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630F" w:rsidRDefault="00FB7B02">
      <w:pPr>
        <w:jc w:val="center"/>
        <w:rPr>
          <w:sz w:val="22"/>
          <w:szCs w:val="22"/>
        </w:rPr>
      </w:pPr>
      <w:bookmarkStart w:id="0" w:name="_GoBack"/>
      <w:bookmarkEnd w:id="0"/>
      <w:r>
        <w:rPr>
          <w:b/>
          <w:bCs/>
          <w:color w:val="000000"/>
          <w:sz w:val="22"/>
          <w:szCs w:val="22"/>
        </w:rPr>
        <w:t>LEI Nº 917</w:t>
      </w:r>
    </w:p>
    <w:p w:rsidR="00B6630F" w:rsidRDefault="00FB7B02">
      <w:pPr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>De 03 de dezembro de 2020.</w:t>
      </w:r>
    </w:p>
    <w:p w:rsidR="00B6630F" w:rsidRDefault="00FB7B02">
      <w:pPr>
        <w:ind w:left="35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B6630F" w:rsidRDefault="00FB7B02">
      <w:pPr>
        <w:ind w:left="35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Start w:id="1" w:name="__DdeLink__2201_1510240632"/>
      <w:r>
        <w:rPr>
          <w:sz w:val="22"/>
          <w:szCs w:val="22"/>
        </w:rPr>
        <w:t xml:space="preserve"> Fixa os subsídios do</w:t>
      </w:r>
      <w:r>
        <w:rPr>
          <w:sz w:val="22"/>
          <w:szCs w:val="22"/>
        </w:rPr>
        <w:t>s Secretários Municipais</w:t>
      </w:r>
      <w:r>
        <w:rPr>
          <w:sz w:val="22"/>
          <w:szCs w:val="22"/>
        </w:rPr>
        <w:t xml:space="preserve"> para vigorar em 1º de janeiro de 20</w:t>
      </w:r>
      <w:r>
        <w:rPr>
          <w:sz w:val="22"/>
          <w:szCs w:val="22"/>
        </w:rPr>
        <w:t>21.</w:t>
      </w:r>
      <w:bookmarkEnd w:id="1"/>
    </w:p>
    <w:p w:rsidR="00B6630F" w:rsidRDefault="00B6630F">
      <w:pPr>
        <w:jc w:val="center"/>
        <w:rPr>
          <w:sz w:val="22"/>
          <w:szCs w:val="22"/>
        </w:rPr>
      </w:pPr>
    </w:p>
    <w:p w:rsidR="00B6630F" w:rsidRDefault="00B6630F">
      <w:pPr>
        <w:pStyle w:val="Recuodecorpodetexto"/>
        <w:rPr>
          <w:rFonts w:ascii="Times New Roman" w:hAnsi="Times New Roman"/>
          <w:bCs/>
          <w:sz w:val="22"/>
          <w:szCs w:val="22"/>
        </w:rPr>
      </w:pPr>
    </w:p>
    <w:p w:rsidR="00B6630F" w:rsidRDefault="00FB7B02">
      <w:pPr>
        <w:pStyle w:val="Recuodecorpodetexto"/>
        <w:ind w:left="0" w:firstLine="1418"/>
        <w:rPr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 PREFEITO MUNICIPAL DE CONCEIÇÃO DO COITÉ, ESTADO DA BAHIA.</w:t>
      </w:r>
    </w:p>
    <w:p w:rsidR="00B6630F" w:rsidRDefault="00B6630F">
      <w:pPr>
        <w:pStyle w:val="Recuodecorpodetexto"/>
        <w:ind w:left="0" w:firstLine="1134"/>
        <w:rPr>
          <w:rFonts w:ascii="Times New Roman" w:hAnsi="Times New Roman"/>
          <w:sz w:val="22"/>
          <w:szCs w:val="22"/>
        </w:rPr>
      </w:pPr>
    </w:p>
    <w:p w:rsidR="00B6630F" w:rsidRDefault="00B6630F">
      <w:pPr>
        <w:pStyle w:val="Recuodecorpodetexto"/>
        <w:ind w:left="0" w:firstLine="1134"/>
        <w:rPr>
          <w:rFonts w:ascii="Times New Roman" w:hAnsi="Times New Roman"/>
          <w:sz w:val="22"/>
          <w:szCs w:val="22"/>
        </w:rPr>
      </w:pPr>
    </w:p>
    <w:p w:rsidR="00B6630F" w:rsidRDefault="00FB7B02">
      <w:pPr>
        <w:pStyle w:val="Recuodecorpodetexto"/>
        <w:ind w:left="0" w:firstLine="1418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Faço saber que a Câmara Municipal </w:t>
      </w:r>
      <w:proofErr w:type="gramStart"/>
      <w:r>
        <w:rPr>
          <w:rFonts w:ascii="Times New Roman" w:hAnsi="Times New Roman"/>
          <w:sz w:val="22"/>
          <w:szCs w:val="22"/>
        </w:rPr>
        <w:t>decretou</w:t>
      </w:r>
      <w:r>
        <w:rPr>
          <w:rFonts w:ascii="Times New Roman" w:hAnsi="Times New Roman"/>
          <w:sz w:val="22"/>
          <w:szCs w:val="22"/>
        </w:rPr>
        <w:t xml:space="preserve">  e</w:t>
      </w:r>
      <w:proofErr w:type="gramEnd"/>
      <w:r>
        <w:rPr>
          <w:rFonts w:ascii="Times New Roman" w:hAnsi="Times New Roman"/>
          <w:sz w:val="22"/>
          <w:szCs w:val="22"/>
        </w:rPr>
        <w:t xml:space="preserve"> eu sanciono e promulgo a seguinte LEI:</w:t>
      </w:r>
    </w:p>
    <w:p w:rsidR="00B6630F" w:rsidRDefault="00B6630F">
      <w:pPr>
        <w:pStyle w:val="Recuodecorpodetexto"/>
        <w:rPr>
          <w:rFonts w:ascii="Times New Roman" w:hAnsi="Times New Roman"/>
          <w:sz w:val="22"/>
          <w:szCs w:val="22"/>
        </w:rPr>
      </w:pPr>
    </w:p>
    <w:p w:rsidR="00B6630F" w:rsidRDefault="00FB7B0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Art. 1º Os Secretários Municipais do Município de Conceição do Coité receberão subsídios mensais em parcela única, fixados nos termos desta Lei.</w:t>
      </w:r>
    </w:p>
    <w:p w:rsidR="00B6630F" w:rsidRDefault="00B6630F">
      <w:pPr>
        <w:ind w:firstLine="709"/>
        <w:jc w:val="both"/>
        <w:rPr>
          <w:sz w:val="22"/>
          <w:szCs w:val="22"/>
        </w:rPr>
      </w:pPr>
    </w:p>
    <w:p w:rsidR="00B6630F" w:rsidRDefault="00FB7B0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Art. 2º Fica fixado o su</w:t>
      </w:r>
      <w:r>
        <w:rPr>
          <w:sz w:val="22"/>
          <w:szCs w:val="22"/>
        </w:rPr>
        <w:t>bsídio mensal dos Secretários Municipais no valor de R$ 8.000,00 (Oito mil reais).</w:t>
      </w:r>
    </w:p>
    <w:p w:rsidR="00B6630F" w:rsidRDefault="00B6630F">
      <w:pPr>
        <w:ind w:firstLine="709"/>
        <w:jc w:val="both"/>
        <w:rPr>
          <w:sz w:val="22"/>
          <w:szCs w:val="22"/>
        </w:rPr>
      </w:pPr>
    </w:p>
    <w:p w:rsidR="00B6630F" w:rsidRDefault="00FB7B0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Art. 3º Os Secretários farão jus ao recebimento de Diárias, com valores fixados em Lei, quando no interesse do serviço público se deslocarem para fora do Município.</w:t>
      </w:r>
    </w:p>
    <w:p w:rsidR="00B6630F" w:rsidRDefault="00B6630F">
      <w:pPr>
        <w:ind w:firstLine="709"/>
        <w:jc w:val="both"/>
        <w:rPr>
          <w:sz w:val="22"/>
          <w:szCs w:val="22"/>
        </w:rPr>
      </w:pPr>
    </w:p>
    <w:p w:rsidR="00B6630F" w:rsidRDefault="00FB7B0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Art. 4</w:t>
      </w:r>
      <w:r>
        <w:rPr>
          <w:sz w:val="22"/>
          <w:szCs w:val="22"/>
        </w:rPr>
        <w:t>º Os Secretários farão jus a um período de férias de 30 (trinta) dias corridos ou alternados para cada 12 (doze) meses de efetivo exercício da função.</w:t>
      </w:r>
    </w:p>
    <w:p w:rsidR="00B6630F" w:rsidRDefault="00B6630F">
      <w:pPr>
        <w:ind w:firstLine="709"/>
        <w:jc w:val="both"/>
        <w:rPr>
          <w:sz w:val="22"/>
          <w:szCs w:val="22"/>
        </w:rPr>
      </w:pPr>
    </w:p>
    <w:p w:rsidR="00B6630F" w:rsidRDefault="00FB7B0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5º As despesas decorrentes desta lei serão atendidas pelas dotações especificas de cada Secretaria </w:t>
      </w:r>
      <w:r>
        <w:rPr>
          <w:sz w:val="22"/>
          <w:szCs w:val="22"/>
        </w:rPr>
        <w:t>Municipal.</w:t>
      </w:r>
    </w:p>
    <w:p w:rsidR="00B6630F" w:rsidRDefault="00B6630F">
      <w:pPr>
        <w:ind w:firstLine="709"/>
        <w:jc w:val="both"/>
        <w:rPr>
          <w:sz w:val="22"/>
          <w:szCs w:val="22"/>
        </w:rPr>
      </w:pPr>
    </w:p>
    <w:p w:rsidR="00B6630F" w:rsidRDefault="00FB7B0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Art. 6º Os subsídios de que trata esta Lei serão alterados pelo mesmo índice e na mesma data, da revisão geral anual dos servidores municipais do Poder Executivo, nos termos do Artigo 37, inciso X da Constituição Federal, mediante proposta de i</w:t>
      </w:r>
      <w:r>
        <w:rPr>
          <w:sz w:val="22"/>
          <w:szCs w:val="22"/>
        </w:rPr>
        <w:t>niciativa do Poder Legislativo.</w:t>
      </w:r>
    </w:p>
    <w:p w:rsidR="00B6630F" w:rsidRDefault="00B6630F">
      <w:pPr>
        <w:ind w:firstLine="709"/>
        <w:jc w:val="both"/>
        <w:rPr>
          <w:sz w:val="22"/>
          <w:szCs w:val="22"/>
        </w:rPr>
      </w:pPr>
    </w:p>
    <w:p w:rsidR="00B6630F" w:rsidRDefault="00FB7B0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Art. 7º Até 31 de dezembro de 2021 os subsídios mensais de que trata esta lei ficam limitados ao valor mensal efetivamente pago aos respectivos agentes políticos durante o exercício de 2020, por força do Art. 8º da Lei Comp</w:t>
      </w:r>
      <w:r>
        <w:rPr>
          <w:sz w:val="22"/>
          <w:szCs w:val="22"/>
        </w:rPr>
        <w:t>lementar n. 173, de 27 de maio de 2020.</w:t>
      </w:r>
    </w:p>
    <w:p w:rsidR="00B6630F" w:rsidRDefault="00B6630F">
      <w:pPr>
        <w:ind w:firstLine="709"/>
        <w:jc w:val="both"/>
        <w:rPr>
          <w:sz w:val="22"/>
          <w:szCs w:val="22"/>
        </w:rPr>
      </w:pPr>
    </w:p>
    <w:p w:rsidR="00B6630F" w:rsidRDefault="00FB7B02">
      <w:pPr>
        <w:jc w:val="both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Art. 8º Esta Lei entra em vigor em 1º de janeiro de 2021.</w:t>
      </w:r>
    </w:p>
    <w:p w:rsidR="00B6630F" w:rsidRDefault="00FB7B02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</w:p>
    <w:p w:rsidR="00B6630F" w:rsidRDefault="00FB7B02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Gabinete do Prefeito Municipal,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Conceição do Coité, </w:t>
      </w:r>
      <w:r>
        <w:rPr>
          <w:color w:val="000000"/>
          <w:sz w:val="22"/>
          <w:szCs w:val="22"/>
        </w:rPr>
        <w:t>03 de dezembro de 2020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</w:p>
    <w:p w:rsidR="00B6630F" w:rsidRDefault="00FB7B02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 xml:space="preserve">    Francisco de Assis Alves dos Santos</w:t>
      </w:r>
      <w:r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 xml:space="preserve">     Prefeito Municipal</w:t>
      </w:r>
    </w:p>
    <w:sectPr w:rsidR="00B663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FB7B02">
      <w:r>
        <w:separator/>
      </w:r>
    </w:p>
  </w:endnote>
  <w:endnote w:type="continuationSeparator" w:id="0">
    <w:p w:rsidR="00000000" w:rsidRDefault="00FB7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30F" w:rsidRDefault="00FB7B02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proofErr w:type="spellStart"/>
    <w:r>
      <w:rPr>
        <w:sz w:val="20"/>
        <w:szCs w:val="20"/>
      </w:rPr>
      <w:t>Theógnes</w:t>
    </w:r>
    <w:proofErr w:type="spellEnd"/>
    <w:r>
      <w:rPr>
        <w:sz w:val="20"/>
        <w:szCs w:val="20"/>
      </w:rPr>
      <w:t xml:space="preserve"> A. Calixto, 58 – Gravatá – Conceição do Coité – Ba. -  </w:t>
    </w:r>
    <w:proofErr w:type="gramStart"/>
    <w:r>
      <w:rPr>
        <w:sz w:val="20"/>
        <w:szCs w:val="20"/>
      </w:rPr>
      <w:t>www.conceicaodocoite.ba.gov.br</w:t>
    </w:r>
    <w:proofErr w:type="gramEnd"/>
  </w:p>
  <w:p w:rsidR="00B6630F" w:rsidRPr="00FB7B02" w:rsidRDefault="00FB7B02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CNPJ:13.843.842/0001-57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FB7B02">
      <w:r>
        <w:separator/>
      </w:r>
    </w:p>
  </w:footnote>
  <w:footnote w:type="continuationSeparator" w:id="0">
    <w:p w:rsidR="00000000" w:rsidRDefault="00FB7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000" w:firstRow="0" w:lastRow="0" w:firstColumn="0" w:lastColumn="0" w:noHBand="0" w:noVBand="0"/>
    </w:tblPr>
    <w:tblGrid>
      <w:gridCol w:w="1592"/>
      <w:gridCol w:w="7141"/>
    </w:tblGrid>
    <w:tr w:rsidR="00B6630F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B6630F" w:rsidRDefault="00FB7B02">
          <w:pPr>
            <w:snapToGrid w:val="0"/>
          </w:pPr>
          <w:r>
            <w:rPr>
              <w:noProof/>
            </w:rPr>
            <w:drawing>
              <wp:anchor distT="0" distB="0" distL="114935" distR="114935" simplePos="0" relativeHeight="2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B6630F" w:rsidRDefault="00FB7B02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B6630F" w:rsidRDefault="00FB7B02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B6630F" w:rsidRDefault="00FB7B02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B6630F" w:rsidRDefault="00B6630F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B6630F" w:rsidRDefault="00B663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423D3F"/>
    <w:multiLevelType w:val="multilevel"/>
    <w:tmpl w:val="CA8839B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30F"/>
    <w:rsid w:val="00B6630F"/>
    <w:rsid w:val="00FB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30E80F-3ADB-47FB-B32C-CD1A9587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  <w:lang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character" w:customStyle="1" w:styleId="ListLabel707">
    <w:name w:val="ListLabel 707"/>
    <w:qFormat/>
    <w:rPr>
      <w:color w:val="000000"/>
      <w:sz w:val="18"/>
      <w:szCs w:val="18"/>
      <w:u w:val="none"/>
      <w:lang w:val="en-US"/>
    </w:rPr>
  </w:style>
  <w:style w:type="character" w:customStyle="1" w:styleId="ListLabel708">
    <w:name w:val="ListLabel 708"/>
    <w:qFormat/>
    <w:rPr>
      <w:color w:val="000000"/>
      <w:sz w:val="18"/>
      <w:szCs w:val="18"/>
      <w:u w:val="none"/>
      <w:lang w:val="en-US"/>
    </w:rPr>
  </w:style>
  <w:style w:type="character" w:customStyle="1" w:styleId="ListLabel709">
    <w:name w:val="ListLabel 709"/>
    <w:qFormat/>
    <w:rPr>
      <w:color w:val="000000"/>
      <w:sz w:val="18"/>
      <w:szCs w:val="18"/>
      <w:u w:val="none"/>
      <w:lang w:val="en-US"/>
    </w:rPr>
  </w:style>
  <w:style w:type="character" w:customStyle="1" w:styleId="ListLabel710">
    <w:name w:val="ListLabel 710"/>
    <w:qFormat/>
    <w:rPr>
      <w:color w:val="000000"/>
      <w:sz w:val="18"/>
      <w:szCs w:val="18"/>
      <w:u w:val="none"/>
      <w:lang w:val="en-US"/>
    </w:rPr>
  </w:style>
  <w:style w:type="character" w:customStyle="1" w:styleId="ListLabel711">
    <w:name w:val="ListLabel 711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uiPriority w:val="10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Ednezio</dc:creator>
  <dc:description/>
  <cp:lastModifiedBy>JOELMA</cp:lastModifiedBy>
  <cp:revision>2</cp:revision>
  <dcterms:created xsi:type="dcterms:W3CDTF">2020-12-15T11:26:00Z</dcterms:created>
  <dcterms:modified xsi:type="dcterms:W3CDTF">2020-12-15T11:26:00Z</dcterms:modified>
  <dc:language>pt-BR</dc:language>
</cp:coreProperties>
</file>