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2A9544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10746">
        <w:rPr>
          <w:rFonts w:ascii="Cambria" w:hAnsi="Cambria" w:cs="Arial"/>
          <w:b/>
          <w:bCs w:val="0"/>
          <w:sz w:val="24"/>
          <w:szCs w:val="24"/>
          <w:lang w:val="pt-BR"/>
        </w:rPr>
        <w:t>208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1324D372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75544B" w:rsidRPr="0075544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seja observado e </w:t>
      </w:r>
      <w:proofErr w:type="gramStart"/>
      <w:r w:rsidR="0075544B" w:rsidRPr="0075544B">
        <w:rPr>
          <w:rFonts w:ascii="Cambria" w:hAnsi="Cambria" w:cs="Arial"/>
          <w:b/>
          <w:bCs w:val="0"/>
          <w:sz w:val="24"/>
          <w:szCs w:val="24"/>
          <w:lang w:val="pt-BR"/>
        </w:rPr>
        <w:t>implementado</w:t>
      </w:r>
      <w:proofErr w:type="gramEnd"/>
      <w:r w:rsidR="0075544B" w:rsidRPr="0075544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aumento na frequência das visitas domiciliares realizadas pelos agentes comunitários de saúde no Povoado Ermo, assegurando acompanhamento mais próximo e contínuo das famílias da comunidade.</w:t>
      </w:r>
    </w:p>
    <w:p w14:paraId="104AB719" w14:textId="77777777" w:rsidR="0026724E" w:rsidRPr="00623BB0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25C38298" w14:textId="77777777" w:rsidR="0075544B" w:rsidRPr="0075544B" w:rsidRDefault="0075544B" w:rsidP="0075544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5544B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75544B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75544B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tem como objetivo fortalecer o vínculo entre a população e a atenção básica à saúde, garantindo maior efetividade nas ações preventivas e de acompanhamento.</w:t>
      </w:r>
    </w:p>
    <w:p w14:paraId="5875D0A4" w14:textId="77777777" w:rsidR="0075544B" w:rsidRPr="0075544B" w:rsidRDefault="0075544B" w:rsidP="0075544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D21219" w14:textId="77777777" w:rsidR="0075544B" w:rsidRPr="0075544B" w:rsidRDefault="0075544B" w:rsidP="0075544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5544B">
        <w:rPr>
          <w:rFonts w:ascii="Cambria" w:hAnsi="Cambria" w:cs="Arial"/>
          <w:sz w:val="24"/>
          <w:szCs w:val="24"/>
          <w:lang w:val="pt-BR"/>
        </w:rPr>
        <w:t>Atualmente, as visitas domiciliares não têm ocorrido com a frequência necessária para atender plenamente as demandas da comunidade, o que pode resultar em diagnósticos tardios, dificuldade de acompanhamento de tratamentos e menor acesso às orientações de saúde.</w:t>
      </w:r>
    </w:p>
    <w:p w14:paraId="280D1FDA" w14:textId="77777777" w:rsidR="0075544B" w:rsidRPr="0075544B" w:rsidRDefault="0075544B" w:rsidP="0075544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DF4DEC4" w14:textId="1A8BAEB6" w:rsidR="00B8493B" w:rsidRPr="00B8493B" w:rsidRDefault="0075544B" w:rsidP="0075544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5544B">
        <w:rPr>
          <w:rFonts w:ascii="Cambria" w:hAnsi="Cambria" w:cs="Arial"/>
          <w:sz w:val="24"/>
          <w:szCs w:val="24"/>
          <w:lang w:val="pt-BR"/>
        </w:rPr>
        <w:lastRenderedPageBreak/>
        <w:t>O aumento dessas visitas permitirá monitoramento contínuo das condições de saúde das famílias, maior prevenção de doenças, identificação precoce de problemas e encaminhamento adequado aos serviços de saúde. Trata-se de medida que promove cuidado humanizado, reduz custos futuros com tratamentos de alta complexidade e melhora a qualidade de vida da população.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2904BC2" w14:textId="77777777" w:rsidR="0026724E" w:rsidRPr="00A17738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DD5301" w14:textId="77777777" w:rsidR="008F1A25" w:rsidRDefault="008F1A25">
      <w:r>
        <w:separator/>
      </w:r>
    </w:p>
  </w:endnote>
  <w:endnote w:type="continuationSeparator" w:id="0">
    <w:p w14:paraId="6A7C1757" w14:textId="77777777" w:rsidR="008F1A25" w:rsidRDefault="008F1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20696C" w14:textId="77777777" w:rsidR="008F1A25" w:rsidRDefault="008F1A25">
      <w:r>
        <w:separator/>
      </w:r>
    </w:p>
  </w:footnote>
  <w:footnote w:type="continuationSeparator" w:id="0">
    <w:p w14:paraId="06FB4DD8" w14:textId="77777777" w:rsidR="008F1A25" w:rsidRDefault="008F1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8F1A25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8F1A25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8F1A25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A7093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8E15F-44E4-416F-A1BD-1791FB9E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446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2025-08-15T13:37:00Z</dcterms:created>
  <dcterms:modified xsi:type="dcterms:W3CDTF">2025-08-18T14:11:00Z</dcterms:modified>
</cp:coreProperties>
</file>