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52"/>
        <w:jc w:val="center"/>
        <w:spacing w:before="0" w:beforeAutospacing="0" w:after="0" w:afterAutospacing="0" w:line="240" w:lineRule="auto"/>
        <w:rPr>
          <w:rFonts w:ascii="Calibri" w:hAnsi="Calibri" w:cs="Calibri"/>
          <w:b/>
          <w:color w:val="000000"/>
          <w:sz w:val="28"/>
          <w:szCs w:val="28"/>
        </w:rPr>
      </w:pPr>
      <w:r>
        <w:rPr>
          <w:rFonts w:ascii="Calibri" w:hAnsi="Calibri" w:cs="Calibri"/>
          <w:b/>
          <w:color w:val="000000"/>
          <w:sz w:val="28"/>
          <w:szCs w:val="28"/>
        </w:rPr>
        <w:t xml:space="preserve">PROPOSTA DE </w:t>
      </w:r>
      <w:r>
        <w:rPr>
          <w:rFonts w:ascii="Calibri" w:hAnsi="Calibri" w:cs="Calibri"/>
          <w:b/>
          <w:color w:val="000000"/>
          <w:sz w:val="28"/>
          <w:szCs w:val="28"/>
        </w:rPr>
        <w:t xml:space="preserve">EMENDA À LEI ORGÂNICA Nº </w:t>
      </w:r>
      <w:r>
        <w:rPr>
          <w:rFonts w:ascii="Calibri" w:hAnsi="Calibri" w:cs="Calibri"/>
          <w:b/>
          <w:color w:val="ff0000"/>
          <w:sz w:val="28"/>
          <w:szCs w:val="28"/>
        </w:rPr>
        <w:t xml:space="preserve">_______ </w:t>
      </w:r>
      <w:r>
        <w:rPr>
          <w:rFonts w:ascii="Calibri" w:hAnsi="Calibri" w:cs="Calibri"/>
          <w:b/>
          <w:color w:val="000000"/>
          <w:sz w:val="28"/>
          <w:szCs w:val="28"/>
        </w:rPr>
        <w:t xml:space="preserve">/2023.</w:t>
      </w:r>
      <w:r>
        <w:rPr>
          <w:rFonts w:ascii="Calibri" w:hAnsi="Calibri" w:cs="Calibri"/>
        </w:rPr>
      </w:r>
    </w:p>
    <w:p>
      <w:pPr>
        <w:pStyle w:val="652"/>
        <w:jc w:val="both"/>
        <w:spacing w:before="0" w:beforeAutospacing="0" w:after="0" w:afterAutospacing="0" w:line="240" w:lineRule="auto"/>
        <w:rPr>
          <w:rFonts w:ascii="Calibri" w:hAnsi="Calibri" w:cs="Calibri"/>
          <w:b/>
          <w:color w:val="000000"/>
          <w:sz w:val="28"/>
          <w:szCs w:val="28"/>
        </w:rPr>
      </w:pPr>
      <w:r>
        <w:rPr>
          <w:rFonts w:ascii="Calibri" w:hAnsi="Calibri" w:cs="Calibri"/>
          <w:b/>
          <w:color w:val="000000"/>
          <w:sz w:val="28"/>
          <w:szCs w:val="28"/>
        </w:rPr>
      </w:r>
      <w:r>
        <w:rPr>
          <w:rFonts w:ascii="Calibri" w:hAnsi="Calibri" w:cs="Calibri"/>
        </w:rPr>
      </w:r>
    </w:p>
    <w:p>
      <w:pPr>
        <w:pStyle w:val="652"/>
        <w:ind w:left="3119"/>
        <w:jc w:val="both"/>
        <w:spacing w:before="0" w:beforeAutospacing="0" w:after="0" w:afterAutospacing="0" w:line="240" w:lineRule="auto"/>
        <w:rPr>
          <w:rFonts w:ascii="Calibri" w:hAnsi="Calibri" w:cs="Calibri"/>
          <w:b/>
          <w:color w:val="000000"/>
          <w:sz w:val="28"/>
          <w:szCs w:val="28"/>
        </w:rPr>
      </w:pPr>
      <w:r>
        <w:rPr>
          <w:rFonts w:ascii="Calibri" w:hAnsi="Calibri" w:cs="Calibri"/>
          <w:b/>
          <w:color w:val="000000"/>
          <w:sz w:val="28"/>
          <w:szCs w:val="28"/>
        </w:rPr>
        <w:t xml:space="preserve">“</w:t>
      </w:r>
      <w:r>
        <w:rPr>
          <w:rFonts w:ascii="Calibri" w:hAnsi="Calibri" w:cs="Calibri"/>
          <w:b/>
          <w:color w:val="000000"/>
          <w:sz w:val="28"/>
          <w:szCs w:val="28"/>
        </w:rPr>
        <w:t xml:space="preserve">M</w:t>
      </w:r>
      <w:r>
        <w:rPr>
          <w:rFonts w:ascii="Calibri" w:hAnsi="Calibri" w:cs="Calibri"/>
          <w:b/>
          <w:color w:val="000000"/>
          <w:sz w:val="28"/>
          <w:szCs w:val="28"/>
        </w:rPr>
        <w:t xml:space="preserve">odifica o art. 9º da Lei Orgânica Municipal</w:t>
      </w:r>
      <w:r>
        <w:rPr>
          <w:rFonts w:ascii="Calibri" w:hAnsi="Calibri" w:cs="Calibri"/>
          <w:b/>
          <w:color w:val="000000"/>
          <w:sz w:val="28"/>
          <w:szCs w:val="28"/>
        </w:rPr>
        <w:t xml:space="preserve">, pa</w:t>
      </w:r>
      <w:r>
        <w:rPr>
          <w:rFonts w:ascii="Calibri" w:hAnsi="Calibri" w:cs="Calibri"/>
          <w:b/>
          <w:color w:val="000000"/>
          <w:sz w:val="28"/>
          <w:szCs w:val="28"/>
        </w:rPr>
        <w:t xml:space="preserve">ra reduzir o número de Vereadores de quinze para treze</w:t>
      </w:r>
      <w:r>
        <w:rPr>
          <w:rFonts w:ascii="Calibri" w:hAnsi="Calibri" w:cs="Calibri"/>
          <w:b/>
          <w:color w:val="000000"/>
          <w:sz w:val="28"/>
          <w:szCs w:val="28"/>
        </w:rPr>
        <w:t xml:space="preserve">.</w:t>
      </w:r>
      <w:r>
        <w:rPr>
          <w:rFonts w:ascii="Calibri" w:hAnsi="Calibri" w:cs="Calibri"/>
          <w:b/>
          <w:color w:val="000000"/>
          <w:sz w:val="28"/>
          <w:szCs w:val="28"/>
        </w:rPr>
        <w:t xml:space="preserve">”.</w:t>
      </w:r>
      <w:r>
        <w:rPr>
          <w:rFonts w:ascii="Calibri" w:hAnsi="Calibri" w:cs="Calibri"/>
        </w:rPr>
      </w:r>
    </w:p>
    <w:p>
      <w:pPr>
        <w:pStyle w:val="652"/>
        <w:jc w:val="both"/>
        <w:spacing w:before="0" w:beforeAutospacing="0" w:after="0" w:afterAutospacing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</w:r>
      <w:r>
        <w:rPr>
          <w:rFonts w:ascii="Calibri" w:hAnsi="Calibri" w:cs="Calibri"/>
        </w:rPr>
      </w:r>
    </w:p>
    <w:p>
      <w:pPr>
        <w:pStyle w:val="652"/>
        <w:jc w:val="both"/>
        <w:spacing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 xml:space="preserve">A</w:t>
      </w:r>
      <w:r>
        <w:rPr>
          <w:rFonts w:ascii="Calibri" w:hAnsi="Calibri" w:cs="Calibri"/>
          <w:color w:val="000000"/>
          <w:sz w:val="28"/>
          <w:szCs w:val="28"/>
        </w:rPr>
        <w:t xml:space="preserve"> Mesa</w:t>
      </w:r>
      <w:r>
        <w:rPr>
          <w:rFonts w:ascii="Calibri" w:hAnsi="Calibri" w:cs="Calibri"/>
          <w:color w:val="000000"/>
          <w:sz w:val="28"/>
          <w:szCs w:val="28"/>
        </w:rPr>
        <w:t xml:space="preserve"> da Câmara Municipal de Canguçu nos termos do art. 44, § 2º</w:t>
      </w:r>
      <w:r>
        <w:rPr>
          <w:rFonts w:ascii="Calibri" w:hAnsi="Calibri" w:cs="Calibri"/>
          <w:color w:val="000000"/>
          <w:sz w:val="28"/>
          <w:szCs w:val="28"/>
        </w:rPr>
        <w:t xml:space="preserve"> da</w:t>
      </w:r>
      <w:r>
        <w:rPr>
          <w:rFonts w:ascii="Calibri" w:hAnsi="Calibri" w:cs="Calibri"/>
          <w:color w:val="000000"/>
          <w:sz w:val="28"/>
          <w:szCs w:val="28"/>
        </w:rPr>
        <w:t xml:space="preserve"> Lei Orgânica promulga</w:t>
      </w:r>
      <w:r>
        <w:rPr>
          <w:rFonts w:ascii="Calibri" w:hAnsi="Calibri" w:cs="Calibri"/>
          <w:color w:val="000000"/>
          <w:sz w:val="28"/>
          <w:szCs w:val="28"/>
        </w:rPr>
        <w:t xml:space="preserve"> </w:t>
      </w:r>
      <w:r>
        <w:rPr>
          <w:rFonts w:ascii="Calibri" w:hAnsi="Calibri" w:cs="Calibri"/>
          <w:color w:val="000000"/>
          <w:sz w:val="28"/>
          <w:szCs w:val="28"/>
        </w:rPr>
        <w:t xml:space="preserve">a seguinte</w:t>
      </w:r>
      <w:r>
        <w:rPr>
          <w:rFonts w:ascii="Calibri" w:hAnsi="Calibri" w:cs="Calibri"/>
          <w:color w:val="000000"/>
          <w:sz w:val="28"/>
          <w:szCs w:val="28"/>
        </w:rPr>
        <w:t xml:space="preserve"> emenda</w:t>
      </w:r>
      <w:r>
        <w:rPr>
          <w:rFonts w:ascii="Calibri" w:hAnsi="Calibri" w:cs="Calibri"/>
          <w:color w:val="000000"/>
          <w:sz w:val="28"/>
          <w:szCs w:val="28"/>
        </w:rPr>
        <w:t xml:space="preserve">:</w:t>
      </w:r>
      <w:r>
        <w:rPr>
          <w:rFonts w:ascii="Calibri" w:hAnsi="Calibri" w:cs="Calibri"/>
        </w:rPr>
      </w:r>
    </w:p>
    <w:p>
      <w:pPr>
        <w:pStyle w:val="652"/>
        <w:ind w:firstLine="1418"/>
        <w:jc w:val="both"/>
        <w:spacing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b/>
          <w:color w:val="000000"/>
          <w:sz w:val="28"/>
          <w:szCs w:val="28"/>
        </w:rPr>
        <w:t xml:space="preserve">Art. 1º</w:t>
      </w:r>
      <w:r>
        <w:rPr>
          <w:rFonts w:ascii="Calibri" w:hAnsi="Calibri" w:cs="Calibri"/>
          <w:color w:val="000000"/>
          <w:sz w:val="28"/>
          <w:szCs w:val="28"/>
        </w:rPr>
        <w:t xml:space="preserve"> </w:t>
      </w:r>
      <w:r>
        <w:rPr>
          <w:rFonts w:ascii="Calibri" w:hAnsi="Calibri" w:cs="Calibri"/>
          <w:color w:val="000000"/>
          <w:sz w:val="28"/>
          <w:szCs w:val="28"/>
        </w:rPr>
        <w:t xml:space="preserve">O art. 9º da Lei Orgânica Municipal passa</w:t>
      </w:r>
      <w:r>
        <w:rPr>
          <w:rFonts w:ascii="Calibri" w:hAnsi="Calibri" w:cs="Calibri"/>
          <w:color w:val="000000"/>
          <w:sz w:val="28"/>
          <w:szCs w:val="28"/>
        </w:rPr>
        <w:t xml:space="preserve"> a vigorar com a</w:t>
      </w:r>
      <w:r>
        <w:rPr>
          <w:rFonts w:ascii="Calibri" w:hAnsi="Calibri" w:cs="Calibri"/>
          <w:color w:val="000000"/>
          <w:sz w:val="28"/>
          <w:szCs w:val="28"/>
        </w:rPr>
        <w:t xml:space="preserve"> </w:t>
      </w:r>
      <w:r>
        <w:rPr>
          <w:rFonts w:ascii="Calibri" w:hAnsi="Calibri" w:cs="Calibri"/>
          <w:color w:val="000000"/>
          <w:sz w:val="28"/>
          <w:szCs w:val="28"/>
        </w:rPr>
        <w:t xml:space="preserve">seguinte redação: </w:t>
      </w:r>
      <w:r>
        <w:rPr>
          <w:rFonts w:ascii="Calibri" w:hAnsi="Calibri" w:cs="Calibri"/>
        </w:rPr>
      </w:r>
    </w:p>
    <w:p>
      <w:pPr>
        <w:pStyle w:val="652"/>
        <w:ind w:firstLine="1418"/>
        <w:jc w:val="both"/>
        <w:spacing w:line="240" w:lineRule="auto"/>
        <w:rPr>
          <w:rFonts w:ascii="Calibri" w:hAnsi="Calibri" w:cs="Calibri"/>
          <w:b/>
          <w:i/>
          <w:color w:val="000000"/>
          <w:sz w:val="28"/>
          <w:szCs w:val="28"/>
        </w:rPr>
      </w:pPr>
      <w:r>
        <w:rPr>
          <w:rFonts w:ascii="Calibri" w:hAnsi="Calibri" w:cs="Calibri"/>
          <w:b/>
          <w:i/>
          <w:color w:val="000000"/>
          <w:sz w:val="28"/>
          <w:szCs w:val="28"/>
        </w:rPr>
        <w:t xml:space="preserve">“</w:t>
      </w:r>
      <w:r>
        <w:rPr>
          <w:rFonts w:ascii="Calibri" w:hAnsi="Calibri" w:cs="Calibri"/>
          <w:b/>
          <w:i/>
          <w:color w:val="000000"/>
          <w:sz w:val="28"/>
          <w:szCs w:val="28"/>
        </w:rPr>
        <w:t xml:space="preserve">Art. 9º </w:t>
      </w:r>
      <w:r>
        <w:rPr>
          <w:rFonts w:ascii="Calibri" w:hAnsi="Calibri" w:cs="Calibri"/>
          <w:b/>
          <w:i/>
          <w:color w:val="000000"/>
          <w:sz w:val="28"/>
          <w:szCs w:val="28"/>
        </w:rPr>
        <w:t xml:space="preserve">O número de Vereadores da Câmara Municipal de Canguçu, em</w:t>
      </w:r>
      <w:r>
        <w:rPr>
          <w:rFonts w:ascii="Calibri" w:hAnsi="Calibri" w:cs="Calibri"/>
          <w:b/>
          <w:i/>
          <w:color w:val="000000"/>
          <w:sz w:val="28"/>
          <w:szCs w:val="28"/>
        </w:rPr>
        <w:t xml:space="preserve"> conformidade com o art. 29, IV, “c” da Constituição Federal, será de 13 (treze) vereadores</w:t>
      </w:r>
      <w:r>
        <w:rPr>
          <w:rFonts w:ascii="Calibri" w:hAnsi="Calibri" w:cs="Calibri"/>
          <w:b/>
          <w:i/>
          <w:color w:val="000000"/>
          <w:sz w:val="28"/>
          <w:szCs w:val="28"/>
        </w:rPr>
        <w:t xml:space="preserve">.”</w:t>
      </w:r>
      <w:r>
        <w:rPr>
          <w:rFonts w:ascii="Calibri" w:hAnsi="Calibri" w:cs="Calibri"/>
        </w:rPr>
      </w:r>
    </w:p>
    <w:p>
      <w:pPr>
        <w:pStyle w:val="652"/>
        <w:ind w:firstLine="1418"/>
        <w:jc w:val="both"/>
        <w:spacing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b/>
          <w:color w:val="000000"/>
          <w:sz w:val="28"/>
          <w:szCs w:val="28"/>
        </w:rPr>
        <w:t xml:space="preserve">Art. 2° </w:t>
      </w:r>
      <w:r>
        <w:rPr>
          <w:rFonts w:ascii="Calibri" w:hAnsi="Calibri" w:cs="Calibri"/>
          <w:color w:val="000000"/>
          <w:sz w:val="28"/>
          <w:szCs w:val="28"/>
        </w:rPr>
        <w:t xml:space="preserve">Aos Vereadores eleitos no</w:t>
      </w:r>
      <w:r>
        <w:rPr>
          <w:rFonts w:ascii="Calibri" w:hAnsi="Calibri" w:cs="Calibri"/>
          <w:color w:val="000000"/>
          <w:sz w:val="28"/>
          <w:szCs w:val="28"/>
        </w:rPr>
        <w:t xml:space="preserve"> </w:t>
      </w:r>
      <w:r>
        <w:rPr>
          <w:rFonts w:ascii="Calibri" w:hAnsi="Calibri" w:cs="Calibri"/>
          <w:color w:val="000000"/>
          <w:sz w:val="28"/>
          <w:szCs w:val="28"/>
        </w:rPr>
        <w:t xml:space="preserve">último processo eleitoral</w:t>
      </w:r>
      <w:r>
        <w:rPr>
          <w:rFonts w:ascii="Calibri" w:hAnsi="Calibri" w:cs="Calibri"/>
          <w:color w:val="000000"/>
          <w:sz w:val="28"/>
          <w:szCs w:val="28"/>
        </w:rPr>
        <w:t xml:space="preserve">, assim como aos </w:t>
      </w:r>
      <w:r>
        <w:rPr>
          <w:rFonts w:ascii="Calibri" w:hAnsi="Calibri" w:cs="Calibri"/>
          <w:color w:val="000000"/>
          <w:sz w:val="28"/>
          <w:szCs w:val="28"/>
        </w:rPr>
        <w:t xml:space="preserve">suplentes, fica</w:t>
      </w:r>
      <w:r>
        <w:rPr>
          <w:rFonts w:ascii="Calibri" w:hAnsi="Calibri" w:cs="Calibri"/>
          <w:color w:val="000000"/>
          <w:sz w:val="28"/>
          <w:szCs w:val="28"/>
        </w:rPr>
        <w:t xml:space="preserve"> </w:t>
      </w:r>
      <w:r>
        <w:rPr>
          <w:rFonts w:ascii="Calibri" w:hAnsi="Calibri" w:cs="Calibri"/>
          <w:color w:val="000000"/>
          <w:sz w:val="28"/>
          <w:szCs w:val="28"/>
        </w:rPr>
        <w:t xml:space="preserve">assegurado o exercício in</w:t>
      </w:r>
      <w:r>
        <w:rPr>
          <w:rFonts w:ascii="Calibri" w:hAnsi="Calibri" w:cs="Calibri"/>
          <w:color w:val="000000"/>
          <w:sz w:val="28"/>
          <w:szCs w:val="28"/>
        </w:rPr>
        <w:t xml:space="preserve">tegral dos respectivos mandatos</w:t>
      </w:r>
      <w:r>
        <w:rPr>
          <w:rFonts w:ascii="Calibri" w:hAnsi="Calibri" w:cs="Calibri"/>
          <w:color w:val="000000"/>
          <w:sz w:val="28"/>
          <w:szCs w:val="28"/>
        </w:rPr>
        <w:t xml:space="preserve">.</w:t>
      </w:r>
      <w:r>
        <w:rPr>
          <w:rFonts w:ascii="Calibri" w:hAnsi="Calibri" w:cs="Calibri"/>
        </w:rPr>
      </w:r>
    </w:p>
    <w:p>
      <w:pPr>
        <w:pStyle w:val="652"/>
        <w:ind w:firstLine="1418"/>
        <w:jc w:val="both"/>
        <w:spacing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b/>
          <w:color w:val="000000"/>
          <w:sz w:val="28"/>
          <w:szCs w:val="28"/>
        </w:rPr>
        <w:t xml:space="preserve">Art. 3° </w:t>
      </w:r>
      <w:r>
        <w:rPr>
          <w:rFonts w:ascii="Calibri" w:hAnsi="Calibri" w:cs="Calibri"/>
          <w:color w:val="000000"/>
          <w:sz w:val="28"/>
          <w:szCs w:val="28"/>
        </w:rPr>
        <w:t xml:space="preserve">Esta Emenda</w:t>
      </w:r>
      <w:r>
        <w:rPr>
          <w:rFonts w:ascii="Calibri" w:hAnsi="Calibri" w:cs="Calibri"/>
          <w:color w:val="000000"/>
          <w:sz w:val="28"/>
          <w:szCs w:val="28"/>
        </w:rPr>
        <w:t xml:space="preserve"> à</w:t>
      </w:r>
      <w:r>
        <w:rPr>
          <w:rFonts w:ascii="Calibri" w:hAnsi="Calibri" w:cs="Calibri"/>
          <w:color w:val="000000"/>
          <w:sz w:val="28"/>
          <w:szCs w:val="28"/>
        </w:rPr>
        <w:t xml:space="preserve"> Lei Orgânica</w:t>
      </w:r>
      <w:r>
        <w:rPr>
          <w:rFonts w:ascii="Calibri" w:hAnsi="Calibri" w:cs="Calibri"/>
          <w:color w:val="000000"/>
          <w:sz w:val="28"/>
          <w:szCs w:val="28"/>
        </w:rPr>
        <w:t xml:space="preserve"> entra em vigor na data da sua publicação, </w:t>
      </w:r>
      <w:r>
        <w:rPr>
          <w:rFonts w:ascii="Calibri" w:hAnsi="Calibri" w:cs="Calibri"/>
          <w:color w:val="000000"/>
          <w:sz w:val="28"/>
          <w:szCs w:val="28"/>
        </w:rPr>
        <w:t xml:space="preserve">devendo as alteraçõe</w:t>
      </w:r>
      <w:r>
        <w:rPr>
          <w:rFonts w:ascii="Calibri" w:hAnsi="Calibri" w:cs="Calibri"/>
          <w:color w:val="000000"/>
          <w:sz w:val="28"/>
          <w:szCs w:val="28"/>
        </w:rPr>
        <w:t xml:space="preserve">s por ela promovidas orienta</w:t>
      </w:r>
      <w:r>
        <w:rPr>
          <w:rFonts w:ascii="Calibri" w:hAnsi="Calibri" w:cs="Calibri"/>
          <w:color w:val="000000"/>
          <w:sz w:val="28"/>
          <w:szCs w:val="28"/>
        </w:rPr>
        <w:t xml:space="preserve">r</w:t>
      </w:r>
      <w:r>
        <w:rPr>
          <w:rFonts w:ascii="Calibri" w:hAnsi="Calibri" w:cs="Calibri"/>
          <w:color w:val="000000"/>
          <w:sz w:val="28"/>
          <w:szCs w:val="28"/>
        </w:rPr>
        <w:t xml:space="preserve"> </w:t>
      </w:r>
      <w:r>
        <w:rPr>
          <w:rFonts w:ascii="Calibri" w:hAnsi="Calibri" w:cs="Calibri"/>
          <w:color w:val="000000"/>
          <w:sz w:val="28"/>
          <w:szCs w:val="28"/>
        </w:rPr>
        <w:t xml:space="preserve">a realização das eleições de 2024</w:t>
      </w:r>
      <w:r>
        <w:rPr>
          <w:rFonts w:ascii="Calibri" w:hAnsi="Calibri" w:cs="Calibri"/>
          <w:color w:val="000000"/>
          <w:sz w:val="28"/>
          <w:szCs w:val="28"/>
        </w:rPr>
        <w:t xml:space="preserve">, re</w:t>
      </w:r>
      <w:r>
        <w:rPr>
          <w:rFonts w:ascii="Calibri" w:hAnsi="Calibri" w:cs="Calibri"/>
          <w:color w:val="000000"/>
          <w:sz w:val="28"/>
          <w:szCs w:val="28"/>
        </w:rPr>
        <w:t xml:space="preserve">ssalvado o disposto no art. 2º</w:t>
      </w:r>
      <w:r>
        <w:rPr>
          <w:rFonts w:ascii="Calibri" w:hAnsi="Calibri" w:cs="Calibri"/>
          <w:color w:val="000000"/>
          <w:sz w:val="28"/>
          <w:szCs w:val="28"/>
        </w:rPr>
        <w:t xml:space="preserve">. </w:t>
      </w:r>
      <w:r>
        <w:rPr>
          <w:rFonts w:ascii="Calibri" w:hAnsi="Calibri" w:cs="Calibri"/>
        </w:rPr>
      </w:r>
    </w:p>
    <w:p>
      <w:pPr>
        <w:pStyle w:val="652"/>
        <w:ind w:firstLine="708"/>
        <w:jc w:val="right"/>
        <w:spacing w:before="0" w:beforeAutospacing="0" w:after="0" w:afterAutospacing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 xml:space="preserve">Canguçu, ____ de novembro </w:t>
      </w:r>
      <w:r>
        <w:rPr>
          <w:rFonts w:ascii="Calibri" w:hAnsi="Calibri" w:cs="Calibri"/>
          <w:color w:val="000000"/>
          <w:sz w:val="28"/>
          <w:szCs w:val="28"/>
        </w:rPr>
        <w:t xml:space="preserve">de 2023.</w:t>
      </w:r>
      <w:r>
        <w:rPr>
          <w:rFonts w:ascii="Calibri" w:hAnsi="Calibri" w:cs="Calibri"/>
        </w:rPr>
      </w:r>
    </w:p>
    <w:p>
      <w:pPr>
        <w:pStyle w:val="652"/>
        <w:ind w:firstLine="708"/>
        <w:jc w:val="both"/>
        <w:spacing w:before="0" w:beforeAutospacing="0" w:after="0" w:afterAutospacing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</w:r>
      <w:r>
        <w:rPr>
          <w:rFonts w:ascii="Calibri" w:hAnsi="Calibri" w:cs="Calibri"/>
        </w:rPr>
      </w:r>
    </w:p>
    <w:p>
      <w:pPr>
        <w:pStyle w:val="652"/>
        <w:ind w:firstLine="708"/>
        <w:jc w:val="both"/>
        <w:spacing w:before="0" w:beforeAutospacing="0" w:after="0" w:afterAutospacing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</w:r>
      <w:r>
        <w:rPr>
          <w:rFonts w:ascii="Calibri" w:hAnsi="Calibri" w:cs="Calibri"/>
        </w:rPr>
      </w:r>
    </w:p>
    <w:p>
      <w:pPr>
        <w:pStyle w:val="652"/>
        <w:ind w:firstLine="708"/>
        <w:jc w:val="both"/>
        <w:spacing w:before="0" w:beforeAutospacing="0" w:after="0" w:afterAutospacing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</w:r>
      <w:r>
        <w:rPr>
          <w:rFonts w:ascii="Calibri" w:hAnsi="Calibri" w:cs="Calibri"/>
        </w:rPr>
      </w:r>
    </w:p>
    <w:p>
      <w:pPr>
        <w:ind w:firstLine="0"/>
        <w:jc w:val="left"/>
        <w:spacing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8"/>
          <w:szCs w:val="28"/>
        </w:rPr>
        <w:t xml:space="preserve">ARION BRAGA                  </w:t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  <w:tab/>
        <w:tab/>
        <w:t xml:space="preserve">CARLOS EDUARDO MARTINS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</w:r>
    </w:p>
    <w:p>
      <w:pPr>
        <w:ind w:firstLine="0"/>
        <w:jc w:val="left"/>
        <w:spacing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Ver. Bancada </w:t>
      </w:r>
      <w:r>
        <w:rPr>
          <w:rFonts w:ascii="Calibri" w:hAnsi="Calibri" w:cs="Calibri"/>
          <w:sz w:val="24"/>
          <w:szCs w:val="24"/>
        </w:rPr>
        <w:t xml:space="preserve">Progressistas</w:t>
      </w:r>
      <w:r/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  <w:tab/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  <w:t xml:space="preserve">Ver. Bancada Progressistas</w:t>
      </w:r>
      <w:r>
        <w:rPr>
          <w:rFonts w:ascii="Calibri" w:hAnsi="Calibri" w:cs="Calibri"/>
          <w:sz w:val="24"/>
          <w:szCs w:val="24"/>
        </w:rPr>
      </w:r>
    </w:p>
    <w:p>
      <w:pPr>
        <w:jc w:val="center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</w:rPr>
      </w:r>
    </w:p>
    <w:p>
      <w:pPr>
        <w:jc w:val="center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</w:rPr>
      </w:r>
    </w:p>
    <w:p>
      <w:pPr>
        <w:jc w:val="center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</w:rPr>
      </w:r>
    </w:p>
    <w:p>
      <w:pPr>
        <w:jc w:val="left"/>
        <w:spacing w:line="240" w:lineRule="auto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CESAR MADRID</w:t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 xml:space="preserve"> </w:t>
        <w:tab/>
      </w:r>
      <w:r>
        <w:rPr>
          <w:rFonts w:ascii="Calibri" w:hAnsi="Calibri" w:cs="Calibri"/>
          <w:b/>
          <w:sz w:val="28"/>
          <w:szCs w:val="28"/>
        </w:rPr>
        <w:t xml:space="preserve">PAULO RENATO KOPP BAUER</w:t>
      </w:r>
      <w:r>
        <w:rPr>
          <w:rFonts w:ascii="Calibri" w:hAnsi="Calibri" w:cs="Calibri"/>
        </w:rPr>
      </w:r>
    </w:p>
    <w:p>
      <w:pPr>
        <w:jc w:val="left"/>
        <w:spacing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Ver. Bancada </w:t>
      </w:r>
      <w:r>
        <w:rPr>
          <w:rFonts w:ascii="Calibri" w:hAnsi="Calibri" w:cs="Calibri"/>
          <w:sz w:val="24"/>
          <w:szCs w:val="24"/>
        </w:rPr>
        <w:t xml:space="preserve">Progressistas</w:t>
      </w:r>
      <w:r/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  <w:tab/>
        <w:tab/>
      </w:r>
      <w:r>
        <w:rPr>
          <w:rFonts w:ascii="Calibri" w:hAnsi="Calibri" w:cs="Calibri"/>
          <w:sz w:val="24"/>
          <w:szCs w:val="24"/>
        </w:rPr>
        <w:t xml:space="preserve">Ver. Bancada MDB</w:t>
      </w:r>
      <w:r>
        <w:rPr>
          <w:rFonts w:ascii="Calibri" w:hAnsi="Calibri" w:cs="Calibri"/>
        </w:rPr>
      </w:r>
    </w:p>
    <w:p>
      <w:pPr>
        <w:jc w:val="center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</w:rPr>
      </w:r>
    </w:p>
    <w:p>
      <w:pPr>
        <w:jc w:val="center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</w:rPr>
      </w:r>
    </w:p>
    <w:p>
      <w:pPr>
        <w:jc w:val="center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</w:rPr>
      </w:r>
    </w:p>
    <w:p>
      <w:pPr>
        <w:jc w:val="center"/>
        <w:spacing w:line="240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  <w:highlight w:val="none"/>
        </w:rPr>
      </w:r>
      <w:r>
        <w:rPr>
          <w:rFonts w:ascii="Calibri" w:hAnsi="Calibri" w:cs="Calibri"/>
          <w:b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Calibri" w:hAnsi="Calibri" w:cs="Calibri"/>
          <w:b/>
          <w:bCs/>
          <w:sz w:val="28"/>
          <w:szCs w:val="28"/>
          <w:highlight w:val="none"/>
        </w:rPr>
      </w:pPr>
      <w:r>
        <w:rPr>
          <w:rFonts w:ascii="Calibri" w:hAnsi="Calibri" w:cs="Calibri"/>
          <w:b/>
          <w:sz w:val="28"/>
          <w:szCs w:val="28"/>
        </w:rPr>
        <w:t xml:space="preserve">     EMERSON MACHADO      </w:t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  <w:t xml:space="preserve">         </w:t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 xml:space="preserve">     FRANCISCO VILELA</w:t>
      </w:r>
      <w:r>
        <w:rPr>
          <w:rFonts w:ascii="Calibri" w:hAnsi="Calibri" w:cs="Calibri"/>
          <w:b/>
          <w:sz w:val="28"/>
          <w:szCs w:val="28"/>
        </w:rPr>
      </w:r>
    </w:p>
    <w:p>
      <w:pPr>
        <w:jc w:val="center"/>
        <w:spacing w:line="240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</w:r>
      <w:r>
        <w:rPr>
          <w:rFonts w:ascii="Calibri" w:hAnsi="Calibri" w:cs="Calibri"/>
          <w:sz w:val="24"/>
          <w:szCs w:val="24"/>
        </w:rPr>
        <w:t xml:space="preserve">Ver. Bancada PTB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  <w:t xml:space="preserve">     </w:t>
      </w:r>
      <w:r>
        <w:rPr>
          <w:rFonts w:ascii="Calibri" w:hAnsi="Calibri" w:cs="Calibri"/>
          <w:sz w:val="24"/>
          <w:szCs w:val="24"/>
        </w:rPr>
        <w:t xml:space="preserve">Ver. Bancada </w:t>
      </w:r>
      <w:r>
        <w:rPr>
          <w:rFonts w:ascii="Calibri" w:hAnsi="Calibri" w:cs="Calibri"/>
          <w:sz w:val="24"/>
          <w:szCs w:val="24"/>
        </w:rPr>
        <w:t xml:space="preserve">Progressistas</w:t>
      </w:r>
      <w:r>
        <w:rPr>
          <w:rFonts w:ascii="Calibri" w:hAnsi="Calibri" w:cs="Calibri"/>
          <w:b/>
          <w:sz w:val="28"/>
          <w:szCs w:val="28"/>
        </w:rPr>
      </w:r>
      <w:r/>
    </w:p>
    <w:p>
      <w:pPr>
        <w:jc w:val="center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</w:rPr>
      </w:r>
    </w:p>
    <w:p>
      <w:pPr>
        <w:jc w:val="center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</w:rPr>
      </w:r>
    </w:p>
    <w:p>
      <w:pPr>
        <w:jc w:val="center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</w:rPr>
      </w:r>
    </w:p>
    <w:p>
      <w:pPr>
        <w:ind w:firstLine="0"/>
        <w:jc w:val="left"/>
        <w:spacing w:line="240" w:lineRule="auto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     IASMIN RUTZ</w:t>
      </w:r>
      <w:r>
        <w:rPr>
          <w:rFonts w:ascii="Calibri" w:hAnsi="Calibri" w:cs="Calibri"/>
          <w:b/>
          <w:sz w:val="28"/>
          <w:szCs w:val="28"/>
        </w:rPr>
        <w:t xml:space="preserve">  </w:t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  <w:t xml:space="preserve">  </w:t>
      </w:r>
      <w:r>
        <w:rPr>
          <w:rFonts w:ascii="Calibri" w:hAnsi="Calibri" w:cs="Calibri"/>
          <w:b/>
          <w:sz w:val="28"/>
          <w:szCs w:val="28"/>
        </w:rPr>
        <w:t xml:space="preserve">  ILDO VENZKE</w:t>
      </w:r>
      <w:r>
        <w:rPr>
          <w:rFonts w:ascii="Calibri" w:hAnsi="Calibri" w:cs="Calibri"/>
        </w:rPr>
      </w:r>
    </w:p>
    <w:p>
      <w:pPr>
        <w:jc w:val="left"/>
        <w:spacing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Verª</w:t>
      </w:r>
      <w:r>
        <w:rPr>
          <w:rFonts w:ascii="Calibri" w:hAnsi="Calibri" w:cs="Calibri"/>
          <w:sz w:val="24"/>
          <w:szCs w:val="24"/>
        </w:rPr>
        <w:t xml:space="preserve">. Bancada PT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  <w:t xml:space="preserve">     </w:t>
      </w:r>
      <w:r>
        <w:rPr>
          <w:rFonts w:ascii="Calibri" w:hAnsi="Calibri" w:cs="Calibri"/>
          <w:sz w:val="24"/>
          <w:szCs w:val="24"/>
        </w:rPr>
        <w:t xml:space="preserve">Ver. Bancada MDB</w:t>
      </w:r>
      <w:r>
        <w:rPr>
          <w:rFonts w:ascii="Calibri" w:hAnsi="Calibri" w:cs="Calibri"/>
        </w:rPr>
      </w:r>
    </w:p>
    <w:p>
      <w:pPr>
        <w:jc w:val="center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</w:rPr>
      </w:r>
    </w:p>
    <w:p>
      <w:pPr>
        <w:jc w:val="center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</w:rPr>
      </w:r>
    </w:p>
    <w:p>
      <w:pPr>
        <w:jc w:val="center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</w:rPr>
      </w:r>
    </w:p>
    <w:p>
      <w:pPr>
        <w:jc w:val="left"/>
        <w:spacing w:line="240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     JARDEL DE OLIVEIRA</w:t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  <w:t xml:space="preserve">    LEANDRO EHLERT</w:t>
      </w:r>
      <w:r>
        <w:rPr>
          <w:rFonts w:ascii="Calibri" w:hAnsi="Calibri" w:cs="Calibri"/>
          <w:b/>
          <w:sz w:val="28"/>
          <w:szCs w:val="28"/>
        </w:rPr>
      </w:r>
    </w:p>
    <w:p>
      <w:pPr>
        <w:jc w:val="left"/>
        <w:spacing w:line="240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</w:r>
      <w:r>
        <w:rPr>
          <w:rFonts w:ascii="Calibri" w:hAnsi="Calibri" w:cs="Calibri"/>
          <w:sz w:val="24"/>
          <w:szCs w:val="24"/>
        </w:rPr>
        <w:t xml:space="preserve">      Ver. Bancada PSDB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  <w:t xml:space="preserve">                   </w:t>
      </w:r>
      <w:r>
        <w:rPr>
          <w:rFonts w:ascii="Calibri" w:hAnsi="Calibri" w:cs="Calibri"/>
          <w:sz w:val="24"/>
          <w:szCs w:val="24"/>
        </w:rPr>
        <w:t xml:space="preserve">Ver. Bancada MDB</w:t>
      </w:r>
      <w:r>
        <w:rPr>
          <w:rFonts w:ascii="Calibri" w:hAnsi="Calibri" w:cs="Calibri"/>
          <w:b/>
          <w:sz w:val="28"/>
          <w:szCs w:val="28"/>
        </w:rPr>
      </w:r>
      <w:r/>
    </w:p>
    <w:p>
      <w:pPr>
        <w:jc w:val="center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</w:rPr>
      </w:r>
    </w:p>
    <w:p>
      <w:pPr>
        <w:jc w:val="center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</w:rPr>
      </w:r>
    </w:p>
    <w:p>
      <w:pPr>
        <w:jc w:val="center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</w:rPr>
      </w:r>
    </w:p>
    <w:p>
      <w:pPr>
        <w:jc w:val="left"/>
        <w:spacing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8"/>
          <w:szCs w:val="28"/>
        </w:rPr>
        <w:t xml:space="preserve">    MARCELO MARON</w:t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  <w:t xml:space="preserve">   </w:t>
      </w:r>
      <w:r>
        <w:rPr>
          <w:rFonts w:ascii="Calibri" w:hAnsi="Calibri" w:cs="Calibri"/>
          <w:b/>
          <w:sz w:val="28"/>
          <w:szCs w:val="28"/>
        </w:rPr>
        <w:t xml:space="preserve">ORACI </w:t>
      </w:r>
      <w:r>
        <w:rPr>
          <w:rFonts w:ascii="Calibri" w:hAnsi="Calibri" w:cs="Calibri"/>
          <w:b/>
          <w:sz w:val="28"/>
          <w:szCs w:val="28"/>
        </w:rPr>
        <w:t xml:space="preserve">TEIXEIRA     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jc w:val="left"/>
        <w:spacing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Ver. Bancada PTB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 xml:space="preserve">                 Ver. Bancada PSB</w:t>
      </w:r>
      <w:r>
        <w:rPr>
          <w:rFonts w:ascii="Calibri" w:hAnsi="Calibri" w:cs="Calibri"/>
        </w:rPr>
      </w:r>
      <w:r/>
    </w:p>
    <w:p>
      <w:pPr>
        <w:jc w:val="center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</w:rPr>
      </w:r>
    </w:p>
    <w:p>
      <w:pPr>
        <w:jc w:val="center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</w:rPr>
      </w:r>
    </w:p>
    <w:p>
      <w:pPr>
        <w:jc w:val="center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</w:rPr>
      </w:r>
    </w:p>
    <w:p>
      <w:pPr>
        <w:jc w:val="center"/>
        <w:spacing w:line="240" w:lineRule="auto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SILVIO NEUTZLING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 xml:space="preserve">          </w:t>
      </w:r>
      <w:r>
        <w:rPr>
          <w:rFonts w:ascii="Calibri" w:hAnsi="Calibri" w:cs="Calibri"/>
          <w:b/>
          <w:sz w:val="28"/>
          <w:szCs w:val="28"/>
        </w:rPr>
        <w:t xml:space="preserve"> UBIRATAN RODRIGUES</w:t>
      </w:r>
      <w:r>
        <w:rPr>
          <w:rFonts w:ascii="Calibri" w:hAnsi="Calibri" w:cs="Calibri"/>
        </w:rPr>
      </w:r>
    </w:p>
    <w:p>
      <w:pPr>
        <w:jc w:val="center"/>
        <w:spacing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 xml:space="preserve">Ver. Bancada MDB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  <w:t xml:space="preserve">Ver. Bancada </w:t>
      </w:r>
      <w:r>
        <w:rPr>
          <w:rFonts w:ascii="Calibri" w:hAnsi="Calibri" w:cs="Calibri"/>
          <w:sz w:val="24"/>
          <w:szCs w:val="24"/>
        </w:rPr>
        <w:t xml:space="preserve">Progressistas</w:t>
      </w:r>
      <w:r/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</w:rPr>
      </w:r>
    </w:p>
    <w:p>
      <w:pPr>
        <w:jc w:val="center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</w:rPr>
      </w:r>
    </w:p>
    <w:p>
      <w:pPr>
        <w:jc w:val="center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</w:rPr>
      </w:r>
    </w:p>
    <w:p>
      <w:pPr>
        <w:jc w:val="center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jc w:val="center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jc w:val="left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</w:rPr>
      </w:r>
    </w:p>
    <w:p>
      <w:pPr>
        <w:pStyle w:val="652"/>
        <w:ind w:firstLine="708"/>
        <w:jc w:val="center"/>
        <w:spacing w:before="0" w:beforeAutospacing="0" w:after="0" w:afterAutospacing="0" w:line="240" w:lineRule="auto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LUCIANO BERTINETTI</w:t>
      </w:r>
      <w:r>
        <w:rPr>
          <w:rFonts w:ascii="Calibri" w:hAnsi="Calibri" w:cs="Calibri"/>
        </w:rPr>
      </w:r>
    </w:p>
    <w:p>
      <w:pPr>
        <w:pStyle w:val="652"/>
        <w:ind w:firstLine="708"/>
        <w:jc w:val="center"/>
        <w:spacing w:before="0" w:beforeAutospacing="0" w:after="0" w:afterAutospacing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Ver. Bancada MDB</w:t>
      </w:r>
      <w:r>
        <w:rPr>
          <w:rFonts w:ascii="Calibri" w:hAnsi="Calibri" w:cs="Calibri"/>
        </w:rPr>
      </w:r>
    </w:p>
    <w:p>
      <w:pPr>
        <w:pStyle w:val="652"/>
        <w:ind w:firstLine="708"/>
        <w:jc w:val="center"/>
        <w:spacing w:before="0" w:beforeAutospacing="0" w:after="0" w:afterAutospacing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Presidente</w:t>
      </w:r>
      <w:r>
        <w:rPr>
          <w:rFonts w:ascii="Calibri" w:hAnsi="Calibri" w:cs="Calibri"/>
        </w:rPr>
      </w:r>
    </w:p>
    <w:p>
      <w:pPr>
        <w:pStyle w:val="652"/>
        <w:jc w:val="both"/>
        <w:spacing w:before="0" w:beforeAutospacing="0" w:after="0" w:afterAutospacing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</w:r>
      <w:r>
        <w:rPr>
          <w:rFonts w:ascii="Calibri" w:hAnsi="Calibri" w:cs="Calibri"/>
        </w:rPr>
      </w:r>
    </w:p>
    <w:p>
      <w:pPr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sectPr>
      <w:headerReference w:type="default" r:id="rId8"/>
      <w:footerReference w:type="default" r:id="rId9"/>
      <w:footnotePr/>
      <w:endnotePr/>
      <w:type w:val="nextPage"/>
      <w:pgSz w:w="11907" w:h="16840" w:orient="portrait"/>
      <w:pgMar w:top="1417" w:right="1701" w:bottom="1417" w:left="1701" w:header="720" w:footer="113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0"/>
      <w:jc w:val="center"/>
    </w:pPr>
    <w:r>
      <w:rPr>
        <w:b/>
      </w:rPr>
      <w:t xml:space="preserve">“DOE SANGUE, DOE ÓRGÃOS, SALVE UMA VIDA!</w:t>
    </w:r>
    <w:r>
      <w:rPr>
        <w:b/>
      </w:rPr>
      <w:t xml:space="preserve"> 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  <w:p>
    <w:pPr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jc w:val="center"/>
      <w:rPr>
        <w:sz w:val="22"/>
      </w:rPr>
    </w:pPr>
    <w:r>
      <w:rPr>
        <w:sz w:val="22"/>
      </w:rPr>
      <w:t xml:space="preserve">CÂMARA MUNICIPAL DE CANGUÇU</w:t>
    </w:r>
    <w:r/>
  </w:p>
  <w:p>
    <w:pPr>
      <w:jc w:val="center"/>
    </w:pPr>
    <w:r>
      <w:t xml:space="preserve">ESTADO DO RIO GRANDE DO SUL</w:t>
    </w:r>
    <w:r/>
  </w:p>
  <w:p>
    <w:pPr>
      <w:jc w:val="center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46"/>
    <w:next w:val="646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647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46"/>
    <w:next w:val="646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47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46"/>
    <w:next w:val="646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47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46"/>
    <w:next w:val="646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47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46"/>
    <w:next w:val="646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47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46"/>
    <w:next w:val="646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47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46"/>
    <w:next w:val="646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47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46"/>
    <w:next w:val="646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47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46"/>
    <w:next w:val="646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47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46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46"/>
    <w:next w:val="646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47"/>
    <w:link w:val="33"/>
    <w:uiPriority w:val="10"/>
    <w:rPr>
      <w:sz w:val="48"/>
      <w:szCs w:val="48"/>
    </w:rPr>
  </w:style>
  <w:style w:type="paragraph" w:styleId="35">
    <w:name w:val="Subtitle"/>
    <w:basedOn w:val="646"/>
    <w:next w:val="646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47"/>
    <w:link w:val="35"/>
    <w:uiPriority w:val="11"/>
    <w:rPr>
      <w:sz w:val="24"/>
      <w:szCs w:val="24"/>
    </w:rPr>
  </w:style>
  <w:style w:type="paragraph" w:styleId="37">
    <w:name w:val="Quote"/>
    <w:basedOn w:val="646"/>
    <w:next w:val="646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46"/>
    <w:next w:val="646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46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647"/>
    <w:link w:val="41"/>
    <w:uiPriority w:val="99"/>
  </w:style>
  <w:style w:type="character" w:styleId="44">
    <w:name w:val="Footer Char"/>
    <w:basedOn w:val="647"/>
    <w:link w:val="650"/>
    <w:uiPriority w:val="99"/>
  </w:style>
  <w:style w:type="paragraph" w:styleId="45">
    <w:name w:val="Caption"/>
    <w:basedOn w:val="646"/>
    <w:next w:val="64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650"/>
    <w:uiPriority w:val="99"/>
  </w:style>
  <w:style w:type="table" w:styleId="47">
    <w:name w:val="Table Grid"/>
    <w:basedOn w:val="64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4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46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47"/>
    <w:uiPriority w:val="99"/>
    <w:unhideWhenUsed/>
    <w:rPr>
      <w:vertAlign w:val="superscript"/>
    </w:rPr>
  </w:style>
  <w:style w:type="paragraph" w:styleId="177">
    <w:name w:val="endnote text"/>
    <w:basedOn w:val="646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47"/>
    <w:uiPriority w:val="99"/>
    <w:semiHidden/>
    <w:unhideWhenUsed/>
    <w:rPr>
      <w:vertAlign w:val="superscript"/>
    </w:rPr>
  </w:style>
  <w:style w:type="paragraph" w:styleId="180">
    <w:name w:val="toc 1"/>
    <w:basedOn w:val="646"/>
    <w:next w:val="646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46"/>
    <w:next w:val="646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46"/>
    <w:next w:val="646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46"/>
    <w:next w:val="646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46"/>
    <w:next w:val="646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46"/>
    <w:next w:val="646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46"/>
    <w:next w:val="646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46"/>
    <w:next w:val="646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46"/>
    <w:next w:val="646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46"/>
    <w:next w:val="646"/>
    <w:uiPriority w:val="99"/>
    <w:unhideWhenUsed/>
    <w:pPr>
      <w:spacing w:after="0" w:afterAutospacing="0"/>
    </w:pPr>
  </w:style>
  <w:style w:type="paragraph" w:styleId="646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647" w:default="1">
    <w:name w:val="Default Paragraph Font"/>
    <w:uiPriority w:val="1"/>
    <w:semiHidden/>
    <w:unhideWhenUsed/>
  </w:style>
  <w:style w:type="table" w:styleId="648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49" w:default="1">
    <w:name w:val="No List"/>
    <w:uiPriority w:val="99"/>
    <w:semiHidden/>
    <w:unhideWhenUsed/>
  </w:style>
  <w:style w:type="paragraph" w:styleId="650">
    <w:name w:val="Footer"/>
    <w:basedOn w:val="646"/>
    <w:link w:val="651"/>
    <w:semiHidden/>
    <w:pPr>
      <w:tabs>
        <w:tab w:val="center" w:pos="4320" w:leader="none"/>
        <w:tab w:val="right" w:pos="8640" w:leader="none"/>
      </w:tabs>
    </w:pPr>
  </w:style>
  <w:style w:type="character" w:styleId="651" w:customStyle="1">
    <w:name w:val="Rodapé Char"/>
    <w:basedOn w:val="647"/>
    <w:link w:val="650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652">
    <w:name w:val="Normal (Web)"/>
    <w:basedOn w:val="646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653">
    <w:name w:val="Balloon Text"/>
    <w:basedOn w:val="646"/>
    <w:link w:val="654"/>
    <w:uiPriority w:val="99"/>
    <w:semiHidden/>
    <w:unhideWhenUsed/>
    <w:rPr>
      <w:rFonts w:ascii="Tahoma" w:hAnsi="Tahoma" w:cs="Tahoma"/>
      <w:sz w:val="16"/>
      <w:szCs w:val="16"/>
    </w:rPr>
  </w:style>
  <w:style w:type="character" w:styleId="654" w:customStyle="1">
    <w:name w:val="Texto de balão Char"/>
    <w:basedOn w:val="647"/>
    <w:link w:val="653"/>
    <w:uiPriority w:val="99"/>
    <w:semiHidden/>
    <w:rPr>
      <w:rFonts w:ascii="Tahoma" w:hAnsi="Tahoma" w:eastAsia="Times New Roman" w:cs="Tahoma"/>
      <w:sz w:val="16"/>
      <w:szCs w:val="16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revision>2</cp:revision>
  <dcterms:created xsi:type="dcterms:W3CDTF">2023-10-25T13:31:00Z</dcterms:created>
  <dcterms:modified xsi:type="dcterms:W3CDTF">2023-11-01T11:12:07Z</dcterms:modified>
</cp:coreProperties>
</file>