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C4219" w14:textId="09B78B79" w:rsidR="00E74BD8" w:rsidRDefault="00E74BD8" w:rsidP="00E74BD8">
      <w:pPr>
        <w:rPr>
          <w:rFonts w:ascii="Book Antiqua" w:hAnsi="Book Antiqua"/>
          <w:b/>
          <w:bCs/>
          <w:sz w:val="24"/>
          <w:szCs w:val="24"/>
        </w:rPr>
      </w:pPr>
      <w:bookmarkStart w:id="0" w:name="_GoBack"/>
      <w:bookmarkEnd w:id="0"/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>
        <w:rPr>
          <w:rFonts w:ascii="Book Antiqua" w:hAnsi="Book Antiqua"/>
          <w:b/>
          <w:bCs/>
          <w:sz w:val="24"/>
          <w:szCs w:val="24"/>
        </w:rPr>
        <w:t>06</w:t>
      </w:r>
      <w:r w:rsidRPr="00F644AC">
        <w:rPr>
          <w:rFonts w:ascii="Book Antiqua" w:hAnsi="Book Antiqua"/>
          <w:b/>
          <w:bCs/>
          <w:sz w:val="24"/>
          <w:szCs w:val="24"/>
        </w:rPr>
        <w:t>/2025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166FE37B" w14:textId="44083EB8" w:rsidR="00E74BD8" w:rsidRPr="00F644AC" w:rsidRDefault="00E74BD8" w:rsidP="00E74BD8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EMENDA MODIFICATIVA Nº</w:t>
      </w:r>
      <w:r>
        <w:rPr>
          <w:rFonts w:ascii="Book Antiqua" w:hAnsi="Book Antiqua"/>
          <w:b/>
          <w:bCs/>
          <w:sz w:val="24"/>
          <w:szCs w:val="24"/>
        </w:rPr>
        <w:t xml:space="preserve"> 06/2025</w:t>
      </w:r>
    </w:p>
    <w:p w14:paraId="5D76A0A7" w14:textId="77777777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 xml:space="preserve">Fica modificado o Projeto de Lei do Plano Plurianual para o quadriênio 2026–2029, </w:t>
      </w:r>
      <w:r>
        <w:rPr>
          <w:rFonts w:ascii="Book Antiqua" w:hAnsi="Book Antiqua"/>
          <w:sz w:val="24"/>
          <w:szCs w:val="24"/>
        </w:rPr>
        <w:t>com as seguintes alterações:</w:t>
      </w:r>
    </w:p>
    <w:p w14:paraId="2AFDFEA3" w14:textId="069EFDEA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392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Difusão cultural</w:t>
      </w:r>
      <w:r w:rsidR="00596F33">
        <w:rPr>
          <w:rFonts w:ascii="Book Antiqua" w:hAnsi="Book Antiqua"/>
          <w:sz w:val="24"/>
          <w:szCs w:val="24"/>
        </w:rPr>
        <w:t>.</w:t>
      </w:r>
    </w:p>
    <w:p w14:paraId="6D1E7021" w14:textId="1C7FB26E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1302</w:t>
      </w:r>
      <w:r w:rsidRPr="001345E2">
        <w:rPr>
          <w:rFonts w:ascii="Book Antiqua" w:hAnsi="Book Antiqua"/>
          <w:sz w:val="24"/>
          <w:szCs w:val="24"/>
        </w:rPr>
        <w:t xml:space="preserve"> - Apoio as atividades culturais, artísticas e folclóricas</w:t>
      </w:r>
      <w:r w:rsidR="00596F33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43C095AD" w14:textId="77777777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Ação</w:t>
      </w:r>
      <w:r>
        <w:rPr>
          <w:rFonts w:ascii="Book Antiqua" w:hAnsi="Book Antiqua"/>
          <w:sz w:val="24"/>
          <w:szCs w:val="24"/>
        </w:rPr>
        <w:t>:  2.192 - Apoio e incentivo a realização de eventos culturais.</w:t>
      </w:r>
    </w:p>
    <w:p w14:paraId="4E3AF912" w14:textId="4C44671D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Valor</w:t>
      </w:r>
      <w:r>
        <w:rPr>
          <w:rFonts w:ascii="Book Antiqua" w:hAnsi="Book Antiqua"/>
          <w:b/>
          <w:bCs/>
          <w:sz w:val="24"/>
          <w:szCs w:val="24"/>
        </w:rPr>
        <w:t xml:space="preserve"> remanejado</w:t>
      </w:r>
      <w:r w:rsidRPr="00C14EB2">
        <w:rPr>
          <w:rFonts w:ascii="Book Antiqua" w:hAnsi="Book Antiqua"/>
          <w:b/>
          <w:bCs/>
          <w:sz w:val="24"/>
          <w:szCs w:val="24"/>
        </w:rPr>
        <w:t>:</w:t>
      </w:r>
      <w:r>
        <w:rPr>
          <w:rFonts w:ascii="Book Antiqua" w:hAnsi="Book Antiqua"/>
          <w:sz w:val="24"/>
          <w:szCs w:val="24"/>
        </w:rPr>
        <w:t xml:space="preserve"> R$ 1</w:t>
      </w:r>
      <w:r w:rsidR="00474969">
        <w:rPr>
          <w:rFonts w:ascii="Book Antiqua" w:hAnsi="Book Antiqua"/>
          <w:sz w:val="24"/>
          <w:szCs w:val="24"/>
        </w:rPr>
        <w:t>0</w:t>
      </w:r>
      <w:r>
        <w:rPr>
          <w:rFonts w:ascii="Book Antiqua" w:hAnsi="Book Antiqua"/>
          <w:sz w:val="24"/>
          <w:szCs w:val="24"/>
        </w:rPr>
        <w:t>0.000,00</w:t>
      </w:r>
      <w:r w:rsidR="00474969">
        <w:rPr>
          <w:rFonts w:ascii="Book Antiqua" w:hAnsi="Book Antiqua"/>
          <w:sz w:val="24"/>
          <w:szCs w:val="24"/>
        </w:rPr>
        <w:t>.</w:t>
      </w:r>
    </w:p>
    <w:p w14:paraId="4771FE9B" w14:textId="4EC98AAB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1345E2"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ab/>
        <w:t xml:space="preserve">O valor remanejado será aplicado </w:t>
      </w:r>
      <w:r>
        <w:rPr>
          <w:rFonts w:ascii="Book Antiqua" w:hAnsi="Book Antiqua"/>
          <w:sz w:val="24"/>
          <w:szCs w:val="24"/>
        </w:rPr>
        <w:t>na</w:t>
      </w:r>
      <w:r w:rsidR="00474969">
        <w:rPr>
          <w:rFonts w:ascii="Book Antiqua" w:hAnsi="Book Antiqua"/>
          <w:sz w:val="24"/>
          <w:szCs w:val="24"/>
        </w:rPr>
        <w:t xml:space="preserve"> aquisição de instrumentos musicais.</w:t>
      </w:r>
    </w:p>
    <w:p w14:paraId="7B415CB1" w14:textId="4D8883C9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39</w:t>
      </w:r>
      <w:r w:rsidR="00474969">
        <w:rPr>
          <w:rFonts w:ascii="Book Antiqua" w:hAnsi="Book Antiqua"/>
          <w:sz w:val="24"/>
          <w:szCs w:val="24"/>
        </w:rPr>
        <w:t>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Patrimonio histórico, artístico e arqueológico.</w:t>
      </w:r>
    </w:p>
    <w:p w14:paraId="158DF115" w14:textId="77777777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1302–</w:t>
      </w:r>
      <w:r w:rsidRPr="001345E2">
        <w:rPr>
          <w:rFonts w:ascii="Book Antiqua" w:hAnsi="Book Antiqua"/>
          <w:sz w:val="24"/>
          <w:szCs w:val="24"/>
        </w:rPr>
        <w:t xml:space="preserve"> Apoio as atividades culturais, artísticas e folclóricas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016672FF" w14:textId="6D012779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Ação:</w:t>
      </w:r>
      <w:r>
        <w:rPr>
          <w:rFonts w:ascii="Book Antiqua" w:hAnsi="Book Antiqua"/>
          <w:sz w:val="24"/>
          <w:szCs w:val="24"/>
        </w:rPr>
        <w:t xml:space="preserve">  1</w:t>
      </w:r>
      <w:r w:rsidR="006F31B9">
        <w:rPr>
          <w:rFonts w:ascii="Book Antiqua" w:hAnsi="Book Antiqua"/>
          <w:sz w:val="24"/>
          <w:szCs w:val="24"/>
        </w:rPr>
        <w:t>.</w:t>
      </w:r>
      <w:r w:rsidR="00474969">
        <w:rPr>
          <w:rFonts w:ascii="Book Antiqua" w:hAnsi="Book Antiqua"/>
          <w:sz w:val="24"/>
          <w:szCs w:val="24"/>
        </w:rPr>
        <w:t xml:space="preserve">149 </w:t>
      </w:r>
      <w:r>
        <w:rPr>
          <w:rFonts w:ascii="Book Antiqua" w:hAnsi="Book Antiqua"/>
          <w:sz w:val="24"/>
          <w:szCs w:val="24"/>
        </w:rPr>
        <w:t xml:space="preserve">– </w:t>
      </w:r>
      <w:r w:rsidR="00474969">
        <w:rPr>
          <w:rFonts w:ascii="Book Antiqua" w:hAnsi="Book Antiqua"/>
          <w:sz w:val="24"/>
          <w:szCs w:val="24"/>
        </w:rPr>
        <w:t xml:space="preserve">Aquisição de instrumentos musicais e equipamentos diversos. </w:t>
      </w:r>
    </w:p>
    <w:p w14:paraId="5256553C" w14:textId="77777777" w:rsidR="00E74BD8" w:rsidRDefault="00E74BD8" w:rsidP="00E74BD8">
      <w:pPr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5510CC44" w14:textId="77777777" w:rsidR="00E74BD8" w:rsidRPr="00F644AC" w:rsidRDefault="00E74BD8" w:rsidP="00E74BD8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1. </w:t>
      </w:r>
      <w:r>
        <w:rPr>
          <w:rFonts w:ascii="Book Antiqua" w:hAnsi="Book Antiqua"/>
          <w:b/>
          <w:bCs/>
          <w:sz w:val="24"/>
          <w:szCs w:val="24"/>
        </w:rPr>
        <w:t xml:space="preserve">REMANEJAMENTO DE VALORES </w:t>
      </w:r>
    </w:p>
    <w:p w14:paraId="00794079" w14:textId="77777777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013D79">
        <w:rPr>
          <w:rFonts w:ascii="Book Antiqua" w:hAnsi="Book Antiqua"/>
          <w:b/>
          <w:bCs/>
          <w:sz w:val="24"/>
          <w:szCs w:val="24"/>
        </w:rPr>
        <w:t xml:space="preserve">Ano  </w:t>
      </w:r>
      <w:r>
        <w:rPr>
          <w:rFonts w:ascii="Book Antiqua" w:hAnsi="Book Antiqua"/>
          <w:sz w:val="24"/>
          <w:szCs w:val="24"/>
        </w:rPr>
        <w:t xml:space="preserve">   Valor Atual (R$)     Valor Remanescente (R$)</w:t>
      </w:r>
    </w:p>
    <w:p w14:paraId="46AB076C" w14:textId="10DAF18E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 w:rsidRPr="00604116">
        <w:rPr>
          <w:rFonts w:ascii="Book Antiqua" w:hAnsi="Book Antiqua"/>
          <w:b/>
          <w:bCs/>
          <w:sz w:val="24"/>
          <w:szCs w:val="24"/>
        </w:rPr>
        <w:t>2026</w:t>
      </w:r>
      <w:r>
        <w:rPr>
          <w:rFonts w:ascii="Book Antiqua" w:hAnsi="Book Antiqua"/>
          <w:sz w:val="24"/>
          <w:szCs w:val="24"/>
        </w:rPr>
        <w:t xml:space="preserve">     </w:t>
      </w:r>
      <w:r w:rsidR="00474969">
        <w:rPr>
          <w:rFonts w:ascii="Book Antiqua" w:hAnsi="Book Antiqua"/>
          <w:sz w:val="24"/>
          <w:szCs w:val="24"/>
        </w:rPr>
        <w:t>8.850.000,00</w:t>
      </w:r>
      <w:r w:rsidR="00474969" w:rsidRPr="00604116">
        <w:rPr>
          <w:rFonts w:ascii="Book Antiqua" w:hAnsi="Book Antiqua"/>
          <w:sz w:val="24"/>
          <w:szCs w:val="24"/>
        </w:rPr>
        <w:t xml:space="preserve">  </w:t>
      </w:r>
      <w:r w:rsidR="00474969">
        <w:rPr>
          <w:rFonts w:ascii="Book Antiqua" w:hAnsi="Book Antiqua"/>
          <w:sz w:val="24"/>
          <w:szCs w:val="24"/>
        </w:rPr>
        <w:t xml:space="preserve">            </w:t>
      </w:r>
      <w:r>
        <w:rPr>
          <w:rFonts w:ascii="Book Antiqua" w:hAnsi="Book Antiqua"/>
          <w:sz w:val="24"/>
          <w:szCs w:val="24"/>
        </w:rPr>
        <w:t>8.</w:t>
      </w:r>
      <w:r w:rsidR="00474969">
        <w:rPr>
          <w:rFonts w:ascii="Book Antiqua" w:hAnsi="Book Antiqua"/>
          <w:sz w:val="24"/>
          <w:szCs w:val="24"/>
        </w:rPr>
        <w:t>7</w:t>
      </w:r>
      <w:r>
        <w:rPr>
          <w:rFonts w:ascii="Book Antiqua" w:hAnsi="Book Antiqua"/>
          <w:sz w:val="24"/>
          <w:szCs w:val="24"/>
        </w:rPr>
        <w:t>50.000,00</w:t>
      </w:r>
      <w:r w:rsidRPr="00604116">
        <w:rPr>
          <w:rFonts w:ascii="Book Antiqua" w:hAnsi="Book Antiqua"/>
          <w:sz w:val="24"/>
          <w:szCs w:val="24"/>
        </w:rPr>
        <w:t xml:space="preserve">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4969" w14:paraId="56B8CA64" w14:textId="77777777" w:rsidTr="00474969">
        <w:tc>
          <w:tcPr>
            <w:tcW w:w="8494" w:type="dxa"/>
          </w:tcPr>
          <w:p w14:paraId="433155E3" w14:textId="3BA1E104" w:rsidR="00474969" w:rsidRDefault="00474969" w:rsidP="00474969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74969">
              <w:rPr>
                <w:rFonts w:ascii="Book Antiqua" w:hAnsi="Book Antiqua"/>
                <w:b/>
                <w:bCs/>
                <w:sz w:val="24"/>
                <w:szCs w:val="24"/>
              </w:rPr>
              <w:t>Obs.: O valor remanescente final da ação 2.192 - Apoio e incentivo a realização de eventos culturais, antes de R$ 10.474.800,00, com as emendas modificativas passa ao total de R$ 8.750.00,00.</w:t>
            </w:r>
          </w:p>
        </w:tc>
      </w:tr>
    </w:tbl>
    <w:p w14:paraId="2372F4E8" w14:textId="77777777" w:rsidR="00474969" w:rsidRDefault="00474969" w:rsidP="00E74BD8">
      <w:pPr>
        <w:jc w:val="both"/>
        <w:rPr>
          <w:rFonts w:ascii="Book Antiqua" w:hAnsi="Book Antiqua"/>
          <w:sz w:val="24"/>
          <w:szCs w:val="24"/>
        </w:rPr>
      </w:pPr>
    </w:p>
    <w:p w14:paraId="3C5D05F0" w14:textId="0BB1078A" w:rsidR="00E74BD8" w:rsidRDefault="00E74BD8" w:rsidP="00474969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05986E98" w14:textId="77777777" w:rsidR="00E74BD8" w:rsidRPr="00013D79" w:rsidRDefault="00E74BD8" w:rsidP="00E74BD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>A presente emenda tem por finalidade adequar o planejamento plurianual do Município às reais necessidades da população.</w:t>
      </w:r>
    </w:p>
    <w:p w14:paraId="43D76049" w14:textId="77777777" w:rsidR="00E74BD8" w:rsidRDefault="00E74BD8" w:rsidP="00E74BD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ab/>
        <w:t>Diante do exposto, solicito a aprovação da presente emenda.</w:t>
      </w:r>
    </w:p>
    <w:p w14:paraId="60C0DC93" w14:textId="77777777" w:rsidR="00E74BD8" w:rsidRPr="00F644AC" w:rsidRDefault="00E74BD8" w:rsidP="00E74BD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 de novembro</w:t>
      </w:r>
      <w:r w:rsidRPr="00F644AC">
        <w:rPr>
          <w:rFonts w:ascii="Book Antiqua" w:hAnsi="Book Antiqua"/>
          <w:sz w:val="24"/>
          <w:szCs w:val="24"/>
        </w:rPr>
        <w:t xml:space="preserve"> de 2025.</w:t>
      </w:r>
    </w:p>
    <w:p w14:paraId="2A9FA613" w14:textId="77777777" w:rsidR="007D2ABD" w:rsidRDefault="007D2ABD" w:rsidP="00E74BD8">
      <w:pPr>
        <w:jc w:val="center"/>
        <w:rPr>
          <w:rFonts w:ascii="Book Antiqua" w:hAnsi="Book Antiqua"/>
          <w:b/>
          <w:bCs/>
          <w:sz w:val="24"/>
          <w:szCs w:val="24"/>
        </w:rPr>
      </w:pPr>
    </w:p>
    <w:p w14:paraId="61DAE2AB" w14:textId="048CDA4E" w:rsidR="00E74BD8" w:rsidRDefault="00E74BD8" w:rsidP="007D2ABD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SEBASTIÃO DIAS DE SOUZA FILHO </w:t>
      </w:r>
    </w:p>
    <w:p w14:paraId="2E76E048" w14:textId="49DA824D" w:rsidR="00403CA3" w:rsidRPr="00F644AC" w:rsidRDefault="00E74BD8" w:rsidP="006D6205">
      <w:pPr>
        <w:spacing w:after="0"/>
        <w:jc w:val="center"/>
        <w:rPr>
          <w:rFonts w:ascii="Book Antiqua" w:hAnsi="Book Antiqua"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Vereador</w:t>
      </w:r>
    </w:p>
    <w:sectPr w:rsidR="00403CA3" w:rsidRPr="00F644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65041C" w14:textId="77777777" w:rsidR="00000F87" w:rsidRDefault="00000F87" w:rsidP="007D2ABD">
      <w:pPr>
        <w:spacing w:after="0" w:line="240" w:lineRule="auto"/>
      </w:pPr>
      <w:r>
        <w:separator/>
      </w:r>
    </w:p>
  </w:endnote>
  <w:endnote w:type="continuationSeparator" w:id="0">
    <w:p w14:paraId="5D5618BC" w14:textId="77777777" w:rsidR="00000F87" w:rsidRDefault="00000F87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209100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0BF2E" w14:textId="77777777" w:rsidR="00000F87" w:rsidRDefault="00000F87" w:rsidP="007D2ABD">
      <w:pPr>
        <w:spacing w:after="0" w:line="240" w:lineRule="auto"/>
      </w:pPr>
      <w:r>
        <w:separator/>
      </w:r>
    </w:p>
  </w:footnote>
  <w:footnote w:type="continuationSeparator" w:id="0">
    <w:p w14:paraId="21BCB5E7" w14:textId="77777777" w:rsidR="00000F87" w:rsidRDefault="00000F87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153937994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00F87"/>
    <w:rsid w:val="00013D79"/>
    <w:rsid w:val="0008169A"/>
    <w:rsid w:val="00092B32"/>
    <w:rsid w:val="000A5B40"/>
    <w:rsid w:val="000C6B96"/>
    <w:rsid w:val="00116418"/>
    <w:rsid w:val="001345E2"/>
    <w:rsid w:val="001B507D"/>
    <w:rsid w:val="001B6D89"/>
    <w:rsid w:val="001D0BAE"/>
    <w:rsid w:val="002536C8"/>
    <w:rsid w:val="00284796"/>
    <w:rsid w:val="00290360"/>
    <w:rsid w:val="00293D45"/>
    <w:rsid w:val="002946AD"/>
    <w:rsid w:val="002C0E48"/>
    <w:rsid w:val="00306BC6"/>
    <w:rsid w:val="00353D58"/>
    <w:rsid w:val="003D7483"/>
    <w:rsid w:val="00400C00"/>
    <w:rsid w:val="0040317B"/>
    <w:rsid w:val="00403CA3"/>
    <w:rsid w:val="004270A6"/>
    <w:rsid w:val="00437B2B"/>
    <w:rsid w:val="00474969"/>
    <w:rsid w:val="005303CD"/>
    <w:rsid w:val="00596F33"/>
    <w:rsid w:val="00604116"/>
    <w:rsid w:val="006D6205"/>
    <w:rsid w:val="006F31B9"/>
    <w:rsid w:val="007D2ABD"/>
    <w:rsid w:val="008219FB"/>
    <w:rsid w:val="00857A86"/>
    <w:rsid w:val="009114A2"/>
    <w:rsid w:val="00925DE6"/>
    <w:rsid w:val="00990D96"/>
    <w:rsid w:val="009A52FA"/>
    <w:rsid w:val="009C2839"/>
    <w:rsid w:val="009C3CA4"/>
    <w:rsid w:val="00C14EB2"/>
    <w:rsid w:val="00C334FE"/>
    <w:rsid w:val="00DA6395"/>
    <w:rsid w:val="00DF15C2"/>
    <w:rsid w:val="00E32653"/>
    <w:rsid w:val="00E64A12"/>
    <w:rsid w:val="00E74BD8"/>
    <w:rsid w:val="00F00234"/>
    <w:rsid w:val="00F04A8A"/>
    <w:rsid w:val="00F111D5"/>
    <w:rsid w:val="00F13258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2025-11-27T13:41:00Z</dcterms:created>
  <dcterms:modified xsi:type="dcterms:W3CDTF">2025-11-27T13:41:00Z</dcterms:modified>
</cp:coreProperties>
</file>