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7045" w:rsidRPr="004D7045" w:rsidRDefault="004D7045" w:rsidP="004D7045">
      <w:pPr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D7045">
        <w:rPr>
          <w:rFonts w:ascii="Times New Roman" w:hAnsi="Times New Roman" w:cs="Times New Roman"/>
          <w:b/>
          <w:bCs/>
          <w:sz w:val="44"/>
          <w:szCs w:val="44"/>
        </w:rPr>
        <w:t>LEI 965/2006</w:t>
      </w:r>
    </w:p>
    <w:p w:rsidR="004D7045" w:rsidRDefault="004D7045" w:rsidP="004D7045">
      <w:pPr>
        <w:rPr>
          <w:rFonts w:ascii="Times New Roman" w:hAnsi="Times New Roman" w:cs="Times New Roman"/>
          <w:sz w:val="28"/>
          <w:szCs w:val="28"/>
        </w:rPr>
      </w:pPr>
    </w:p>
    <w:p w:rsidR="004D7045" w:rsidRDefault="004D7045" w:rsidP="004D7045">
      <w:pPr>
        <w:rPr>
          <w:rFonts w:ascii="Times New Roman" w:hAnsi="Times New Roman" w:cs="Times New Roman"/>
          <w:sz w:val="28"/>
          <w:szCs w:val="28"/>
        </w:rPr>
      </w:pPr>
    </w:p>
    <w:p w:rsidR="004D7045" w:rsidRPr="004D7045" w:rsidRDefault="004D7045" w:rsidP="004D704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D7045">
        <w:rPr>
          <w:rFonts w:ascii="Times New Roman" w:hAnsi="Times New Roman" w:cs="Times New Roman"/>
          <w:sz w:val="28"/>
          <w:szCs w:val="28"/>
        </w:rPr>
        <w:t xml:space="preserve">Art.1º - Fica o Executivo Municipal </w:t>
      </w:r>
      <w:proofErr w:type="gramStart"/>
      <w:r w:rsidRPr="004D7045">
        <w:rPr>
          <w:rFonts w:ascii="Times New Roman" w:hAnsi="Times New Roman" w:cs="Times New Roman"/>
          <w:sz w:val="28"/>
          <w:szCs w:val="28"/>
        </w:rPr>
        <w:t>autorizado  a</w:t>
      </w:r>
      <w:proofErr w:type="gramEnd"/>
      <w:r w:rsidRPr="004D7045">
        <w:rPr>
          <w:rFonts w:ascii="Times New Roman" w:hAnsi="Times New Roman" w:cs="Times New Roman"/>
          <w:sz w:val="28"/>
          <w:szCs w:val="28"/>
        </w:rPr>
        <w:t>, mediante licitação, firmar contrato de “concessão de uso” pelo período de 20 anos, com empresas interessadas,  do “galpão” existente na Praça de Esportes “Lúcio Clemente do Nascimento”.</w:t>
      </w:r>
    </w:p>
    <w:p w:rsidR="004D7045" w:rsidRPr="004D7045" w:rsidRDefault="004D7045" w:rsidP="004D7045">
      <w:pPr>
        <w:rPr>
          <w:rFonts w:ascii="Times New Roman" w:hAnsi="Times New Roman" w:cs="Times New Roman"/>
          <w:sz w:val="28"/>
          <w:szCs w:val="28"/>
        </w:rPr>
      </w:pPr>
    </w:p>
    <w:p w:rsidR="004D7045" w:rsidRPr="004D7045" w:rsidRDefault="004D7045" w:rsidP="004D7045">
      <w:pPr>
        <w:rPr>
          <w:rFonts w:ascii="Times New Roman" w:hAnsi="Times New Roman" w:cs="Times New Roman"/>
          <w:sz w:val="28"/>
          <w:szCs w:val="28"/>
        </w:rPr>
      </w:pPr>
      <w:r w:rsidRPr="004D7045">
        <w:rPr>
          <w:rFonts w:ascii="Times New Roman" w:hAnsi="Times New Roman" w:cs="Times New Roman"/>
          <w:sz w:val="28"/>
          <w:szCs w:val="28"/>
        </w:rPr>
        <w:t xml:space="preserve">Art.2º - Dentre outros itens a serem determinados pelo Executivo, deverá, obrigatoriamente, constar do edital de licitação, a contratação e manutenção de, no mínimo, 10 postos formais de trabalho, pela empresa vencedora, durante o período em que durar a concessão. </w:t>
      </w:r>
    </w:p>
    <w:p w:rsidR="004D7045" w:rsidRPr="004D7045" w:rsidRDefault="004D7045" w:rsidP="004D7045">
      <w:pPr>
        <w:rPr>
          <w:rFonts w:ascii="Times New Roman" w:hAnsi="Times New Roman" w:cs="Times New Roman"/>
          <w:sz w:val="28"/>
          <w:szCs w:val="28"/>
        </w:rPr>
      </w:pPr>
    </w:p>
    <w:p w:rsidR="004D7045" w:rsidRPr="004D7045" w:rsidRDefault="004D7045" w:rsidP="004D7045">
      <w:pPr>
        <w:rPr>
          <w:rFonts w:ascii="Times New Roman" w:hAnsi="Times New Roman" w:cs="Times New Roman"/>
          <w:sz w:val="28"/>
          <w:szCs w:val="28"/>
        </w:rPr>
      </w:pPr>
      <w:r w:rsidRPr="004D7045">
        <w:rPr>
          <w:rFonts w:ascii="Times New Roman" w:hAnsi="Times New Roman" w:cs="Times New Roman"/>
          <w:sz w:val="28"/>
          <w:szCs w:val="28"/>
        </w:rPr>
        <w:t>Parágrafo Único – Os postos de trabalho citados no “caput” deverão, obrigatoriamente, serem destinados a cidadãos residentes e domiciliados em Itapeva MG a pelo menos 05 anos.</w:t>
      </w:r>
    </w:p>
    <w:p w:rsidR="004D7045" w:rsidRPr="004D7045" w:rsidRDefault="004D7045" w:rsidP="004D7045">
      <w:pPr>
        <w:rPr>
          <w:rFonts w:ascii="Times New Roman" w:hAnsi="Times New Roman" w:cs="Times New Roman"/>
          <w:sz w:val="28"/>
          <w:szCs w:val="28"/>
        </w:rPr>
      </w:pPr>
    </w:p>
    <w:p w:rsidR="004D7045" w:rsidRPr="004D7045" w:rsidRDefault="004D7045" w:rsidP="004D7045">
      <w:pPr>
        <w:rPr>
          <w:rFonts w:ascii="Times New Roman" w:hAnsi="Times New Roman" w:cs="Times New Roman"/>
          <w:sz w:val="28"/>
          <w:szCs w:val="28"/>
        </w:rPr>
      </w:pPr>
      <w:r w:rsidRPr="004D7045">
        <w:rPr>
          <w:rFonts w:ascii="Times New Roman" w:hAnsi="Times New Roman" w:cs="Times New Roman"/>
          <w:sz w:val="28"/>
          <w:szCs w:val="28"/>
        </w:rPr>
        <w:t>Art.3º - Verificada a inobservância do disposto no Art.2º e seu Parágrafo Único, através de fiscalização, que será regulamentada por ato do Executivo, a concessão será, obrigatoriamente, revogada por Decreto.</w:t>
      </w:r>
    </w:p>
    <w:p w:rsidR="004D7045" w:rsidRPr="004D7045" w:rsidRDefault="004D7045" w:rsidP="004D7045">
      <w:pPr>
        <w:rPr>
          <w:rFonts w:ascii="Times New Roman" w:hAnsi="Times New Roman" w:cs="Times New Roman"/>
          <w:sz w:val="28"/>
          <w:szCs w:val="28"/>
        </w:rPr>
      </w:pPr>
    </w:p>
    <w:p w:rsidR="004D7045" w:rsidRPr="004D7045" w:rsidRDefault="004D7045" w:rsidP="004D7045">
      <w:pPr>
        <w:rPr>
          <w:rFonts w:ascii="Times New Roman" w:hAnsi="Times New Roman" w:cs="Times New Roman"/>
          <w:sz w:val="28"/>
          <w:szCs w:val="28"/>
        </w:rPr>
      </w:pPr>
      <w:r w:rsidRPr="004D7045">
        <w:rPr>
          <w:rFonts w:ascii="Times New Roman" w:hAnsi="Times New Roman" w:cs="Times New Roman"/>
          <w:sz w:val="28"/>
          <w:szCs w:val="28"/>
        </w:rPr>
        <w:t>Art.4º - A revogação citada do artigo anterior, caso se efetive, não gerará nenhuma indenização em favor do concessionário, seja a que título for, inclusive por eventuais benfeitorias agregadas pelo mesmo.</w:t>
      </w:r>
    </w:p>
    <w:p w:rsidR="004D7045" w:rsidRPr="004D7045" w:rsidRDefault="004D7045" w:rsidP="004D7045">
      <w:pPr>
        <w:rPr>
          <w:rFonts w:ascii="Times New Roman" w:hAnsi="Times New Roman" w:cs="Times New Roman"/>
          <w:sz w:val="28"/>
          <w:szCs w:val="28"/>
        </w:rPr>
      </w:pPr>
    </w:p>
    <w:p w:rsidR="0091245A" w:rsidRPr="004D7045" w:rsidRDefault="004D7045" w:rsidP="004D7045">
      <w:pPr>
        <w:rPr>
          <w:rFonts w:ascii="Times New Roman" w:hAnsi="Times New Roman" w:cs="Times New Roman"/>
          <w:sz w:val="28"/>
          <w:szCs w:val="28"/>
        </w:rPr>
      </w:pPr>
      <w:r w:rsidRPr="004D7045">
        <w:rPr>
          <w:rFonts w:ascii="Times New Roman" w:hAnsi="Times New Roman" w:cs="Times New Roman"/>
          <w:sz w:val="28"/>
          <w:szCs w:val="28"/>
        </w:rPr>
        <w:t>Art.5º - Revogadas as disposições em contrário, esta Lei entrará em vigor na data de sua publicação.</w:t>
      </w:r>
    </w:p>
    <w:sectPr w:rsidR="0091245A" w:rsidRPr="004D70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045"/>
    <w:rsid w:val="00001ED6"/>
    <w:rsid w:val="00031095"/>
    <w:rsid w:val="000563C9"/>
    <w:rsid w:val="00072536"/>
    <w:rsid w:val="0008479C"/>
    <w:rsid w:val="00090A5F"/>
    <w:rsid w:val="001044C4"/>
    <w:rsid w:val="001A716B"/>
    <w:rsid w:val="001B6285"/>
    <w:rsid w:val="00223664"/>
    <w:rsid w:val="00247CAA"/>
    <w:rsid w:val="00275B9F"/>
    <w:rsid w:val="00282621"/>
    <w:rsid w:val="002C00D7"/>
    <w:rsid w:val="002C4FC3"/>
    <w:rsid w:val="003013A0"/>
    <w:rsid w:val="003A357D"/>
    <w:rsid w:val="003C3BEE"/>
    <w:rsid w:val="003D3672"/>
    <w:rsid w:val="003E35AB"/>
    <w:rsid w:val="003F7BDE"/>
    <w:rsid w:val="0041557C"/>
    <w:rsid w:val="00462587"/>
    <w:rsid w:val="00494E9C"/>
    <w:rsid w:val="004C426B"/>
    <w:rsid w:val="004D7045"/>
    <w:rsid w:val="005127FE"/>
    <w:rsid w:val="00522AEE"/>
    <w:rsid w:val="005350C9"/>
    <w:rsid w:val="005977D1"/>
    <w:rsid w:val="005B78F1"/>
    <w:rsid w:val="00674775"/>
    <w:rsid w:val="006B07A4"/>
    <w:rsid w:val="006C0716"/>
    <w:rsid w:val="006D7C99"/>
    <w:rsid w:val="006F2536"/>
    <w:rsid w:val="00711D22"/>
    <w:rsid w:val="00725DEF"/>
    <w:rsid w:val="007339D5"/>
    <w:rsid w:val="0073721F"/>
    <w:rsid w:val="007671EF"/>
    <w:rsid w:val="00775497"/>
    <w:rsid w:val="007826BC"/>
    <w:rsid w:val="007979AD"/>
    <w:rsid w:val="007A5CBB"/>
    <w:rsid w:val="007B79BF"/>
    <w:rsid w:val="007D2678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9DF6A"/>
  <w15:chartTrackingRefBased/>
  <w15:docId w15:val="{FFAB8333-FAEE-46DC-9064-45DDB1359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2021-08-11T14:14:00Z</dcterms:created>
  <dcterms:modified xsi:type="dcterms:W3CDTF">2021-08-11T14:15:00Z</dcterms:modified>
</cp:coreProperties>
</file>