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5260A">
        <w:rPr>
          <w:b w:val="0"/>
          <w:sz w:val="48"/>
        </w:rPr>
        <w:t>4</w:t>
      </w:r>
      <w:r w:rsidR="00437273">
        <w:rPr>
          <w:b w:val="0"/>
          <w:sz w:val="48"/>
        </w:rPr>
        <w:t>70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0705BB" w:rsidRDefault="005D6392" w:rsidP="00A55460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Transporte e Mobilidade, que </w:t>
      </w:r>
      <w:r w:rsidR="009C28D4">
        <w:rPr>
          <w:sz w:val="28"/>
          <w:szCs w:val="28"/>
        </w:rPr>
        <w:t xml:space="preserve">se digne viabilizar estudos técnicos no sentido da </w:t>
      </w:r>
      <w:r w:rsidR="00E44E24">
        <w:rPr>
          <w:sz w:val="28"/>
          <w:szCs w:val="28"/>
        </w:rPr>
        <w:t>excluir da área de ZONA AZUL a Rua Sete de Set</w:t>
      </w:r>
      <w:r w:rsidR="009C28D4">
        <w:rPr>
          <w:sz w:val="28"/>
          <w:szCs w:val="28"/>
        </w:rPr>
        <w:t>e</w:t>
      </w:r>
      <w:r w:rsidR="00E44E24">
        <w:rPr>
          <w:sz w:val="28"/>
          <w:szCs w:val="28"/>
        </w:rPr>
        <w:t>mbro – Centro, tendo em vista a referida via pública ser mão dupla de direção</w:t>
      </w:r>
      <w:r w:rsidR="001A7442">
        <w:rPr>
          <w:sz w:val="28"/>
          <w:szCs w:val="28"/>
        </w:rPr>
        <w:t xml:space="preserve">, e salvo melhor juízo com proibição de estacionar em ambos os lados da </w:t>
      </w:r>
      <w:r w:rsidR="00A55460">
        <w:rPr>
          <w:sz w:val="28"/>
          <w:szCs w:val="28"/>
        </w:rPr>
        <w:t xml:space="preserve">citada rua, o tráfego de veículo fluirá melhor, evitando enormes transtornos aos motoristas que passam por ali diariamente, </w:t>
      </w:r>
      <w:r w:rsidR="00DD6990">
        <w:rPr>
          <w:sz w:val="28"/>
          <w:szCs w:val="28"/>
        </w:rPr>
        <w:t>qu</w:t>
      </w:r>
      <w:r w:rsidR="00A55460">
        <w:rPr>
          <w:sz w:val="28"/>
          <w:szCs w:val="28"/>
        </w:rPr>
        <w:t xml:space="preserve">e na maioria das vezes são obrigados a parar seus veículos para esperar o que vem em sentido contrário, isso devido </w:t>
      </w:r>
      <w:r w:rsidR="00DD6990">
        <w:rPr>
          <w:sz w:val="28"/>
          <w:szCs w:val="28"/>
        </w:rPr>
        <w:t>à</w:t>
      </w:r>
      <w:r w:rsidR="00A55460">
        <w:rPr>
          <w:sz w:val="28"/>
          <w:szCs w:val="28"/>
        </w:rPr>
        <w:t xml:space="preserve"> área de </w:t>
      </w:r>
      <w:r w:rsidR="00DD6990">
        <w:rPr>
          <w:sz w:val="28"/>
          <w:szCs w:val="28"/>
        </w:rPr>
        <w:t>estacionamento rotativo (</w:t>
      </w:r>
      <w:r w:rsidR="00A55460">
        <w:rPr>
          <w:sz w:val="28"/>
          <w:szCs w:val="28"/>
        </w:rPr>
        <w:t>ZONA AZUL</w:t>
      </w:r>
      <w:r w:rsidR="00DD6990">
        <w:rPr>
          <w:sz w:val="28"/>
          <w:szCs w:val="28"/>
        </w:rPr>
        <w:t>)</w:t>
      </w:r>
      <w:r w:rsidR="00A55460">
        <w:rPr>
          <w:sz w:val="28"/>
          <w:szCs w:val="28"/>
        </w:rPr>
        <w:t xml:space="preserve">. </w:t>
      </w:r>
      <w:bookmarkStart w:id="0" w:name="_GoBack"/>
      <w:bookmarkEnd w:id="0"/>
    </w:p>
    <w:p w:rsidR="00EB4941" w:rsidRPr="000705BB" w:rsidRDefault="00EB4941" w:rsidP="000705B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5260A">
        <w:rPr>
          <w:sz w:val="28"/>
          <w:szCs w:val="28"/>
        </w:rPr>
        <w:t>junho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A55460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5460">
        <w:rPr>
          <w:bCs/>
          <w:sz w:val="28"/>
          <w:szCs w:val="28"/>
        </w:rPr>
        <w:t>PR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460" w:rsidRDefault="00A55460">
      <w:r>
        <w:separator/>
      </w:r>
    </w:p>
  </w:endnote>
  <w:endnote w:type="continuationSeparator" w:id="0">
    <w:p w:rsidR="00A55460" w:rsidRDefault="00A5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460" w:rsidRDefault="00A55460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460" w:rsidRDefault="00A55460">
      <w:r>
        <w:separator/>
      </w:r>
    </w:p>
  </w:footnote>
  <w:footnote w:type="continuationSeparator" w:id="0">
    <w:p w:rsidR="00A55460" w:rsidRDefault="00A5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460" w:rsidRDefault="00A55460">
    <w:pPr>
      <w:pStyle w:val="Ttulo2"/>
    </w:pPr>
    <w:r>
      <w:t>PODER LEGISLATIVO</w:t>
    </w:r>
  </w:p>
  <w:p w:rsidR="00A55460" w:rsidRDefault="00A55460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5460" w:rsidRDefault="00A554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55460" w:rsidRDefault="00A55460">
    <w:pPr>
      <w:pStyle w:val="Ttulo3"/>
    </w:pPr>
    <w:r>
      <w:t>PALÁCIO VEREADOR ALBERTO RIBEIRO PINTO</w:t>
    </w:r>
  </w:p>
  <w:p w:rsidR="00A55460" w:rsidRDefault="00A554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55460" w:rsidRDefault="00A554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A55460" w:rsidRDefault="00A55460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1A7442"/>
    <w:rsid w:val="002073D4"/>
    <w:rsid w:val="00270EEB"/>
    <w:rsid w:val="00272894"/>
    <w:rsid w:val="002B1DEC"/>
    <w:rsid w:val="003474EE"/>
    <w:rsid w:val="004076F4"/>
    <w:rsid w:val="00416691"/>
    <w:rsid w:val="00437273"/>
    <w:rsid w:val="00441040"/>
    <w:rsid w:val="004A1156"/>
    <w:rsid w:val="0053465A"/>
    <w:rsid w:val="005647D1"/>
    <w:rsid w:val="005D6392"/>
    <w:rsid w:val="006469C9"/>
    <w:rsid w:val="006A6A75"/>
    <w:rsid w:val="00706C45"/>
    <w:rsid w:val="00717EE4"/>
    <w:rsid w:val="00726CFF"/>
    <w:rsid w:val="007337E0"/>
    <w:rsid w:val="00783555"/>
    <w:rsid w:val="00787674"/>
    <w:rsid w:val="00806BC9"/>
    <w:rsid w:val="008146E0"/>
    <w:rsid w:val="00861E27"/>
    <w:rsid w:val="008D7D87"/>
    <w:rsid w:val="009C28D4"/>
    <w:rsid w:val="00A208F7"/>
    <w:rsid w:val="00A55460"/>
    <w:rsid w:val="00A77C2A"/>
    <w:rsid w:val="00AA0DAD"/>
    <w:rsid w:val="00B73917"/>
    <w:rsid w:val="00D723DC"/>
    <w:rsid w:val="00DD6990"/>
    <w:rsid w:val="00E00B0E"/>
    <w:rsid w:val="00E04EAA"/>
    <w:rsid w:val="00E44E24"/>
    <w:rsid w:val="00E5260A"/>
    <w:rsid w:val="00E672BF"/>
    <w:rsid w:val="00E87D0A"/>
    <w:rsid w:val="00EB4941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2017-02-17T17:24:00Z</cp:lastPrinted>
  <dcterms:created xsi:type="dcterms:W3CDTF">2017-06-26T03:10:00Z</dcterms:created>
  <dcterms:modified xsi:type="dcterms:W3CDTF">2017-06-26T11:37:00Z</dcterms:modified>
</cp:coreProperties>
</file>