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52DF5" w14:textId="2459B832" w:rsidR="003120E3" w:rsidRDefault="003120E3">
      <w:r w:rsidRPr="003120E3">
        <w:t>PAUTA DA 9ª SESSÃO ORDINÁRIA DA CÂMARA MUNICIPAL DE EQUADOR, REALIZADA NO DIA 19 DE MAIO DE 2022. COM OS SEGUINTES EXPEDIENTES: PROJETO DE LEI DO PODER EXECUTIVO MUNICIPAL, QUE REGULAMENTA, NOS TERMOS DA LEI E PORTARIAS FEDERAIS E PROJETO DE LEI DO LEGISLATIVO QUE DENOMINA O CAMPO DE FUTEBOL DO ALTO DA BELA VISTA DE LUIZ BENEDITO E REQUERIMENTO QUE SOLICITOU, PAVIMENTAÇÃO NA RUA DEMÓCRITO JOSÉ E AQUISIÇÃO DE DOIS RAIOS X PARA OS CONSULTÓRIOS ODONTOLÓGICOS.</w:t>
      </w:r>
    </w:p>
    <w:sectPr w:rsidR="003120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0E3"/>
    <w:rsid w:val="003120E3"/>
    <w:rsid w:val="0082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D5506"/>
  <w15:chartTrackingRefBased/>
  <w15:docId w15:val="{45DF154B-6DEE-4730-8CE4-A3F8B8AF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389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2025-08-06T18:36:00Z</dcterms:created>
  <dcterms:modified xsi:type="dcterms:W3CDTF">2025-08-06T18:36:00Z</dcterms:modified>
</cp:coreProperties>
</file>