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F84D8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B3822A5" w14:textId="6F225BB7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E52256">
        <w:rPr>
          <w:rFonts w:ascii="Century Gothic" w:hAnsi="Century Gothic"/>
          <w:b/>
          <w:sz w:val="26"/>
          <w:szCs w:val="26"/>
        </w:rPr>
        <w:t>34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0395D50F" w14:textId="77777777"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14:paraId="261B4E02" w14:textId="77777777"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14:paraId="008C66FE" w14:textId="339EC642"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que seja </w:t>
      </w:r>
      <w:r w:rsidR="00FC6E15" w:rsidRPr="00881ABA">
        <w:rPr>
          <w:rFonts w:ascii="Century Gothic" w:hAnsi="Century Gothic"/>
          <w:b/>
          <w:bCs/>
        </w:rPr>
        <w:t xml:space="preserve">realizada a operação tapa-buraco </w:t>
      </w:r>
      <w:r w:rsidR="00E52256">
        <w:rPr>
          <w:rFonts w:ascii="Century Gothic" w:hAnsi="Century Gothic"/>
          <w:b/>
          <w:bCs/>
        </w:rPr>
        <w:t>em toda extensão d</w:t>
      </w:r>
      <w:r w:rsidR="00FC6E15" w:rsidRPr="00881ABA">
        <w:rPr>
          <w:rFonts w:ascii="Century Gothic" w:hAnsi="Century Gothic"/>
          <w:b/>
          <w:bCs/>
        </w:rPr>
        <w:t xml:space="preserve">a rua </w:t>
      </w:r>
      <w:r w:rsidR="00E52256">
        <w:rPr>
          <w:rFonts w:ascii="Century Gothic" w:hAnsi="Century Gothic"/>
          <w:b/>
          <w:bCs/>
        </w:rPr>
        <w:t>Aparecida Pereira</w:t>
      </w:r>
      <w:r w:rsidR="00FC6E15" w:rsidRPr="00881ABA">
        <w:rPr>
          <w:rFonts w:ascii="Century Gothic" w:hAnsi="Century Gothic"/>
          <w:b/>
          <w:bCs/>
        </w:rPr>
        <w:t xml:space="preserve">, </w:t>
      </w:r>
      <w:r w:rsidR="00E52256">
        <w:rPr>
          <w:rFonts w:ascii="Century Gothic" w:hAnsi="Century Gothic"/>
          <w:b/>
          <w:bCs/>
        </w:rPr>
        <w:t>situada entre os bairros Estância das Palmeiras e Jardim Alto Limpo.”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14:paraId="2557BD98" w14:textId="77777777"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14:paraId="32114736" w14:textId="77777777"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188B49F5" w14:textId="11F16B8E" w:rsidR="008D58AF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FC6E15" w:rsidRPr="00881ABA">
        <w:rPr>
          <w:rFonts w:ascii="Century Gothic" w:hAnsi="Century Gothic"/>
        </w:rPr>
        <w:t xml:space="preserve">seja realizada a operação tapa-buraco </w:t>
      </w:r>
      <w:r w:rsidR="00E52256" w:rsidRPr="00E52256">
        <w:rPr>
          <w:rFonts w:ascii="Century Gothic" w:hAnsi="Century Gothic"/>
        </w:rPr>
        <w:t xml:space="preserve">em toda extensão da rua Aparecida Pereira, situada entre os bairros Estância das Palmeiras e Jardim Alto Limpo. </w:t>
      </w:r>
    </w:p>
    <w:p w14:paraId="2B99ADF1" w14:textId="77777777" w:rsidR="0099683F" w:rsidRPr="00881ABA" w:rsidRDefault="0099683F" w:rsidP="0099683F">
      <w:pPr>
        <w:spacing w:line="360" w:lineRule="auto"/>
        <w:ind w:firstLine="1418"/>
        <w:jc w:val="both"/>
        <w:rPr>
          <w:rFonts w:ascii="Century Gothic" w:hAnsi="Century Gothic"/>
        </w:rPr>
      </w:pPr>
    </w:p>
    <w:p w14:paraId="65015CFB" w14:textId="6A204B51" w:rsidR="00C31645" w:rsidRDefault="00A91169" w:rsidP="00E5225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E52256">
        <w:rPr>
          <w:rFonts w:ascii="Century Gothic" w:hAnsi="Century Gothic"/>
          <w:b/>
          <w:u w:val="single"/>
        </w:rPr>
        <w:t xml:space="preserve">JUSTIFICATIVA: </w:t>
      </w:r>
    </w:p>
    <w:p w14:paraId="7ED298F8" w14:textId="77777777" w:rsidR="0099683F" w:rsidRPr="00E52256" w:rsidRDefault="0099683F" w:rsidP="0099683F">
      <w:pPr>
        <w:tabs>
          <w:tab w:val="left" w:pos="1418"/>
        </w:tabs>
        <w:ind w:firstLine="1418"/>
        <w:jc w:val="both"/>
        <w:rPr>
          <w:rFonts w:ascii="Century Gothic" w:hAnsi="Century Gothic"/>
          <w:b/>
          <w:u w:val="single"/>
        </w:rPr>
      </w:pPr>
    </w:p>
    <w:p w14:paraId="0058F289" w14:textId="37D242CF" w:rsidR="0044608E" w:rsidRPr="00881ABA" w:rsidRDefault="00E52256" w:rsidP="00E52256">
      <w:pPr>
        <w:spacing w:before="240" w:line="360" w:lineRule="auto"/>
        <w:ind w:firstLine="1418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M</w:t>
      </w:r>
      <w:r w:rsidR="0044608E" w:rsidRPr="00881ABA">
        <w:rPr>
          <w:rFonts w:ascii="Century Gothic" w:hAnsi="Century Gothic"/>
        </w:rPr>
        <w:t>oradores d</w:t>
      </w:r>
      <w:r>
        <w:rPr>
          <w:rFonts w:ascii="Century Gothic" w:hAnsi="Century Gothic"/>
        </w:rPr>
        <w:t>a</w:t>
      </w:r>
      <w:r w:rsidR="0044608E" w:rsidRPr="00881ABA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rua </w:t>
      </w:r>
      <w:r w:rsidRPr="00E52256">
        <w:rPr>
          <w:rFonts w:ascii="Century Gothic" w:hAnsi="Century Gothic"/>
        </w:rPr>
        <w:t>Aparecida Pereira</w:t>
      </w:r>
      <w:r>
        <w:rPr>
          <w:rFonts w:ascii="Century Gothic" w:hAnsi="Century Gothic"/>
        </w:rPr>
        <w:t>,</w:t>
      </w:r>
      <w:r w:rsidRPr="00881ABA">
        <w:rPr>
          <w:rFonts w:ascii="Century Gothic" w:hAnsi="Century Gothic"/>
        </w:rPr>
        <w:t xml:space="preserve"> </w:t>
      </w:r>
      <w:r w:rsidRPr="00E52256">
        <w:rPr>
          <w:rFonts w:ascii="Century Gothic" w:hAnsi="Century Gothic"/>
        </w:rPr>
        <w:t>situada entre os bairros Estância das Palmeiras e Jardim Alto Limpo</w:t>
      </w:r>
      <w:r>
        <w:rPr>
          <w:rFonts w:ascii="Century Gothic" w:hAnsi="Century Gothic"/>
        </w:rPr>
        <w:t>,</w:t>
      </w:r>
      <w:r w:rsidRPr="00E52256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estão reclamando das condições dessa via, a qual, segundo eles, tem vários buracos durante toda sua extensão.</w:t>
      </w:r>
    </w:p>
    <w:p w14:paraId="61C63628" w14:textId="52CFA55A" w:rsidR="0094736D" w:rsidRDefault="0099683F" w:rsidP="00E52256">
      <w:pPr>
        <w:tabs>
          <w:tab w:val="left" w:pos="1418"/>
        </w:tabs>
        <w:spacing w:before="240"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 más condições dessa rua criam transtornos tanto para moradores quanto para condutores de veículos que por ali transitam diariamente, pois há o ris</w:t>
      </w:r>
      <w:r w:rsidR="0094736D">
        <w:rPr>
          <w:rFonts w:ascii="Century Gothic" w:hAnsi="Century Gothic"/>
        </w:rPr>
        <w:t>co de acidentes de trânsito e também a possiblidade de danificar os veículos.</w:t>
      </w:r>
      <w:r>
        <w:rPr>
          <w:rFonts w:ascii="Century Gothic" w:hAnsi="Century Gothic"/>
        </w:rPr>
        <w:t xml:space="preserve"> </w:t>
      </w:r>
      <w:r w:rsidR="0094736D">
        <w:rPr>
          <w:rFonts w:ascii="Century Gothic" w:hAnsi="Century Gothic"/>
        </w:rPr>
        <w:t xml:space="preserve">Além disso, disso em decorrência das chuvas intensas que vem caindo nos últimos dias, a tendência é que esses buracos </w:t>
      </w:r>
      <w:r w:rsidR="007E17F4">
        <w:rPr>
          <w:rFonts w:ascii="Century Gothic" w:hAnsi="Century Gothic"/>
        </w:rPr>
        <w:t xml:space="preserve">aumentem </w:t>
      </w:r>
      <w:r w:rsidR="0094736D">
        <w:rPr>
          <w:rFonts w:ascii="Century Gothic" w:hAnsi="Century Gothic"/>
        </w:rPr>
        <w:t xml:space="preserve">ainda mais </w:t>
      </w:r>
      <w:r w:rsidR="007E17F4">
        <w:rPr>
          <w:rFonts w:ascii="Century Gothic" w:hAnsi="Century Gothic"/>
        </w:rPr>
        <w:t xml:space="preserve">e </w:t>
      </w:r>
      <w:r w:rsidR="0094736D">
        <w:rPr>
          <w:rFonts w:ascii="Century Gothic" w:hAnsi="Century Gothic"/>
        </w:rPr>
        <w:t xml:space="preserve">gerem mais transtornos.  </w:t>
      </w:r>
    </w:p>
    <w:p w14:paraId="59ED4313" w14:textId="018EECD1" w:rsidR="002C34F0" w:rsidRPr="00881ABA" w:rsidRDefault="0094736D" w:rsidP="007E17F4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Dessa forma, é necessário que </w:t>
      </w:r>
      <w:r w:rsidR="00DD24F7" w:rsidRPr="00881ABA">
        <w:rPr>
          <w:rFonts w:ascii="Century Gothic" w:hAnsi="Century Gothic"/>
        </w:rPr>
        <w:t xml:space="preserve">a operação tapa-buraco </w:t>
      </w:r>
      <w:r>
        <w:rPr>
          <w:rFonts w:ascii="Century Gothic" w:hAnsi="Century Gothic"/>
        </w:rPr>
        <w:t xml:space="preserve">seja feita </w:t>
      </w:r>
      <w:r w:rsidR="00DD24F7" w:rsidRPr="00881ABA">
        <w:rPr>
          <w:rFonts w:ascii="Century Gothic" w:hAnsi="Century Gothic"/>
        </w:rPr>
        <w:t xml:space="preserve">com urgência </w:t>
      </w:r>
      <w:r>
        <w:rPr>
          <w:rFonts w:ascii="Century Gothic" w:hAnsi="Century Gothic"/>
        </w:rPr>
        <w:t>nessa rua</w:t>
      </w:r>
      <w:r w:rsidR="007E17F4">
        <w:rPr>
          <w:rFonts w:ascii="Century Gothic" w:hAnsi="Century Gothic"/>
        </w:rPr>
        <w:t>, para garantir mais segurança aos moradores e a todos que nela transitam diariamente.</w:t>
      </w:r>
    </w:p>
    <w:p w14:paraId="7E331D25" w14:textId="698418E8" w:rsidR="001A2D79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99683F">
        <w:rPr>
          <w:rFonts w:ascii="Century Gothic" w:hAnsi="Century Gothic"/>
        </w:rPr>
        <w:t>03</w:t>
      </w:r>
      <w:r w:rsidRPr="00881ABA">
        <w:rPr>
          <w:rFonts w:ascii="Century Gothic" w:hAnsi="Century Gothic"/>
        </w:rPr>
        <w:t xml:space="preserve"> de </w:t>
      </w:r>
      <w:r w:rsidR="0099683F">
        <w:rPr>
          <w:rFonts w:ascii="Century Gothic" w:hAnsi="Century Gothic"/>
        </w:rPr>
        <w:t>fevereiro</w:t>
      </w:r>
      <w:r w:rsidRPr="00881ABA">
        <w:rPr>
          <w:rFonts w:ascii="Century Gothic" w:hAnsi="Century Gothic"/>
        </w:rPr>
        <w:t xml:space="preserve"> de 2025.</w:t>
      </w:r>
    </w:p>
    <w:p w14:paraId="26179AD0" w14:textId="77777777" w:rsidR="00255484" w:rsidRDefault="00255484" w:rsidP="00A91169">
      <w:pPr>
        <w:rPr>
          <w:rFonts w:ascii="Century Gothic" w:hAnsi="Century Gothic"/>
        </w:rPr>
      </w:pPr>
    </w:p>
    <w:p w14:paraId="729AE0B2" w14:textId="77777777" w:rsidR="00803D53" w:rsidRPr="00881ABA" w:rsidRDefault="00803D53" w:rsidP="00A91169">
      <w:pPr>
        <w:rPr>
          <w:rFonts w:ascii="Century Gothic" w:hAnsi="Century Gothic"/>
        </w:rPr>
      </w:pPr>
    </w:p>
    <w:p w14:paraId="3AAB0347" w14:textId="18A1C2FD" w:rsidR="00076DFD" w:rsidRPr="00881ABA" w:rsidRDefault="0099683F" w:rsidP="00A9116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Natália Martins</w:t>
      </w:r>
    </w:p>
    <w:p w14:paraId="4DA982F3" w14:textId="7FB58A9C"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99683F">
        <w:rPr>
          <w:rFonts w:ascii="Century Gothic" w:hAnsi="Century Gothic"/>
          <w:b/>
          <w:bCs/>
        </w:rPr>
        <w:t>a</w:t>
      </w:r>
      <w:r w:rsidR="00803D53">
        <w:rPr>
          <w:rFonts w:ascii="Century Gothic" w:hAnsi="Century Gothic"/>
          <w:b/>
          <w:bCs/>
        </w:rPr>
        <w:t xml:space="preserve"> –</w:t>
      </w:r>
      <w:r w:rsidR="0099683F">
        <w:rPr>
          <w:rFonts w:ascii="Century Gothic" w:hAnsi="Century Gothic"/>
          <w:b/>
          <w:bCs/>
        </w:rPr>
        <w:t xml:space="preserve"> MDB</w:t>
      </w:r>
      <w:r w:rsidR="00803D53">
        <w:rPr>
          <w:rFonts w:ascii="Century Gothic" w:hAnsi="Century Gothic"/>
          <w:b/>
          <w:bCs/>
        </w:rPr>
        <w:t xml:space="preserve">  </w:t>
      </w:r>
    </w:p>
    <w:p w14:paraId="7B117B0B" w14:textId="77777777"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14:paraId="782E58EC" w14:textId="17D79DB0" w:rsidR="00425E27" w:rsidRPr="008D58AF" w:rsidRDefault="00425E27" w:rsidP="00881ABA">
      <w:pPr>
        <w:rPr>
          <w:rFonts w:ascii="Century Gothic" w:hAnsi="Century Gothic"/>
          <w:sz w:val="24"/>
          <w:szCs w:val="24"/>
        </w:rPr>
      </w:pPr>
    </w:p>
    <w:sectPr w:rsidR="00425E27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09CDA" w14:textId="77777777" w:rsidR="00A2143B" w:rsidRDefault="00A2143B">
      <w:r>
        <w:separator/>
      </w:r>
    </w:p>
  </w:endnote>
  <w:endnote w:type="continuationSeparator" w:id="0">
    <w:p w14:paraId="34A07E9C" w14:textId="77777777" w:rsidR="00A2143B" w:rsidRDefault="00A2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E729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5C5AD7AB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491441">
      <w:fldChar w:fldCharType="begin"/>
    </w:r>
    <w:r w:rsidR="00E813D5">
      <w:instrText xml:space="preserve"> PAGE   \* MERGEFORMAT </w:instrText>
    </w:r>
    <w:r w:rsidR="00491441">
      <w:fldChar w:fldCharType="separate"/>
    </w:r>
    <w:r w:rsidR="00216720" w:rsidRPr="00216720">
      <w:rPr>
        <w:rFonts w:asciiTheme="majorHAnsi" w:hAnsiTheme="majorHAnsi"/>
        <w:noProof/>
      </w:rPr>
      <w:t>1</w:t>
    </w:r>
    <w:r w:rsidR="0049144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08F63" w14:textId="77777777" w:rsidR="00A2143B" w:rsidRDefault="00A2143B">
      <w:r>
        <w:separator/>
      </w:r>
    </w:p>
  </w:footnote>
  <w:footnote w:type="continuationSeparator" w:id="0">
    <w:p w14:paraId="2EF272A8" w14:textId="77777777" w:rsidR="00A2143B" w:rsidRDefault="00A21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007A8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98F44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08261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F82AA86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2D49F23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1E9CDFF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227121">
    <w:abstractNumId w:val="5"/>
  </w:num>
  <w:num w:numId="2" w16cid:durableId="1812822372">
    <w:abstractNumId w:val="2"/>
  </w:num>
  <w:num w:numId="3" w16cid:durableId="1432314392">
    <w:abstractNumId w:val="9"/>
  </w:num>
  <w:num w:numId="4" w16cid:durableId="431170916">
    <w:abstractNumId w:val="4"/>
  </w:num>
  <w:num w:numId="5" w16cid:durableId="1013071846">
    <w:abstractNumId w:val="8"/>
  </w:num>
  <w:num w:numId="6" w16cid:durableId="364839640">
    <w:abstractNumId w:val="0"/>
  </w:num>
  <w:num w:numId="7" w16cid:durableId="337780373">
    <w:abstractNumId w:val="3"/>
  </w:num>
  <w:num w:numId="8" w16cid:durableId="535040666">
    <w:abstractNumId w:val="7"/>
  </w:num>
  <w:num w:numId="9" w16cid:durableId="2063019640">
    <w:abstractNumId w:val="6"/>
  </w:num>
  <w:num w:numId="10" w16cid:durableId="27664500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45392"/>
    <w:rsid w:val="00247A3B"/>
    <w:rsid w:val="00255484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17F4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43B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52256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4A263"/>
  <w15:docId w15:val="{18C987AD-A180-40D2-BE29-EF575EA6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0EC5-9BD2-4DA7-98EC-E439851D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1359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</cp:revision>
  <cp:lastPrinted>2025-01-21T18:16:00Z</cp:lastPrinted>
  <dcterms:created xsi:type="dcterms:W3CDTF">2025-01-31T12:38:00Z</dcterms:created>
  <dcterms:modified xsi:type="dcterms:W3CDTF">2025-02-03T13:10:00Z</dcterms:modified>
</cp:coreProperties>
</file>