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63D" w:rsidRPr="00ED2D0A" w:rsidRDefault="00BD063D" w:rsidP="00BD063D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Nº026</w:t>
      </w:r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  <w:bookmarkStart w:id="0" w:name="_GoBack"/>
      <w:bookmarkEnd w:id="0"/>
    </w:p>
    <w:p w:rsidR="00BD063D" w:rsidRPr="00ED2D0A" w:rsidRDefault="00BD063D" w:rsidP="00BD063D">
      <w:pPr>
        <w:rPr>
          <w:rFonts w:ascii="Arial" w:hAnsi="Arial" w:cs="Arial"/>
          <w:sz w:val="24"/>
          <w:szCs w:val="24"/>
        </w:rPr>
      </w:pPr>
    </w:p>
    <w:p w:rsidR="00BD063D" w:rsidRPr="00ED2D0A" w:rsidRDefault="00BD063D" w:rsidP="00BD063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</w:t>
      </w:r>
      <w:r>
        <w:rPr>
          <w:rFonts w:ascii="Arial" w:hAnsi="Arial" w:cs="Arial"/>
          <w:sz w:val="24"/>
          <w:szCs w:val="24"/>
        </w:rPr>
        <w:t>elo regimento interno da câmara</w:t>
      </w:r>
      <w:r w:rsidRPr="00ED2D0A">
        <w:rPr>
          <w:rFonts w:ascii="Arial" w:hAnsi="Arial" w:cs="Arial"/>
          <w:sz w:val="24"/>
          <w:szCs w:val="24"/>
        </w:rPr>
        <w:t xml:space="preserve"> resolução n.11 de 16 de dezembro de 2010 e decreto n. 002/2014:</w:t>
      </w:r>
    </w:p>
    <w:p w:rsidR="00BD063D" w:rsidRPr="00ED2D0A" w:rsidRDefault="00BD063D" w:rsidP="00BD063D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BD063D" w:rsidRPr="00ED2D0A" w:rsidRDefault="00BD063D" w:rsidP="00BD063D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 Vereadora </w:t>
      </w:r>
      <w:r>
        <w:rPr>
          <w:rFonts w:ascii="Arial" w:hAnsi="Arial" w:cs="Arial"/>
          <w:b/>
          <w:sz w:val="24"/>
          <w:szCs w:val="24"/>
        </w:rPr>
        <w:t>Adriane Brassiani</w:t>
      </w:r>
      <w:r w:rsidRPr="00ED2D0A">
        <w:rPr>
          <w:rFonts w:ascii="Arial" w:hAnsi="Arial" w:cs="Arial"/>
          <w:sz w:val="24"/>
          <w:szCs w:val="24"/>
        </w:rPr>
        <w:t xml:space="preserve">, solicitar 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>
        <w:rPr>
          <w:rFonts w:ascii="Arial" w:hAnsi="Arial" w:cs="Arial"/>
          <w:color w:val="000000"/>
          <w:sz w:val="24"/>
          <w:szCs w:val="24"/>
        </w:rPr>
        <w:t xml:space="preserve"> e concessão de 1/2 (meia) diária por dia, com destino à São Miguel do Oeste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nos </w:t>
      </w:r>
      <w:r>
        <w:rPr>
          <w:rFonts w:ascii="Arial" w:hAnsi="Arial" w:cs="Arial"/>
          <w:sz w:val="24"/>
          <w:szCs w:val="24"/>
        </w:rPr>
        <w:t>dias 08, 09, 10 e 11 de maio</w:t>
      </w:r>
      <w:r w:rsidRPr="00ED2D0A">
        <w:rPr>
          <w:rFonts w:ascii="Arial" w:hAnsi="Arial" w:cs="Arial"/>
          <w:sz w:val="24"/>
          <w:szCs w:val="24"/>
        </w:rPr>
        <w:t xml:space="preserve">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</w:t>
      </w:r>
      <w:r>
        <w:rPr>
          <w:rFonts w:ascii="Arial" w:hAnsi="Arial" w:cs="Arial"/>
          <w:sz w:val="24"/>
          <w:szCs w:val="24"/>
        </w:rPr>
        <w:t xml:space="preserve">Oficina Interlegis Marcos Jurídicos, </w:t>
      </w:r>
      <w:r w:rsidRPr="00ED2D0A">
        <w:rPr>
          <w:rFonts w:ascii="Arial" w:hAnsi="Arial" w:cs="Arial"/>
          <w:sz w:val="24"/>
          <w:szCs w:val="24"/>
        </w:rPr>
        <w:t>conforme convite</w:t>
      </w:r>
      <w:r>
        <w:rPr>
          <w:rFonts w:ascii="Arial" w:hAnsi="Arial" w:cs="Arial"/>
          <w:sz w:val="24"/>
          <w:szCs w:val="24"/>
        </w:rPr>
        <w:t xml:space="preserve"> e programação recebida pela Interlegis a ser realizado pela Interlegis, na Câmara Municipal de Vereadores de São Miguel do Oeste, com início às 09:00 horas e termino as 17:00 horas. A saída será no dia 08 de maio, pelas 07h40 da manhã</w:t>
      </w:r>
      <w:r w:rsidRPr="00ED2D0A">
        <w:rPr>
          <w:rFonts w:ascii="Arial" w:hAnsi="Arial" w:cs="Arial"/>
          <w:sz w:val="24"/>
          <w:szCs w:val="24"/>
        </w:rPr>
        <w:t xml:space="preserve"> e o retorno </w:t>
      </w:r>
      <w:r>
        <w:rPr>
          <w:rFonts w:ascii="Arial" w:hAnsi="Arial" w:cs="Arial"/>
          <w:sz w:val="24"/>
          <w:szCs w:val="24"/>
        </w:rPr>
        <w:t>pelas 18h30min do referido evento todos os dias.</w:t>
      </w:r>
    </w:p>
    <w:p w:rsidR="00BD063D" w:rsidRPr="00ED2D0A" w:rsidRDefault="00BD063D" w:rsidP="00BD063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Art.2º Estabeleceu -se como nível de enquadramento para percepção da diária, o Decreto Legislativo nº002/2014, tendo como valor da </w:t>
      </w:r>
      <w:r>
        <w:rPr>
          <w:rFonts w:ascii="Arial" w:hAnsi="Arial" w:cs="Arial"/>
          <w:sz w:val="24"/>
          <w:szCs w:val="24"/>
        </w:rPr>
        <w:t>diária R$ 2,71</w:t>
      </w:r>
      <w:r w:rsidRPr="00ED2D0A">
        <w:rPr>
          <w:rFonts w:ascii="Arial" w:hAnsi="Arial" w:cs="Arial"/>
          <w:sz w:val="24"/>
          <w:szCs w:val="24"/>
        </w:rPr>
        <w:t xml:space="preserve"> UFRM, p</w:t>
      </w:r>
      <w:r>
        <w:rPr>
          <w:rFonts w:ascii="Arial" w:hAnsi="Arial" w:cs="Arial"/>
          <w:sz w:val="24"/>
          <w:szCs w:val="24"/>
        </w:rPr>
        <w:t>erfazendo o total de R$ 494,14 (quatrocentos e noventa e quatro reais e quatorze</w:t>
      </w:r>
      <w:r w:rsidRPr="00ED2D0A">
        <w:rPr>
          <w:rFonts w:ascii="Arial" w:hAnsi="Arial" w:cs="Arial"/>
          <w:sz w:val="24"/>
          <w:szCs w:val="24"/>
        </w:rPr>
        <w:t xml:space="preserve"> centavos).</w:t>
      </w:r>
    </w:p>
    <w:p w:rsidR="00BD063D" w:rsidRPr="00ED2D0A" w:rsidRDefault="00BD063D" w:rsidP="00BD063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BD063D" w:rsidRPr="00ED2D0A" w:rsidRDefault="00BD063D" w:rsidP="00BD063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>
        <w:rPr>
          <w:rFonts w:ascii="Arial" w:hAnsi="Arial" w:cs="Arial"/>
          <w:sz w:val="24"/>
          <w:szCs w:val="24"/>
        </w:rPr>
        <w:t>de Vereadores de Anchieta, em 03 de maio</w:t>
      </w:r>
      <w:r w:rsidRPr="00ED2D0A">
        <w:rPr>
          <w:rFonts w:ascii="Arial" w:hAnsi="Arial" w:cs="Arial"/>
          <w:sz w:val="24"/>
          <w:szCs w:val="24"/>
        </w:rPr>
        <w:t xml:space="preserve"> de 2018.</w:t>
      </w:r>
    </w:p>
    <w:p w:rsidR="00BD063D" w:rsidRPr="00ED2D0A" w:rsidRDefault="00BD063D" w:rsidP="00BD063D">
      <w:pPr>
        <w:jc w:val="both"/>
        <w:rPr>
          <w:rFonts w:ascii="Arial" w:hAnsi="Arial" w:cs="Arial"/>
          <w:sz w:val="24"/>
          <w:szCs w:val="24"/>
        </w:rPr>
      </w:pPr>
    </w:p>
    <w:p w:rsidR="00BD063D" w:rsidRDefault="00BD063D" w:rsidP="00BD063D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D063D" w:rsidRPr="00ED2D0A" w:rsidRDefault="00BD063D" w:rsidP="00BD063D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D063D" w:rsidRPr="00ED2D0A" w:rsidRDefault="00BD063D" w:rsidP="00BD063D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BD063D" w:rsidRPr="00ED2D0A" w:rsidRDefault="00BD063D" w:rsidP="00BD063D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BD063D" w:rsidRPr="00ED2D0A" w:rsidRDefault="00BD063D" w:rsidP="00BD063D">
      <w:pPr>
        <w:jc w:val="both"/>
        <w:rPr>
          <w:rFonts w:ascii="Arial" w:hAnsi="Arial" w:cs="Arial"/>
          <w:sz w:val="24"/>
          <w:szCs w:val="24"/>
        </w:rPr>
      </w:pPr>
    </w:p>
    <w:p w:rsidR="00BD063D" w:rsidRPr="00ED2D0A" w:rsidRDefault="00BD063D" w:rsidP="00BD063D">
      <w:pPr>
        <w:jc w:val="both"/>
        <w:rPr>
          <w:rFonts w:ascii="Arial" w:hAnsi="Arial" w:cs="Arial"/>
          <w:sz w:val="24"/>
          <w:szCs w:val="24"/>
        </w:rPr>
      </w:pPr>
    </w:p>
    <w:p w:rsidR="00BD063D" w:rsidRPr="00ED2D0A" w:rsidRDefault="00BD063D" w:rsidP="00BD063D">
      <w:pPr>
        <w:jc w:val="both"/>
        <w:rPr>
          <w:rFonts w:ascii="Arial" w:hAnsi="Arial" w:cs="Arial"/>
          <w:sz w:val="24"/>
          <w:szCs w:val="24"/>
        </w:rPr>
      </w:pPr>
    </w:p>
    <w:p w:rsidR="00BD063D" w:rsidRPr="00ED2D0A" w:rsidRDefault="00BD063D" w:rsidP="00BD063D">
      <w:pPr>
        <w:rPr>
          <w:rFonts w:ascii="Arial" w:hAnsi="Arial" w:cs="Arial"/>
          <w:sz w:val="24"/>
          <w:szCs w:val="24"/>
        </w:rPr>
      </w:pPr>
    </w:p>
    <w:p w:rsidR="00BD063D" w:rsidRPr="009353B9" w:rsidRDefault="00BD063D" w:rsidP="00BD06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Certifico que a presente Portaria</w:t>
      </w:r>
    </w:p>
    <w:p w:rsidR="00BD063D" w:rsidRPr="009353B9" w:rsidRDefault="00BD063D" w:rsidP="00BD06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Foi publicada na forma da Lei.</w:t>
      </w:r>
    </w:p>
    <w:p w:rsidR="00BD063D" w:rsidRPr="009353B9" w:rsidRDefault="00BD063D" w:rsidP="00BD063D">
      <w:pPr>
        <w:rPr>
          <w:rFonts w:ascii="Arial" w:hAnsi="Arial" w:cs="Arial"/>
          <w:sz w:val="20"/>
          <w:szCs w:val="20"/>
        </w:rPr>
      </w:pPr>
    </w:p>
    <w:p w:rsidR="00BD063D" w:rsidRPr="009353B9" w:rsidRDefault="00BD063D" w:rsidP="00BD06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Edemar Luiz Griebler</w:t>
      </w:r>
    </w:p>
    <w:p w:rsidR="008A160A" w:rsidRPr="00BD063D" w:rsidRDefault="00BD063D" w:rsidP="00BD06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Contador do Legi</w:t>
      </w:r>
      <w:r>
        <w:rPr>
          <w:rFonts w:ascii="Arial" w:hAnsi="Arial" w:cs="Arial"/>
          <w:sz w:val="20"/>
          <w:szCs w:val="20"/>
        </w:rPr>
        <w:t>slativo</w:t>
      </w:r>
    </w:p>
    <w:sectPr w:rsidR="008A160A" w:rsidRPr="00BD063D" w:rsidSect="009353B9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63D"/>
    <w:rsid w:val="008A160A"/>
    <w:rsid w:val="00BD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BB095-A12C-49B1-96AE-7D9F65FF5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63D"/>
    <w:rPr>
      <w:rFonts w:asciiTheme="minorHAnsi" w:hAnsiTheme="minorHAnsi" w:cstheme="minorBid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D0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0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2018-05-03T12:38:00Z</cp:lastPrinted>
  <dcterms:created xsi:type="dcterms:W3CDTF">2018-05-03T12:38:00Z</dcterms:created>
  <dcterms:modified xsi:type="dcterms:W3CDTF">2018-05-03T12:41:00Z</dcterms:modified>
</cp:coreProperties>
</file>