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3F8AAEF" w:rsidR="009C7461" w:rsidRPr="003E5A56" w:rsidRDefault="003E5A56" w:rsidP="001C3303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B04546" wp14:editId="56142ACA">
            <wp:simplePos x="0" y="0"/>
            <wp:positionH relativeFrom="margin">
              <wp:align>right</wp:align>
            </wp:positionH>
            <wp:positionV relativeFrom="paragraph">
              <wp:posOffset>-19050</wp:posOffset>
            </wp:positionV>
            <wp:extent cx="1609725" cy="61287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12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3E5A5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D96F17" w:rsidRPr="003E5A5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97D5C">
        <w:rPr>
          <w:rFonts w:ascii="Arial" w:hAnsi="Arial" w:cs="Arial"/>
          <w:b/>
          <w:sz w:val="24"/>
          <w:szCs w:val="24"/>
          <w:lang w:val="pt-BR"/>
        </w:rPr>
        <w:t>530</w:t>
      </w:r>
      <w:r w:rsidR="00186170" w:rsidRPr="003E5A56">
        <w:rPr>
          <w:rFonts w:ascii="Arial" w:hAnsi="Arial" w:cs="Arial"/>
          <w:b/>
          <w:sz w:val="24"/>
          <w:szCs w:val="24"/>
          <w:lang w:val="pt-BR"/>
        </w:rPr>
        <w:t>/</w:t>
      </w:r>
      <w:r w:rsidR="009C7461" w:rsidRPr="003E5A56">
        <w:rPr>
          <w:rFonts w:ascii="Arial" w:hAnsi="Arial" w:cs="Arial"/>
          <w:b/>
          <w:sz w:val="24"/>
          <w:szCs w:val="24"/>
          <w:lang w:val="pt-BR"/>
        </w:rPr>
        <w:t>2025</w:t>
      </w:r>
      <w:r w:rsidR="009C7461" w:rsidRPr="003E5A56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3E5A56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3E5A56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037E67A0" w:rsidR="009C7461" w:rsidRPr="003E5A56" w:rsidRDefault="009C7461" w:rsidP="001C3303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E5A56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3E5A56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3E5A5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3E5A56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3E5A56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69864AD2" w:rsidR="009C7461" w:rsidRPr="003E5A56" w:rsidRDefault="009C7461" w:rsidP="001C330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E5A5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5464284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E5A5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D54A38A" w14:textId="44500A55" w:rsidR="003E5A56" w:rsidRPr="003E5A56" w:rsidRDefault="00C06A39" w:rsidP="003E5A56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3E5A56">
        <w:rPr>
          <w:rFonts w:ascii="Arial" w:hAnsi="Arial" w:cs="Arial"/>
        </w:rPr>
        <w:t xml:space="preserve">O Vereador que a presente subscreve, no uso de suas atribuições legais e regimentais, </w:t>
      </w:r>
      <w:r w:rsidR="00256E26" w:rsidRPr="003E5A56">
        <w:rPr>
          <w:rFonts w:ascii="Arial" w:hAnsi="Arial" w:cs="Arial"/>
          <w:b/>
          <w:bCs/>
          <w:u w:val="single"/>
        </w:rPr>
        <w:t xml:space="preserve">REQUER, </w:t>
      </w:r>
      <w:r w:rsidR="00256E26" w:rsidRPr="003E5A56">
        <w:rPr>
          <w:rFonts w:ascii="Arial" w:hAnsi="Arial" w:cs="Arial"/>
        </w:rPr>
        <w:t xml:space="preserve">após ouvido o plenário, </w:t>
      </w:r>
      <w:r w:rsidR="003E5A56" w:rsidRPr="003E5A56">
        <w:rPr>
          <w:rFonts w:ascii="Arial" w:hAnsi="Arial" w:cs="Arial"/>
        </w:rPr>
        <w:t>que seja oficiado o Executivo Municipal, para que, no prazo de 48 (quarenta e oito) horas contadas a partir do recebimento deste requerimento, sejam prestadas as seguintes informações:</w:t>
      </w:r>
    </w:p>
    <w:p w14:paraId="1312BE6A" w14:textId="77777777" w:rsidR="003E5A56" w:rsidRPr="003E5A56" w:rsidRDefault="003E5A56" w:rsidP="003E5A56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3E5A56">
        <w:rPr>
          <w:rFonts w:ascii="Arial" w:hAnsi="Arial" w:cs="Arial"/>
        </w:rPr>
        <w:t>Esclarecimentos acerca do provisionamento dos valores destinados ao pagamento dos precatórios com vencimento em 31/12/2025, dentro dos recursos livres do Município;</w:t>
      </w:r>
    </w:p>
    <w:p w14:paraId="511F9910" w14:textId="77777777" w:rsidR="003E5A56" w:rsidRPr="003E5A56" w:rsidRDefault="003E5A56" w:rsidP="003E5A56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3E5A56">
        <w:rPr>
          <w:rFonts w:ascii="Arial" w:hAnsi="Arial" w:cs="Arial"/>
        </w:rPr>
        <w:t>Informação sobre qual o valor efetivamente será destinado à conta vinculada ao Tribunal de Justiça do Estado do Paraná (TJPR) para o pagamento dos precatórios;</w:t>
      </w:r>
    </w:p>
    <w:p w14:paraId="443FC943" w14:textId="77777777" w:rsidR="003E5A56" w:rsidRPr="003E5A56" w:rsidRDefault="003E5A56" w:rsidP="003E5A56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3E5A56">
        <w:rPr>
          <w:rFonts w:ascii="Arial" w:hAnsi="Arial" w:cs="Arial"/>
        </w:rPr>
        <w:t>Data prevista para a realização do depósito;</w:t>
      </w:r>
    </w:p>
    <w:p w14:paraId="5E18EFFF" w14:textId="77777777" w:rsidR="003E5A56" w:rsidRPr="003E5A56" w:rsidRDefault="003E5A56" w:rsidP="003E5A56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3E5A56">
        <w:rPr>
          <w:rFonts w:ascii="Arial" w:hAnsi="Arial" w:cs="Arial"/>
        </w:rPr>
        <w:t>Caso o valor informado divirja do montante previsto na LOA/LDO 2025, que sejam apresentadas as respectivas justificativas.</w:t>
      </w:r>
    </w:p>
    <w:p w14:paraId="2151B6B6" w14:textId="611CFFFD" w:rsidR="00A85B04" w:rsidRPr="003E5A56" w:rsidRDefault="00033B25" w:rsidP="00C06A39">
      <w:pPr>
        <w:pStyle w:val="NormalWeb"/>
        <w:spacing w:line="360" w:lineRule="auto"/>
        <w:ind w:firstLine="851"/>
        <w:jc w:val="center"/>
        <w:rPr>
          <w:rFonts w:ascii="Arial" w:eastAsia="Arial Unicode MS" w:hAnsi="Arial" w:cs="Arial"/>
          <w:b/>
          <w:bCs/>
          <w:u w:val="single"/>
        </w:rPr>
      </w:pPr>
      <w:r w:rsidRPr="003E5A56">
        <w:rPr>
          <w:rFonts w:ascii="Arial" w:eastAsia="Arial Unicode MS" w:hAnsi="Arial" w:cs="Arial"/>
          <w:b/>
          <w:bCs/>
          <w:u w:val="single"/>
        </w:rPr>
        <w:t>JUSTIFICATIVA</w:t>
      </w:r>
    </w:p>
    <w:p w14:paraId="0F4A6E17" w14:textId="77777777" w:rsidR="003E5A56" w:rsidRPr="003E5A56" w:rsidRDefault="003E5A56" w:rsidP="003E5A5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E5A56">
        <w:rPr>
          <w:rFonts w:ascii="Arial" w:hAnsi="Arial" w:cs="Arial"/>
          <w:sz w:val="24"/>
          <w:szCs w:val="24"/>
          <w:lang w:eastAsia="pt-BR"/>
        </w:rPr>
        <w:t>Considerando o recebimento da Recomendação Administrativa nº 002/2025-GPGMPC, que orienta diligências relativas à aprovação da LOA/LDO 2025, com vigência para 2026;</w:t>
      </w:r>
    </w:p>
    <w:p w14:paraId="13BD208C" w14:textId="77777777" w:rsidR="008730D0" w:rsidRDefault="003E5A56" w:rsidP="003E5A5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E5A56">
        <w:rPr>
          <w:rFonts w:ascii="Arial" w:hAnsi="Arial" w:cs="Arial"/>
          <w:sz w:val="24"/>
          <w:szCs w:val="24"/>
          <w:lang w:eastAsia="pt-BR"/>
        </w:rPr>
        <w:t>Considerando, ainda, a emissão do Relatório de Análise Técnica do MPC-PR – Gestão de Precatórios Municipais (2025), no qual consta que o</w:t>
      </w:r>
    </w:p>
    <w:p w14:paraId="351ACAFE" w14:textId="59964C3C" w:rsidR="003E5A56" w:rsidRPr="003E5A56" w:rsidRDefault="003E5A56" w:rsidP="008730D0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3E5A56">
        <w:rPr>
          <w:rFonts w:ascii="Arial" w:hAnsi="Arial" w:cs="Arial"/>
          <w:sz w:val="24"/>
          <w:szCs w:val="24"/>
          <w:lang w:eastAsia="pt-BR"/>
        </w:rPr>
        <w:lastRenderedPageBreak/>
        <w:t>Município de Francisco Beltrão contemplou em sua PLOA o importe de R$ 42.330.000,00 como orçamento para pagamento de precatórios no exercício de 2025;</w:t>
      </w:r>
    </w:p>
    <w:p w14:paraId="1CCD8E8C" w14:textId="77777777" w:rsidR="003E5A56" w:rsidRPr="003E5A56" w:rsidRDefault="003E5A56" w:rsidP="003E5A5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E5A56">
        <w:rPr>
          <w:rFonts w:ascii="Arial" w:hAnsi="Arial" w:cs="Arial"/>
          <w:sz w:val="24"/>
          <w:szCs w:val="24"/>
          <w:lang w:eastAsia="pt-BR"/>
        </w:rPr>
        <w:t>Torna-se necessário que o Poder Legislativo, no exercício de sua função fiscalizadora, obtenha informações detalhadas sobre o efetivo provisionamento e a destinação desses valores, garantindo a transparência na aplicação dos recursos públicos e o cumprimento das obrigações financeiras do Município.</w:t>
      </w:r>
    </w:p>
    <w:p w14:paraId="39C1AE5B" w14:textId="14E244CA" w:rsidR="003E5A56" w:rsidRPr="003E5A56" w:rsidRDefault="003E5A56" w:rsidP="003E5A5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E5A56">
        <w:rPr>
          <w:rFonts w:ascii="Arial" w:hAnsi="Arial" w:cs="Arial"/>
          <w:sz w:val="24"/>
          <w:szCs w:val="24"/>
          <w:lang w:eastAsia="pt-BR"/>
        </w:rPr>
        <w:t>A transparência e o acompanhamento por parte desta Casa Legislativa são essenciais para assegurar a boa gestão dos recursos públicos, em nome da população beltronense.</w:t>
      </w:r>
    </w:p>
    <w:p w14:paraId="07C02DBF" w14:textId="77777777" w:rsidR="003E5A56" w:rsidRPr="003E5A56" w:rsidRDefault="003E5A56" w:rsidP="00D809BA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E5A56">
        <w:rPr>
          <w:rFonts w:ascii="Arial" w:hAnsi="Arial" w:cs="Arial"/>
          <w:sz w:val="24"/>
          <w:szCs w:val="24"/>
        </w:rPr>
        <w:t xml:space="preserve">Justifica-se o pedido no exercício de suas atribuições institucionais e fiscalizatórias deste Vereador, para acompanhamento da gestão administrativa de forma eficaz e eficiente. Ainda, fundamenta-se na Lei Federal nº 12.527/2011 (Lei de Acesso à Informação). </w:t>
      </w:r>
    </w:p>
    <w:p w14:paraId="534B81DB" w14:textId="72BE775E" w:rsidR="00A85B04" w:rsidRPr="003E5A56" w:rsidRDefault="009C7461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E5A5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7542B6" w:rsidRPr="003E5A56">
        <w:rPr>
          <w:rFonts w:ascii="Arial" w:hAnsi="Arial" w:cs="Arial"/>
          <w:sz w:val="24"/>
          <w:szCs w:val="24"/>
        </w:rPr>
        <w:t xml:space="preserve"> </w:t>
      </w:r>
      <w:r w:rsidR="003E5A56">
        <w:rPr>
          <w:rFonts w:ascii="Arial" w:hAnsi="Arial" w:cs="Arial"/>
          <w:sz w:val="24"/>
          <w:szCs w:val="24"/>
        </w:rPr>
        <w:t>12</w:t>
      </w:r>
      <w:r w:rsidR="00BF39D0" w:rsidRPr="003E5A56">
        <w:rPr>
          <w:rFonts w:ascii="Arial" w:hAnsi="Arial" w:cs="Arial"/>
          <w:sz w:val="24"/>
          <w:szCs w:val="24"/>
        </w:rPr>
        <w:t xml:space="preserve"> de novembro</w:t>
      </w:r>
      <w:r w:rsidR="00033B25" w:rsidRPr="003E5A56">
        <w:rPr>
          <w:rFonts w:ascii="Arial" w:hAnsi="Arial" w:cs="Arial"/>
          <w:sz w:val="24"/>
          <w:szCs w:val="24"/>
        </w:rPr>
        <w:t xml:space="preserve"> </w:t>
      </w:r>
      <w:r w:rsidR="00CB50CE" w:rsidRPr="003E5A56">
        <w:rPr>
          <w:rFonts w:ascii="Arial" w:hAnsi="Arial" w:cs="Arial"/>
          <w:sz w:val="24"/>
          <w:szCs w:val="24"/>
        </w:rPr>
        <w:t>de</w:t>
      </w:r>
      <w:r w:rsidR="00314D5B" w:rsidRPr="003E5A56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3E5A56" w:rsidRDefault="00A85B04" w:rsidP="001C3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18F952B1" w:rsidR="008A1A60" w:rsidRPr="003E5A56" w:rsidRDefault="00A85B04" w:rsidP="001C330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5A56">
        <w:rPr>
          <w:rFonts w:ascii="Arial" w:hAnsi="Arial" w:cs="Arial"/>
          <w:b/>
          <w:sz w:val="24"/>
          <w:szCs w:val="24"/>
        </w:rPr>
        <w:t>EMANUEL VENZO</w:t>
      </w:r>
      <w:r w:rsidR="00634B50" w:rsidRPr="003E5A56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</w:p>
    <w:p w14:paraId="35F1F903" w14:textId="6109CC4D" w:rsidR="00DB428A" w:rsidRPr="003E5A56" w:rsidRDefault="009C7461" w:rsidP="001C330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5A56">
        <w:rPr>
          <w:rFonts w:ascii="Arial" w:hAnsi="Arial" w:cs="Arial"/>
          <w:b/>
          <w:sz w:val="24"/>
          <w:szCs w:val="24"/>
        </w:rPr>
        <w:t>VEREADOR</w:t>
      </w:r>
      <w:r w:rsidR="00634B50" w:rsidRPr="003E5A56">
        <w:rPr>
          <w:rFonts w:ascii="Arial" w:hAnsi="Arial" w:cs="Arial"/>
          <w:b/>
          <w:sz w:val="24"/>
          <w:szCs w:val="24"/>
        </w:rPr>
        <w:t xml:space="preserve">           </w:t>
      </w:r>
    </w:p>
    <w:sectPr w:rsidR="00DB428A" w:rsidRPr="003E5A5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97D5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97D5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97D5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FC0D5D"/>
    <w:multiLevelType w:val="multilevel"/>
    <w:tmpl w:val="DAF44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C849E8"/>
    <w:multiLevelType w:val="multilevel"/>
    <w:tmpl w:val="328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7"/>
  </w:num>
  <w:num w:numId="2" w16cid:durableId="48843835">
    <w:abstractNumId w:val="5"/>
  </w:num>
  <w:num w:numId="3" w16cid:durableId="239095177">
    <w:abstractNumId w:val="6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8"/>
  </w:num>
  <w:num w:numId="7" w16cid:durableId="960723715">
    <w:abstractNumId w:val="4"/>
  </w:num>
  <w:num w:numId="8" w16cid:durableId="1255825484">
    <w:abstractNumId w:val="3"/>
  </w:num>
  <w:num w:numId="9" w16cid:durableId="942997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11A54"/>
    <w:rsid w:val="00186170"/>
    <w:rsid w:val="001C3303"/>
    <w:rsid w:val="00212711"/>
    <w:rsid w:val="00256E26"/>
    <w:rsid w:val="00314D5B"/>
    <w:rsid w:val="00391873"/>
    <w:rsid w:val="003957D4"/>
    <w:rsid w:val="003E5A56"/>
    <w:rsid w:val="004364FB"/>
    <w:rsid w:val="004D3012"/>
    <w:rsid w:val="004D4855"/>
    <w:rsid w:val="00511CD6"/>
    <w:rsid w:val="00587B5D"/>
    <w:rsid w:val="00634B50"/>
    <w:rsid w:val="00646911"/>
    <w:rsid w:val="0067046B"/>
    <w:rsid w:val="006812D0"/>
    <w:rsid w:val="006C0D0E"/>
    <w:rsid w:val="006F47EE"/>
    <w:rsid w:val="007344DA"/>
    <w:rsid w:val="007542B6"/>
    <w:rsid w:val="0078685B"/>
    <w:rsid w:val="00850D85"/>
    <w:rsid w:val="008730D0"/>
    <w:rsid w:val="00873EC4"/>
    <w:rsid w:val="00884322"/>
    <w:rsid w:val="008A1A60"/>
    <w:rsid w:val="00921787"/>
    <w:rsid w:val="009326C8"/>
    <w:rsid w:val="009C7461"/>
    <w:rsid w:val="00A85B04"/>
    <w:rsid w:val="00A97D5C"/>
    <w:rsid w:val="00AD4A9C"/>
    <w:rsid w:val="00BD79D4"/>
    <w:rsid w:val="00BF39D0"/>
    <w:rsid w:val="00C06A39"/>
    <w:rsid w:val="00C10AE7"/>
    <w:rsid w:val="00C371A0"/>
    <w:rsid w:val="00C437F1"/>
    <w:rsid w:val="00CB50CE"/>
    <w:rsid w:val="00D22642"/>
    <w:rsid w:val="00D32607"/>
    <w:rsid w:val="00D5692B"/>
    <w:rsid w:val="00D809BA"/>
    <w:rsid w:val="00D96F17"/>
    <w:rsid w:val="00DB428A"/>
    <w:rsid w:val="00DD331D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2025-11-07T17:17:00Z</cp:lastPrinted>
  <dcterms:created xsi:type="dcterms:W3CDTF">2025-11-12T13:04:00Z</dcterms:created>
  <dcterms:modified xsi:type="dcterms:W3CDTF">2025-12-09T12:00:00Z</dcterms:modified>
</cp:coreProperties>
</file>