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C98" w:rsidRDefault="004B5C98" w:rsidP="004B5C98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038/2017</w:t>
      </w:r>
    </w:p>
    <w:p w:rsidR="004B5C98" w:rsidRDefault="004B5C98" w:rsidP="004B5C98"/>
    <w:p w:rsidR="004B5C98" w:rsidRDefault="004B5C98" w:rsidP="004B5C98"/>
    <w:p w:rsidR="004B5C98" w:rsidRDefault="004B5C98" w:rsidP="004B5C98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de acordo com o Comitê Olímpico do Brasil (COB) </w:t>
      </w:r>
      <w:proofErr w:type="gramStart"/>
      <w:r>
        <w:rPr>
          <w:rFonts w:ascii="Times New Roman" w:hAnsi="Times New Roman"/>
          <w:color w:val="auto"/>
          <w:szCs w:val="28"/>
        </w:rPr>
        <w:t>os jogos escolares tem</w:t>
      </w:r>
      <w:proofErr w:type="gramEnd"/>
      <w:r>
        <w:rPr>
          <w:rFonts w:ascii="Times New Roman" w:hAnsi="Times New Roman"/>
          <w:color w:val="auto"/>
          <w:szCs w:val="28"/>
        </w:rPr>
        <w:t xml:space="preserve"> por finalidade aumentar a participação de atividades esportivas em todas as instituições de ensino pública e privadas do território nacional, e promover a ampla mobilização da juventude estudantil em torno do esporte;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 Comitê Olímpico do Brasil (COB) vê com muito orgulho os jogos escolares se consolidarem a cada ano como o maior celeiro de jovens talentos do esporte olímpico brasileiro;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</w:t>
      </w:r>
      <w:proofErr w:type="gramStart"/>
      <w:r>
        <w:rPr>
          <w:rFonts w:ascii="Times New Roman" w:hAnsi="Times New Roman"/>
          <w:color w:val="auto"/>
          <w:szCs w:val="28"/>
        </w:rPr>
        <w:t>os jogos escolares revela</w:t>
      </w:r>
      <w:proofErr w:type="gramEnd"/>
      <w:r>
        <w:rPr>
          <w:rFonts w:ascii="Times New Roman" w:hAnsi="Times New Roman"/>
          <w:color w:val="auto"/>
          <w:szCs w:val="28"/>
        </w:rPr>
        <w:t xml:space="preserve"> atletas em nível municipal, estadual, nacional e internacional;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as competições estudantis são oportunidades de estímulo ao espírito desportivo;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os jogos escolares agrega jovens entre 12 a 14 anos e 15 a 17 anos, proporcionando a oportunidade do desenvolvimento de modalidades coletivas e individuais;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que nos jogos escolares podem ser desenvolvidas as seguintes modalidades: basquete, futsal, handebol, judô; tênis de mesa, vôlei, xadrez, natação, atletismo, ginástica artística, ginástica rítmica, entre outras; 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Considerando que os jogos escolares além da integração entre os alunos, visam também o envolvimento das famílias e amigos no acompanhamento das atividades;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lastRenderedPageBreak/>
        <w:t>Considerando que o Município de Embu Guaçu por diversos anos realizou os jogos escolares;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Considerando a importância dos jogos escolares na vida dos estudantes, dos professores e demais profissionais da educação, bem como das famílias e sociedade em geral, entendo ser necessário </w:t>
      </w:r>
      <w:proofErr w:type="gramStart"/>
      <w:r>
        <w:rPr>
          <w:rFonts w:ascii="Times New Roman" w:hAnsi="Times New Roman"/>
          <w:color w:val="auto"/>
          <w:szCs w:val="28"/>
        </w:rPr>
        <w:t>a</w:t>
      </w:r>
      <w:proofErr w:type="gramEnd"/>
      <w:r>
        <w:rPr>
          <w:rFonts w:ascii="Times New Roman" w:hAnsi="Times New Roman"/>
          <w:color w:val="auto"/>
          <w:szCs w:val="28"/>
        </w:rPr>
        <w:t xml:space="preserve"> inclusão dessa atividade desportiva no calendário de eventos oficiais do Município.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Com base na exposição de motivos, a Câmara Municipal de Embu-Guaçu, nos termos do inciso IV, do artigo 152 da Resolução nº 001/91, apresenta </w:t>
      </w:r>
      <w:r>
        <w:rPr>
          <w:rFonts w:ascii="Times New Roman" w:hAnsi="Times New Roman"/>
          <w:b/>
          <w:color w:val="auto"/>
          <w:szCs w:val="28"/>
        </w:rPr>
        <w:t>MOÇÃO DE APELO</w:t>
      </w:r>
      <w:r>
        <w:rPr>
          <w:rFonts w:ascii="Times New Roman" w:hAnsi="Times New Roman"/>
          <w:color w:val="auto"/>
          <w:szCs w:val="28"/>
        </w:rPr>
        <w:t xml:space="preserve"> a Prefeita do Município, que entre em entendimento com a Secretária Municipal de Educação, no sentido de ser </w:t>
      </w:r>
      <w:proofErr w:type="gramStart"/>
      <w:r>
        <w:rPr>
          <w:rFonts w:ascii="Times New Roman" w:hAnsi="Times New Roman"/>
          <w:color w:val="auto"/>
          <w:szCs w:val="28"/>
        </w:rPr>
        <w:t>incluído no calendário de atividades do Município</w:t>
      </w:r>
      <w:proofErr w:type="gramEnd"/>
      <w:r>
        <w:rPr>
          <w:rFonts w:ascii="Times New Roman" w:hAnsi="Times New Roman"/>
          <w:color w:val="auto"/>
          <w:szCs w:val="28"/>
        </w:rPr>
        <w:t xml:space="preserve"> a realização dos jogos escolares anualmente conforme orientação do Ministério do Esporte e o Comitê Olímpico do Brasil – COB. </w:t>
      </w:r>
    </w:p>
    <w:p w:rsidR="004B5C98" w:rsidRDefault="004B5C98" w:rsidP="004B5C98">
      <w:pPr>
        <w:pStyle w:val="Recuodecorpodetexto"/>
        <w:ind w:firstLine="977"/>
        <w:rPr>
          <w:rFonts w:ascii="Times New Roman" w:hAnsi="Times New Roman"/>
          <w:color w:val="auto"/>
          <w:szCs w:val="28"/>
        </w:rPr>
      </w:pPr>
    </w:p>
    <w:p w:rsidR="004B5C98" w:rsidRDefault="004B5C98" w:rsidP="004B5C9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Que do deliberado pelo Plenário, seja dada ciência a Prefeita do Município, Secretária de Educação e Secretário de Governo.</w:t>
      </w:r>
    </w:p>
    <w:p w:rsidR="004B5C98" w:rsidRDefault="004B5C98" w:rsidP="004B5C9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5C98" w:rsidRDefault="004B5C98" w:rsidP="004B5C98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15 (quinze) dias do mês de maio de 2017.</w:t>
      </w:r>
    </w:p>
    <w:p w:rsidR="004B5C98" w:rsidRDefault="004B5C98" w:rsidP="004B5C98">
      <w:pPr>
        <w:jc w:val="both"/>
        <w:rPr>
          <w:sz w:val="28"/>
          <w:szCs w:val="28"/>
        </w:rPr>
      </w:pPr>
    </w:p>
    <w:p w:rsidR="004B5C98" w:rsidRDefault="004B5C98" w:rsidP="004B5C98">
      <w:pPr>
        <w:jc w:val="both"/>
        <w:rPr>
          <w:sz w:val="28"/>
          <w:szCs w:val="28"/>
        </w:rPr>
      </w:pPr>
    </w:p>
    <w:p w:rsidR="004B5C98" w:rsidRDefault="004B5C98" w:rsidP="004B5C98">
      <w:pPr>
        <w:rPr>
          <w:sz w:val="28"/>
          <w:szCs w:val="28"/>
        </w:rPr>
      </w:pPr>
    </w:p>
    <w:p w:rsidR="004B5C98" w:rsidRDefault="004B5C98" w:rsidP="004B5C9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4B5C98" w:rsidRDefault="004B5C98" w:rsidP="004B5C9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</w:t>
      </w:r>
    </w:p>
    <w:p w:rsidR="004B5C98" w:rsidRDefault="004B5C98" w:rsidP="004B5C98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B5C98" w:rsidRDefault="004B5C98" w:rsidP="004B5C98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B5C98" w:rsidRDefault="004B5C98" w:rsidP="004B5C98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B5C98" w:rsidRDefault="004B5C98" w:rsidP="004B5C98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BE60B6" w:rsidRDefault="00BE60B6" w:rsidP="00BE60B6">
      <w:pPr>
        <w:pStyle w:val="Ttulo4"/>
        <w:rPr>
          <w:b w:val="0"/>
          <w:sz w:val="48"/>
        </w:rPr>
      </w:pPr>
      <w:bookmarkStart w:id="0" w:name="_GoBack"/>
      <w:bookmarkEnd w:id="0"/>
    </w:p>
    <w:sectPr w:rsidR="00BE60B6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91" w:rsidRDefault="00531791">
      <w:r>
        <w:separator/>
      </w:r>
    </w:p>
  </w:endnote>
  <w:endnote w:type="continuationSeparator" w:id="0">
    <w:p w:rsidR="00531791" w:rsidRDefault="0053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4B5C98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91" w:rsidRDefault="00531791">
      <w:r>
        <w:separator/>
      </w:r>
    </w:p>
  </w:footnote>
  <w:footnote w:type="continuationSeparator" w:id="0">
    <w:p w:rsidR="00531791" w:rsidRDefault="00531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003CAE7" wp14:editId="3C8BF09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0D6363"/>
    <w:rsid w:val="001A394B"/>
    <w:rsid w:val="001E494F"/>
    <w:rsid w:val="002651F6"/>
    <w:rsid w:val="00275C78"/>
    <w:rsid w:val="002B45E1"/>
    <w:rsid w:val="002C434A"/>
    <w:rsid w:val="00386EC7"/>
    <w:rsid w:val="003C4148"/>
    <w:rsid w:val="0040382F"/>
    <w:rsid w:val="0040619B"/>
    <w:rsid w:val="00417A6C"/>
    <w:rsid w:val="00436DE3"/>
    <w:rsid w:val="00446876"/>
    <w:rsid w:val="004624F2"/>
    <w:rsid w:val="00465319"/>
    <w:rsid w:val="004B5C98"/>
    <w:rsid w:val="004D1480"/>
    <w:rsid w:val="004E4E37"/>
    <w:rsid w:val="00531791"/>
    <w:rsid w:val="005369AA"/>
    <w:rsid w:val="00590E6F"/>
    <w:rsid w:val="005A7E1E"/>
    <w:rsid w:val="005C69B1"/>
    <w:rsid w:val="006246FD"/>
    <w:rsid w:val="00630955"/>
    <w:rsid w:val="00652271"/>
    <w:rsid w:val="00671F80"/>
    <w:rsid w:val="006935F7"/>
    <w:rsid w:val="006A574A"/>
    <w:rsid w:val="006D3308"/>
    <w:rsid w:val="007C3E55"/>
    <w:rsid w:val="007E72ED"/>
    <w:rsid w:val="007F1973"/>
    <w:rsid w:val="008148B9"/>
    <w:rsid w:val="00824E54"/>
    <w:rsid w:val="00845335"/>
    <w:rsid w:val="008A3EA9"/>
    <w:rsid w:val="008C144D"/>
    <w:rsid w:val="00916B42"/>
    <w:rsid w:val="00921ED9"/>
    <w:rsid w:val="00944901"/>
    <w:rsid w:val="009B6E05"/>
    <w:rsid w:val="00A80F59"/>
    <w:rsid w:val="00A84950"/>
    <w:rsid w:val="00A94441"/>
    <w:rsid w:val="00AA2472"/>
    <w:rsid w:val="00AC72AB"/>
    <w:rsid w:val="00B15A43"/>
    <w:rsid w:val="00B40B7A"/>
    <w:rsid w:val="00B462AD"/>
    <w:rsid w:val="00B557A0"/>
    <w:rsid w:val="00B712AD"/>
    <w:rsid w:val="00BE60B6"/>
    <w:rsid w:val="00C56CCE"/>
    <w:rsid w:val="00CC4F35"/>
    <w:rsid w:val="00CF2FAF"/>
    <w:rsid w:val="00D46656"/>
    <w:rsid w:val="00D73780"/>
    <w:rsid w:val="00E46E3C"/>
    <w:rsid w:val="00E65226"/>
    <w:rsid w:val="00E86FB5"/>
    <w:rsid w:val="00EE6B42"/>
    <w:rsid w:val="00F042E5"/>
    <w:rsid w:val="00FC63FD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80EEA-4578-4104-9620-7D27CE01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2017-03-14T16:33:00Z</cp:lastPrinted>
  <dcterms:created xsi:type="dcterms:W3CDTF">2017-05-11T17:09:00Z</dcterms:created>
  <dcterms:modified xsi:type="dcterms:W3CDTF">2017-05-16T14:09:00Z</dcterms:modified>
</cp:coreProperties>
</file>