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A02" w:rsidRDefault="000E3A02" w:rsidP="00A82FAA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t-BR"/>
        </w:rPr>
      </w:pPr>
    </w:p>
    <w:p w:rsidR="00A82FAA" w:rsidRDefault="00161121" w:rsidP="00DF73F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PROPOSTA DE EMENDA ADITIVA À LEI ORGÂNICA n. 03</w:t>
      </w:r>
      <w:r w:rsid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/2020</w:t>
      </w:r>
      <w:r w:rsidR="000E3A02" w:rsidRP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161121" w:rsidRDefault="00161121" w:rsidP="00A82FA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161121" w:rsidRPr="000E3A02" w:rsidRDefault="00DF73F4" w:rsidP="00DF73F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ACRESCENTA INCISO XV AO ART. 31</w:t>
      </w:r>
      <w:r w:rsidR="00161121" w:rsidRPr="001611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DA L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EI ORGÂNICA DO MUNICÍPIO DE ESTÂ</w:t>
      </w:r>
      <w:r w:rsidR="00161121" w:rsidRPr="001611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NCIA VELHA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</w:t>
      </w:r>
      <w:r w:rsidR="00161121" w:rsidRPr="001611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RS.</w:t>
      </w:r>
    </w:p>
    <w:p w:rsidR="000E3A02" w:rsidRDefault="000E3A02" w:rsidP="00A82FAA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:rsidR="00A82FAA" w:rsidRPr="00440AD3" w:rsidRDefault="00A82FAA" w:rsidP="00A82FA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0AD3">
        <w:rPr>
          <w:rFonts w:ascii="Arial" w:eastAsia="Times New Roman" w:hAnsi="Arial" w:cs="Arial"/>
          <w:sz w:val="24"/>
          <w:szCs w:val="24"/>
          <w:lang w:eastAsia="pt-BR"/>
        </w:rPr>
        <w:t xml:space="preserve">A MESA DA CÂMARA DE VEREADORES DE ESTÂNCIA VELHA RS, no uso de suas atribuições e nos termos do </w:t>
      </w:r>
      <w:hyperlink r:id="rId4" w:anchor="a15" w:history="1">
        <w:r w:rsidRPr="00440AD3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art. 15, inciso V</w:t>
        </w:r>
      </w:hyperlink>
      <w:r w:rsidRPr="00440AD3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hyperlink r:id="rId5" w:anchor="a36" w:history="1">
        <w:r w:rsidRPr="00440AD3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art. 36 da Lei Orgânica do Município de Estância Velha</w:t>
        </w:r>
      </w:hyperlink>
      <w:r w:rsidRPr="00440AD3">
        <w:rPr>
          <w:rFonts w:ascii="Arial" w:eastAsia="Times New Roman" w:hAnsi="Arial" w:cs="Arial"/>
          <w:sz w:val="24"/>
          <w:szCs w:val="24"/>
          <w:lang w:eastAsia="pt-BR"/>
        </w:rPr>
        <w:t>, promulga a presente Emenda à Lei Orgânica do Município:</w:t>
      </w:r>
    </w:p>
    <w:p w:rsidR="008D3125" w:rsidRDefault="00A82FAA" w:rsidP="00A82F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2FAA">
        <w:rPr>
          <w:rFonts w:ascii="Arial" w:eastAsia="Times New Roman" w:hAnsi="Arial" w:cs="Arial"/>
          <w:lang w:eastAsia="pt-BR"/>
        </w:rPr>
        <w:br/>
      </w:r>
      <w:bookmarkStart w:id="0" w:name="a1"/>
      <w:bookmarkEnd w:id="0"/>
      <w:r w:rsidR="008D3125" w:rsidRPr="008D312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1º </w:t>
      </w:r>
      <w:r w:rsidR="00161121">
        <w:rPr>
          <w:rFonts w:ascii="Arial" w:eastAsia="Times New Roman" w:hAnsi="Arial" w:cs="Arial"/>
          <w:bCs/>
          <w:sz w:val="24"/>
          <w:szCs w:val="24"/>
          <w:lang w:eastAsia="pt-BR"/>
        </w:rPr>
        <w:t>Acrescenta inciso XV</w:t>
      </w:r>
      <w:r w:rsidR="008D3125" w:rsidRPr="008D312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61121">
        <w:rPr>
          <w:rFonts w:ascii="Arial" w:eastAsia="Times New Roman" w:hAnsi="Arial" w:cs="Arial"/>
          <w:bCs/>
          <w:sz w:val="24"/>
          <w:szCs w:val="24"/>
          <w:lang w:eastAsia="pt-BR"/>
        </w:rPr>
        <w:t>ao</w:t>
      </w:r>
      <w:r w:rsidR="00161121">
        <w:rPr>
          <w:rFonts w:ascii="Arial" w:hAnsi="Arial" w:cs="Arial"/>
          <w:bCs/>
          <w:sz w:val="24"/>
          <w:szCs w:val="24"/>
        </w:rPr>
        <w:t xml:space="preserve"> Art. 31</w:t>
      </w:r>
      <w:r w:rsidR="008D3125" w:rsidRPr="008D3125">
        <w:rPr>
          <w:rFonts w:ascii="Arial" w:hAnsi="Arial" w:cs="Arial"/>
          <w:bCs/>
          <w:sz w:val="24"/>
          <w:szCs w:val="24"/>
        </w:rPr>
        <w:t xml:space="preserve"> </w:t>
      </w:r>
      <w:r w:rsidR="008D3125" w:rsidRPr="008D3125">
        <w:rPr>
          <w:rFonts w:ascii="Arial" w:hAnsi="Arial" w:cs="Arial"/>
          <w:sz w:val="24"/>
          <w:szCs w:val="24"/>
        </w:rPr>
        <w:t>da Lei Orgânica</w:t>
      </w:r>
      <w:r w:rsidR="000E3A02">
        <w:rPr>
          <w:rFonts w:ascii="Arial" w:hAnsi="Arial" w:cs="Arial"/>
          <w:sz w:val="24"/>
          <w:szCs w:val="24"/>
        </w:rPr>
        <w:t xml:space="preserve"> Municipal</w:t>
      </w:r>
      <w:r w:rsidR="008D3125" w:rsidRPr="008D3125">
        <w:rPr>
          <w:rFonts w:ascii="Arial" w:hAnsi="Arial" w:cs="Arial"/>
          <w:sz w:val="24"/>
          <w:szCs w:val="24"/>
        </w:rPr>
        <w:t xml:space="preserve">: </w:t>
      </w:r>
    </w:p>
    <w:p w:rsidR="00AB2055" w:rsidRPr="00F41DA5" w:rsidRDefault="00AB2055" w:rsidP="00AB205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>
        <w:rPr>
          <w:rFonts w:ascii="Arial" w:hAnsi="Arial" w:cs="Arial"/>
          <w:sz w:val="24"/>
          <w:szCs w:val="24"/>
        </w:rPr>
        <w:t>“</w:t>
      </w:r>
      <w:r w:rsidR="00161121">
        <w:rPr>
          <w:rFonts w:ascii="Arial" w:eastAsia="Arial" w:hAnsi="Arial"/>
          <w:b/>
          <w:sz w:val="24"/>
        </w:rPr>
        <w:t>Art. 31</w:t>
      </w:r>
      <w:r w:rsidR="000E3A02" w:rsidRPr="000E3A02">
        <w:rPr>
          <w:rFonts w:ascii="Arial" w:eastAsia="Arial" w:hAnsi="Arial"/>
          <w:b/>
          <w:sz w:val="24"/>
        </w:rPr>
        <w:t>.</w:t>
      </w:r>
      <w:r>
        <w:rPr>
          <w:rFonts w:ascii="Arial" w:eastAsia="Arial" w:hAnsi="Arial"/>
          <w:sz w:val="24"/>
        </w:rPr>
        <w:t xml:space="preserve"> (.............)</w:t>
      </w:r>
    </w:p>
    <w:p w:rsidR="000E3A02" w:rsidRDefault="000E3A02" w:rsidP="00AB2055">
      <w:pPr>
        <w:spacing w:before="100" w:beforeAutospacing="1" w:line="360" w:lineRule="auto"/>
        <w:ind w:right="-7" w:firstLine="2268"/>
        <w:jc w:val="both"/>
        <w:rPr>
          <w:rFonts w:ascii="Arial" w:hAnsi="Arial" w:cs="Arial"/>
          <w:bCs/>
          <w:sz w:val="24"/>
          <w:szCs w:val="24"/>
        </w:rPr>
      </w:pPr>
      <w:r w:rsidRPr="008D312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(............)</w:t>
      </w:r>
    </w:p>
    <w:p w:rsidR="00AB2055" w:rsidRPr="00DF73F4" w:rsidRDefault="00161121" w:rsidP="00DF73F4">
      <w:pPr>
        <w:spacing w:before="100" w:beforeAutospacing="1" w:line="360" w:lineRule="auto"/>
        <w:ind w:right="-7" w:firstLine="2268"/>
        <w:jc w:val="both"/>
        <w:rPr>
          <w:rFonts w:ascii="Arial" w:hAnsi="Arial" w:cs="Arial"/>
          <w:bCs/>
          <w:sz w:val="24"/>
          <w:szCs w:val="24"/>
        </w:rPr>
      </w:pPr>
      <w:r w:rsidRPr="00161121">
        <w:rPr>
          <w:rFonts w:ascii="Arial" w:hAnsi="Arial" w:cs="Arial"/>
          <w:bCs/>
          <w:sz w:val="24"/>
          <w:szCs w:val="24"/>
        </w:rPr>
        <w:t> </w:t>
      </w:r>
      <w:r w:rsidR="00DF73F4">
        <w:rPr>
          <w:rFonts w:ascii="Arial" w:hAnsi="Arial" w:cs="Arial"/>
          <w:b/>
          <w:bCs/>
          <w:sz w:val="24"/>
          <w:szCs w:val="24"/>
        </w:rPr>
        <w:t>X</w:t>
      </w:r>
      <w:r w:rsidRPr="00161121">
        <w:rPr>
          <w:rFonts w:ascii="Arial" w:hAnsi="Arial" w:cs="Arial"/>
          <w:b/>
          <w:bCs/>
          <w:sz w:val="24"/>
          <w:szCs w:val="24"/>
        </w:rPr>
        <w:t xml:space="preserve">V </w:t>
      </w:r>
      <w:r w:rsidR="00DF73F4">
        <w:rPr>
          <w:rFonts w:ascii="Arial" w:hAnsi="Arial" w:cs="Arial"/>
          <w:b/>
          <w:bCs/>
          <w:sz w:val="24"/>
          <w:szCs w:val="24"/>
        </w:rPr>
        <w:t>–</w:t>
      </w:r>
      <w:r w:rsidR="000E3A02" w:rsidRPr="008D3125">
        <w:rPr>
          <w:rFonts w:ascii="Arial" w:hAnsi="Arial" w:cs="Arial"/>
          <w:bCs/>
          <w:sz w:val="24"/>
          <w:szCs w:val="24"/>
        </w:rPr>
        <w:t xml:space="preserve"> </w:t>
      </w:r>
      <w:r w:rsidR="00DF73F4">
        <w:rPr>
          <w:rFonts w:ascii="Arial" w:hAnsi="Arial" w:cs="Arial"/>
          <w:bCs/>
          <w:sz w:val="24"/>
          <w:szCs w:val="24"/>
        </w:rPr>
        <w:t>Legislar sobre qualquer parcelamento de débito relacionado ao Regime Próprio de Previdência Social dos Servidores municipais.</w:t>
      </w:r>
      <w:r w:rsidR="000E3A02">
        <w:rPr>
          <w:rFonts w:ascii="Arial" w:hAnsi="Arial" w:cs="Arial"/>
          <w:bCs/>
          <w:sz w:val="24"/>
          <w:szCs w:val="24"/>
        </w:rPr>
        <w:t>”</w:t>
      </w:r>
      <w:r w:rsidR="00AB2055">
        <w:rPr>
          <w:rFonts w:ascii="Arial" w:eastAsia="Arial" w:hAnsi="Arial"/>
          <w:sz w:val="24"/>
        </w:rPr>
        <w:t xml:space="preserve"> </w:t>
      </w:r>
    </w:p>
    <w:p w:rsidR="00A82FAA" w:rsidRPr="00F65212" w:rsidRDefault="00A82FAA" w:rsidP="00A82FA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A82FAA" w:rsidRPr="000E3A02" w:rsidRDefault="00DF73F4" w:rsidP="00A82F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1" w:name="a2"/>
      <w:bookmarkEnd w:id="1"/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</w:t>
      </w:r>
      <w:r w:rsidR="00A82FAA" w:rsidRP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</w:t>
      </w:r>
      <w:r w:rsidR="00A82FAA" w:rsidRPr="000E3A02">
        <w:rPr>
          <w:rFonts w:ascii="Arial" w:eastAsia="Times New Roman" w:hAnsi="Arial" w:cs="Arial"/>
          <w:sz w:val="24"/>
          <w:szCs w:val="24"/>
          <w:lang w:eastAsia="pt-BR"/>
        </w:rPr>
        <w:t xml:space="preserve"> Esta Emenda entrará em vigor na data de sua publicação.</w:t>
      </w:r>
    </w:p>
    <w:p w:rsidR="00F65212" w:rsidRPr="000E3A02" w:rsidRDefault="00F65212" w:rsidP="00A82FAA">
      <w:pPr>
        <w:jc w:val="both"/>
        <w:rPr>
          <w:rFonts w:ascii="Arial" w:hAnsi="Arial" w:cs="Arial"/>
          <w:sz w:val="24"/>
          <w:szCs w:val="24"/>
        </w:rPr>
      </w:pPr>
    </w:p>
    <w:p w:rsidR="00797F3D" w:rsidRDefault="00797F3D" w:rsidP="000E3A02">
      <w:pPr>
        <w:jc w:val="center"/>
        <w:rPr>
          <w:rFonts w:ascii="Arial" w:hAnsi="Arial" w:cs="Arial"/>
          <w:sz w:val="24"/>
          <w:szCs w:val="24"/>
        </w:rPr>
      </w:pPr>
    </w:p>
    <w:p w:rsidR="000E3A02" w:rsidRPr="00440AD3" w:rsidRDefault="00DF73F4" w:rsidP="00440AD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 - RS, 23</w:t>
      </w:r>
      <w:r w:rsidR="000E3A02" w:rsidRPr="000E3A0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="000E3A02" w:rsidRPr="000E3A02">
        <w:rPr>
          <w:rFonts w:ascii="Arial" w:hAnsi="Arial" w:cs="Arial"/>
          <w:sz w:val="24"/>
          <w:szCs w:val="24"/>
        </w:rPr>
        <w:t xml:space="preserve"> de 2020.</w:t>
      </w:r>
    </w:p>
    <w:p w:rsidR="00797F3D" w:rsidRDefault="00797F3D" w:rsidP="00F65212">
      <w:pPr>
        <w:spacing w:after="0" w:line="240" w:lineRule="auto"/>
        <w:rPr>
          <w:rFonts w:ascii="Arial" w:hAnsi="Arial" w:cs="Arial"/>
        </w:rPr>
      </w:pPr>
    </w:p>
    <w:p w:rsidR="00797F3D" w:rsidRDefault="00797F3D" w:rsidP="00F65212">
      <w:pPr>
        <w:spacing w:after="0" w:line="240" w:lineRule="auto"/>
        <w:rPr>
          <w:rFonts w:ascii="Arial" w:hAnsi="Arial" w:cs="Arial"/>
        </w:rPr>
      </w:pPr>
    </w:p>
    <w:p w:rsidR="00A82FAA" w:rsidRPr="00797F3D" w:rsidRDefault="00DF73F4" w:rsidP="00F6521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Marcia Ribeiro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       </w:t>
      </w:r>
      <w:r w:rsidR="00797F3D" w:rsidRPr="00797F3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Veridiana Monteiro</w:t>
      </w:r>
    </w:p>
    <w:p w:rsidR="00A82FAA" w:rsidRPr="00797F3D" w:rsidRDefault="00797F3D" w:rsidP="00F652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97F3D">
        <w:rPr>
          <w:rFonts w:ascii="Arial" w:hAnsi="Arial" w:cs="Arial"/>
          <w:sz w:val="24"/>
          <w:szCs w:val="24"/>
        </w:rPr>
        <w:t>Vereador</w:t>
      </w:r>
      <w:r w:rsidR="00DF73F4">
        <w:rPr>
          <w:rFonts w:ascii="Arial" w:hAnsi="Arial" w:cs="Arial"/>
          <w:sz w:val="24"/>
          <w:szCs w:val="24"/>
        </w:rPr>
        <w:t>a do P</w:t>
      </w:r>
      <w:r w:rsidRPr="00797F3D">
        <w:rPr>
          <w:rFonts w:ascii="Arial" w:hAnsi="Arial" w:cs="Arial"/>
          <w:sz w:val="24"/>
          <w:szCs w:val="24"/>
        </w:rPr>
        <w:t>T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</w:t>
      </w:r>
      <w:r w:rsidRPr="00797F3D">
        <w:rPr>
          <w:rFonts w:ascii="Arial" w:hAnsi="Arial" w:cs="Arial"/>
          <w:sz w:val="24"/>
          <w:szCs w:val="24"/>
        </w:rPr>
        <w:t xml:space="preserve">                  </w:t>
      </w:r>
      <w:r w:rsidR="00DF73F4">
        <w:rPr>
          <w:rFonts w:ascii="Arial" w:hAnsi="Arial" w:cs="Arial"/>
          <w:sz w:val="24"/>
          <w:szCs w:val="24"/>
        </w:rPr>
        <w:t xml:space="preserve">   Vereadora do PSB</w:t>
      </w:r>
      <w:r w:rsidR="00A82FAA" w:rsidRPr="00797F3D">
        <w:rPr>
          <w:rFonts w:ascii="Arial" w:hAnsi="Arial" w:cs="Arial"/>
          <w:sz w:val="24"/>
          <w:szCs w:val="24"/>
        </w:rPr>
        <w:t xml:space="preserve"> </w:t>
      </w:r>
    </w:p>
    <w:p w:rsidR="00A82FAA" w:rsidRPr="00797F3D" w:rsidRDefault="00A82FAA" w:rsidP="00A82FAA">
      <w:pPr>
        <w:rPr>
          <w:rFonts w:ascii="Arial" w:hAnsi="Arial" w:cs="Arial"/>
          <w:sz w:val="24"/>
          <w:szCs w:val="24"/>
        </w:rPr>
      </w:pPr>
    </w:p>
    <w:p w:rsidR="00797F3D" w:rsidRPr="00797F3D" w:rsidRDefault="00797F3D" w:rsidP="00F65212">
      <w:pPr>
        <w:spacing w:after="0"/>
        <w:rPr>
          <w:rFonts w:ascii="Arial" w:hAnsi="Arial" w:cs="Arial"/>
          <w:sz w:val="24"/>
          <w:szCs w:val="24"/>
        </w:rPr>
      </w:pPr>
    </w:p>
    <w:p w:rsidR="00A82FAA" w:rsidRPr="00797F3D" w:rsidRDefault="00DF73F4" w:rsidP="00DF73F4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Bonne</w:t>
      </w:r>
    </w:p>
    <w:p w:rsidR="00A82FAA" w:rsidRPr="00DF73F4" w:rsidRDefault="00797F3D" w:rsidP="00DF73F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97F3D">
        <w:rPr>
          <w:rFonts w:ascii="Arial" w:hAnsi="Arial" w:cs="Arial"/>
          <w:sz w:val="24"/>
          <w:szCs w:val="24"/>
        </w:rPr>
        <w:t>Vereado</w:t>
      </w:r>
      <w:r w:rsidR="00DF73F4">
        <w:rPr>
          <w:rFonts w:ascii="Arial" w:hAnsi="Arial" w:cs="Arial"/>
          <w:sz w:val="24"/>
          <w:szCs w:val="24"/>
        </w:rPr>
        <w:t>r do PDT</w:t>
      </w:r>
      <w:bookmarkStart w:id="2" w:name="_GoBack"/>
      <w:bookmarkEnd w:id="2"/>
    </w:p>
    <w:sectPr w:rsidR="00A82FAA" w:rsidRPr="00DF73F4" w:rsidSect="00A82FAA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AA"/>
    <w:rsid w:val="000E3A02"/>
    <w:rsid w:val="00161121"/>
    <w:rsid w:val="00440AD3"/>
    <w:rsid w:val="00454851"/>
    <w:rsid w:val="00797F3D"/>
    <w:rsid w:val="008D3125"/>
    <w:rsid w:val="00A82FAA"/>
    <w:rsid w:val="00AB2055"/>
    <w:rsid w:val="00C426F7"/>
    <w:rsid w:val="00DF73F4"/>
    <w:rsid w:val="00F6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D789C-E7AE-48EF-8E2F-A3B49DE4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A82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047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488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stanciavelha.cespro.com.br/visualizarDiploma.php?cdMunicipio=7495&amp;cdDiploma=9999" TargetMode="External"/><Relationship Id="rId4" Type="http://schemas.openxmlformats.org/officeDocument/2006/relationships/hyperlink" Target="http://estanciavelha.cespro.com.br/visualizarDiploma.php?cdMunicipio=7495&amp;cdDiploma=999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2020-09-23T17:01:00Z</dcterms:created>
  <dcterms:modified xsi:type="dcterms:W3CDTF">2020-09-23T17:01:00Z</dcterms:modified>
</cp:coreProperties>
</file>