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</w:t>
      </w:r>
      <w:r w:rsidR="005145AF">
        <w:rPr>
          <w:rFonts w:ascii="Arial" w:hAnsi="Arial" w:cs="Arial"/>
          <w:b/>
          <w:sz w:val="24"/>
          <w:szCs w:val="24"/>
        </w:rPr>
        <w:t xml:space="preserve"> nº 23</w:t>
      </w:r>
      <w:r w:rsidR="00133B8C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/1961</w:t>
      </w:r>
    </w:p>
    <w:p w:rsidR="00B1017A" w:rsidRPr="005145AF" w:rsidRDefault="00133B8C" w:rsidP="00B1017A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Faz doação de terreno no cemitério municipal de Santa Helena</w:t>
      </w:r>
    </w:p>
    <w:p w:rsidR="002423C8" w:rsidRDefault="002423C8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037B68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Bicas por seus vereadores aprovou e eu, Prefeito Municipal, sanciono a seguinte lei:</w:t>
      </w:r>
      <w:r w:rsidR="00037B68">
        <w:rPr>
          <w:rFonts w:ascii="Arial" w:hAnsi="Arial" w:cs="Arial"/>
          <w:sz w:val="24"/>
          <w:szCs w:val="24"/>
        </w:rPr>
        <w:t xml:space="preserve"> </w:t>
      </w:r>
    </w:p>
    <w:p w:rsidR="008F706B" w:rsidRPr="00133B8C" w:rsidRDefault="00B1017A" w:rsidP="00133B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="00133B8C">
        <w:rPr>
          <w:rFonts w:ascii="Arial" w:hAnsi="Arial" w:cs="Arial"/>
          <w:b/>
          <w:sz w:val="24"/>
          <w:szCs w:val="24"/>
        </w:rPr>
        <w:t>-</w:t>
      </w:r>
      <w:r w:rsidR="00133B8C">
        <w:rPr>
          <w:rFonts w:ascii="Arial" w:hAnsi="Arial" w:cs="Arial"/>
          <w:sz w:val="24"/>
          <w:szCs w:val="24"/>
        </w:rPr>
        <w:t xml:space="preserve"> fica a Prefeitura Municipal autorizada a processar a doação de um terreno no cemitério municipal do povoado de Santa Helena, à família do cidadão Antonio Francisco Rodrigues, local em que o meso acha-se inúmado.</w:t>
      </w:r>
    </w:p>
    <w:p w:rsidR="00B1017A" w:rsidRDefault="002423C8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="00002EE3">
        <w:rPr>
          <w:rFonts w:ascii="Arial" w:hAnsi="Arial" w:cs="Arial"/>
          <w:b/>
          <w:sz w:val="24"/>
          <w:szCs w:val="24"/>
        </w:rPr>
        <w:t>º-</w:t>
      </w:r>
      <w:r w:rsidR="00B1017A">
        <w:rPr>
          <w:rFonts w:ascii="Arial" w:hAnsi="Arial" w:cs="Arial"/>
          <w:sz w:val="24"/>
          <w:szCs w:val="24"/>
        </w:rPr>
        <w:t xml:space="preserve">Revogadas as disposições em contrário, esta lei entrará em vigor </w:t>
      </w:r>
      <w:r w:rsidR="00E27C50">
        <w:rPr>
          <w:rFonts w:ascii="Arial" w:hAnsi="Arial" w:cs="Arial"/>
          <w:sz w:val="24"/>
          <w:szCs w:val="24"/>
        </w:rPr>
        <w:t>na data de sua publicação.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Bicas,</w:t>
      </w:r>
      <w:proofErr w:type="gramEnd"/>
      <w:r w:rsidR="00037B68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</w:t>
      </w:r>
      <w:r w:rsidR="00081FE6">
        <w:rPr>
          <w:rFonts w:ascii="Arial" w:hAnsi="Arial" w:cs="Arial"/>
          <w:sz w:val="24"/>
          <w:szCs w:val="24"/>
        </w:rPr>
        <w:t xml:space="preserve"> de julho </w:t>
      </w:r>
      <w:r w:rsidR="00B1017A">
        <w:rPr>
          <w:rFonts w:ascii="Arial" w:hAnsi="Arial" w:cs="Arial"/>
          <w:sz w:val="24"/>
          <w:szCs w:val="24"/>
        </w:rPr>
        <w:t>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002EE3"/>
    <w:rsid w:val="00037B68"/>
    <w:rsid w:val="00081FE6"/>
    <w:rsid w:val="00133B8C"/>
    <w:rsid w:val="002423C8"/>
    <w:rsid w:val="002D7F57"/>
    <w:rsid w:val="002F18AB"/>
    <w:rsid w:val="005145AF"/>
    <w:rsid w:val="00603F99"/>
    <w:rsid w:val="006E030C"/>
    <w:rsid w:val="00795280"/>
    <w:rsid w:val="008F706B"/>
    <w:rsid w:val="00A72FF4"/>
    <w:rsid w:val="00AC0080"/>
    <w:rsid w:val="00AF099C"/>
    <w:rsid w:val="00B1017A"/>
    <w:rsid w:val="00B7785E"/>
    <w:rsid w:val="00BD5CD5"/>
    <w:rsid w:val="00C11C57"/>
    <w:rsid w:val="00CC2E3E"/>
    <w:rsid w:val="00E27C50"/>
    <w:rsid w:val="00E50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502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2014-06-18T14:16:00Z</dcterms:created>
  <dcterms:modified xsi:type="dcterms:W3CDTF">2014-06-18T14:16:00Z</dcterms:modified>
</cp:coreProperties>
</file>