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CA8" w:rsidRPr="00520117" w:rsidRDefault="00494CA8" w:rsidP="00F42F77">
      <w:pPr>
        <w:pStyle w:val="NormalWeb"/>
        <w:shd w:val="clear" w:color="auto" w:fill="FFFFFF"/>
        <w:spacing w:after="0"/>
        <w:jc w:val="both"/>
        <w:rPr>
          <w:rStyle w:val="Forte"/>
          <w:rFonts w:ascii="Arial" w:hAnsi="Arial" w:cs="Arial"/>
        </w:rPr>
      </w:pPr>
    </w:p>
    <w:p w:rsidR="00F42F77" w:rsidRPr="00574C59" w:rsidRDefault="00F42F77" w:rsidP="00F42F77">
      <w:pPr>
        <w:jc w:val="both"/>
        <w:rPr>
          <w:rFonts w:ascii="Arial" w:hAnsi="Arial" w:cs="Arial"/>
          <w:b/>
        </w:rPr>
      </w:pPr>
      <w:r w:rsidRPr="00574C59">
        <w:rPr>
          <w:rFonts w:ascii="Arial" w:hAnsi="Arial" w:cs="Arial"/>
          <w:b/>
        </w:rPr>
        <w:t xml:space="preserve">COMISSÃO DE </w:t>
      </w:r>
      <w:r w:rsidR="00FE388A">
        <w:rPr>
          <w:rFonts w:ascii="Arial" w:hAnsi="Arial" w:cs="Arial"/>
          <w:b/>
        </w:rPr>
        <w:t>FINANÇAS, ORÇAMENTO, OBRAS E SERVIÇOS PÚBLICOS</w:t>
      </w:r>
      <w:r>
        <w:rPr>
          <w:rFonts w:ascii="Arial" w:hAnsi="Arial" w:cs="Arial"/>
          <w:b/>
        </w:rPr>
        <w:t>.</w:t>
      </w:r>
    </w:p>
    <w:p w:rsidR="00F42F77" w:rsidRDefault="00F42F77" w:rsidP="00F42F77">
      <w:pPr>
        <w:rPr>
          <w:rFonts w:ascii="Arial" w:hAnsi="Arial" w:cs="Arial"/>
        </w:rPr>
      </w:pPr>
    </w:p>
    <w:p w:rsidR="00F42F77" w:rsidRPr="00F42F77" w:rsidRDefault="00F42F77" w:rsidP="00F42F77">
      <w:pPr>
        <w:pStyle w:val="NormalWeb"/>
        <w:spacing w:after="0"/>
        <w:ind w:left="3261"/>
        <w:jc w:val="both"/>
        <w:rPr>
          <w:rFonts w:ascii="Arial" w:hAnsi="Arial" w:cs="Arial"/>
          <w:b/>
          <w:u w:val="single"/>
        </w:rPr>
      </w:pPr>
      <w:r w:rsidRPr="00F42F77">
        <w:rPr>
          <w:rFonts w:ascii="Arial" w:hAnsi="Arial" w:cs="Arial"/>
          <w:b/>
          <w:u w:val="single"/>
        </w:rPr>
        <w:t>PARECER</w:t>
      </w:r>
      <w:r w:rsidR="003F4F92">
        <w:rPr>
          <w:rFonts w:ascii="Arial" w:hAnsi="Arial" w:cs="Arial"/>
          <w:b/>
          <w:u w:val="single"/>
        </w:rPr>
        <w:t xml:space="preserve"> Nº 002/2023</w:t>
      </w:r>
      <w:r w:rsidRPr="00F42F77">
        <w:rPr>
          <w:rFonts w:ascii="Arial" w:hAnsi="Arial" w:cs="Arial"/>
          <w:b/>
          <w:u w:val="single"/>
        </w:rPr>
        <w:t>:</w:t>
      </w:r>
    </w:p>
    <w:p w:rsidR="00F42F77" w:rsidRDefault="00F42F77" w:rsidP="00F42F77">
      <w:pPr>
        <w:pStyle w:val="NormalWeb"/>
        <w:spacing w:after="0"/>
        <w:ind w:left="3261"/>
        <w:jc w:val="both"/>
        <w:rPr>
          <w:rFonts w:ascii="Arial" w:hAnsi="Arial" w:cs="Arial"/>
        </w:rPr>
      </w:pPr>
      <w:r>
        <w:rPr>
          <w:rFonts w:ascii="Arial" w:hAnsi="Arial" w:cs="Arial"/>
        </w:rPr>
        <w:t>AO PROJETO DE LEI ORDINÁRIA Nº 0</w:t>
      </w:r>
      <w:r w:rsidR="003F4F92">
        <w:rPr>
          <w:rFonts w:ascii="Arial" w:hAnsi="Arial" w:cs="Arial"/>
        </w:rPr>
        <w:t>1</w:t>
      </w:r>
      <w:r w:rsidR="001B488B">
        <w:rPr>
          <w:rFonts w:ascii="Arial" w:hAnsi="Arial" w:cs="Arial"/>
        </w:rPr>
        <w:t>6</w:t>
      </w:r>
      <w:r>
        <w:rPr>
          <w:rFonts w:ascii="Arial" w:hAnsi="Arial" w:cs="Arial"/>
        </w:rPr>
        <w:t>/20</w:t>
      </w:r>
      <w:r w:rsidR="00245489">
        <w:rPr>
          <w:rFonts w:ascii="Arial" w:hAnsi="Arial" w:cs="Arial"/>
        </w:rPr>
        <w:t>23</w:t>
      </w:r>
      <w:r>
        <w:rPr>
          <w:rFonts w:ascii="Arial" w:hAnsi="Arial" w:cs="Arial"/>
        </w:rPr>
        <w:t>, QUE EST</w:t>
      </w:r>
      <w:r w:rsidR="003F4F92">
        <w:rPr>
          <w:rFonts w:ascii="Arial" w:hAnsi="Arial" w:cs="Arial"/>
        </w:rPr>
        <w:t>IMA A RECEITA E FIXA A DESPESA DO MUNICÍPIO DE VIEIRÓPOLIS</w:t>
      </w:r>
      <w:r w:rsidR="001B48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PARA O EXERCÍCIO FINANCEIRO DE 20</w:t>
      </w:r>
      <w:r w:rsidR="0048248C">
        <w:rPr>
          <w:rFonts w:ascii="Arial" w:hAnsi="Arial" w:cs="Arial"/>
        </w:rPr>
        <w:t>2</w:t>
      </w:r>
      <w:r w:rsidR="003F4F9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, E DA OUTRAS PROVIDÊNCIAS. </w:t>
      </w:r>
    </w:p>
    <w:p w:rsidR="00F42F77" w:rsidRPr="004A2007" w:rsidRDefault="00F42F77" w:rsidP="00F42F77">
      <w:pPr>
        <w:pStyle w:val="NormalWeb"/>
        <w:spacing w:after="0"/>
        <w:jc w:val="both"/>
        <w:rPr>
          <w:rFonts w:ascii="Arial" w:hAnsi="Arial" w:cs="Arial"/>
          <w:sz w:val="18"/>
        </w:rPr>
      </w:pPr>
    </w:p>
    <w:p w:rsidR="00F42F77" w:rsidRPr="004A2007" w:rsidRDefault="00F42F77" w:rsidP="00F42F77">
      <w:pPr>
        <w:pStyle w:val="NormalWeb"/>
        <w:spacing w:after="0"/>
        <w:jc w:val="both"/>
        <w:rPr>
          <w:rFonts w:ascii="Arial" w:hAnsi="Arial" w:cs="Arial"/>
          <w:sz w:val="18"/>
        </w:rPr>
      </w:pPr>
    </w:p>
    <w:p w:rsidR="00F42F77" w:rsidRDefault="00F42F77" w:rsidP="00F42F77">
      <w:pPr>
        <w:pStyle w:val="Normal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Autor: Poder Executivo Municipal</w:t>
      </w:r>
    </w:p>
    <w:p w:rsidR="00F42F77" w:rsidRDefault="00F42F77" w:rsidP="00F42F77">
      <w:pPr>
        <w:pStyle w:val="Normal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Relator: </w:t>
      </w:r>
      <w:r w:rsidR="00245489">
        <w:rPr>
          <w:rFonts w:ascii="Arial" w:hAnsi="Arial" w:cs="Arial"/>
        </w:rPr>
        <w:t>Julimar Gadelha de Andrade</w:t>
      </w:r>
    </w:p>
    <w:p w:rsidR="00F42F77" w:rsidRPr="004A2007" w:rsidRDefault="00F42F77" w:rsidP="00F42F77">
      <w:pPr>
        <w:pStyle w:val="NormalWeb"/>
        <w:spacing w:after="0"/>
        <w:jc w:val="both"/>
        <w:rPr>
          <w:rFonts w:ascii="Arial" w:hAnsi="Arial" w:cs="Arial"/>
          <w:sz w:val="18"/>
        </w:rPr>
      </w:pPr>
    </w:p>
    <w:p w:rsidR="00F42F77" w:rsidRPr="004A2007" w:rsidRDefault="00F42F77" w:rsidP="00F42F77">
      <w:pPr>
        <w:pStyle w:val="NormalWeb"/>
        <w:spacing w:after="0"/>
        <w:jc w:val="both"/>
        <w:rPr>
          <w:rFonts w:ascii="Arial" w:hAnsi="Arial" w:cs="Arial"/>
          <w:sz w:val="18"/>
        </w:rPr>
      </w:pPr>
    </w:p>
    <w:p w:rsidR="00F42F77" w:rsidRDefault="00F42F77" w:rsidP="00F42F77">
      <w:pPr>
        <w:pStyle w:val="NormalWeb"/>
        <w:spacing w:after="0"/>
        <w:jc w:val="both"/>
        <w:rPr>
          <w:rFonts w:ascii="Arial" w:hAnsi="Arial" w:cs="Arial"/>
        </w:rPr>
      </w:pPr>
      <w:r w:rsidRPr="00BC0F5B">
        <w:rPr>
          <w:rFonts w:ascii="Arial" w:hAnsi="Arial" w:cs="Arial"/>
        </w:rPr>
        <w:t>O presente parecer tem</w:t>
      </w:r>
      <w:r>
        <w:rPr>
          <w:rFonts w:ascii="Arial" w:hAnsi="Arial" w:cs="Arial"/>
        </w:rPr>
        <w:t xml:space="preserve"> por objetivo análise ao Projeto de Lei Ordinária nº 0</w:t>
      </w:r>
      <w:r w:rsidR="003F4F92">
        <w:rPr>
          <w:rFonts w:ascii="Arial" w:hAnsi="Arial" w:cs="Arial"/>
        </w:rPr>
        <w:t>1</w:t>
      </w:r>
      <w:r w:rsidR="001B488B">
        <w:rPr>
          <w:rFonts w:ascii="Arial" w:hAnsi="Arial" w:cs="Arial"/>
        </w:rPr>
        <w:t>6</w:t>
      </w:r>
      <w:r>
        <w:rPr>
          <w:rFonts w:ascii="Arial" w:hAnsi="Arial" w:cs="Arial"/>
        </w:rPr>
        <w:t>/20</w:t>
      </w:r>
      <w:r w:rsidR="008346BA">
        <w:rPr>
          <w:rFonts w:ascii="Arial" w:hAnsi="Arial" w:cs="Arial"/>
        </w:rPr>
        <w:t>2</w:t>
      </w:r>
      <w:r w:rsidR="003F4F9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, que </w:t>
      </w:r>
      <w:r w:rsidR="003F4F92">
        <w:rPr>
          <w:rFonts w:ascii="Arial" w:hAnsi="Arial" w:cs="Arial"/>
        </w:rPr>
        <w:t>estima a Receita e fixa a Despesa do Município de Vieirópolis para o Exercício Financeiro de</w:t>
      </w:r>
      <w:r>
        <w:rPr>
          <w:rFonts w:ascii="Arial" w:hAnsi="Arial" w:cs="Arial"/>
        </w:rPr>
        <w:t xml:space="preserve"> 20</w:t>
      </w:r>
      <w:r w:rsidR="0048248C">
        <w:rPr>
          <w:rFonts w:ascii="Arial" w:hAnsi="Arial" w:cs="Arial"/>
        </w:rPr>
        <w:t>2</w:t>
      </w:r>
      <w:r w:rsidR="003F4F9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e dá outras providencias.</w:t>
      </w:r>
    </w:p>
    <w:p w:rsidR="00876317" w:rsidRPr="004A2007" w:rsidRDefault="00876317" w:rsidP="00F42F77">
      <w:pPr>
        <w:pStyle w:val="NormalWeb"/>
        <w:spacing w:after="0"/>
        <w:jc w:val="both"/>
        <w:rPr>
          <w:rFonts w:ascii="Arial" w:hAnsi="Arial" w:cs="Arial"/>
          <w:sz w:val="18"/>
        </w:rPr>
      </w:pPr>
    </w:p>
    <w:p w:rsidR="001B488B" w:rsidRDefault="00F42F77" w:rsidP="00876317">
      <w:pPr>
        <w:jc w:val="both"/>
        <w:rPr>
          <w:rFonts w:ascii="Arial" w:hAnsi="Arial" w:cs="Arial"/>
        </w:rPr>
      </w:pPr>
      <w:r w:rsidRPr="00BC0F5B">
        <w:rPr>
          <w:rFonts w:ascii="Arial" w:hAnsi="Arial" w:cs="Arial"/>
        </w:rPr>
        <w:t>A proposta em questão esteve em pauta no</w:t>
      </w:r>
      <w:r>
        <w:rPr>
          <w:rFonts w:ascii="Arial" w:hAnsi="Arial" w:cs="Arial"/>
        </w:rPr>
        <w:t xml:space="preserve"> dia </w:t>
      </w:r>
      <w:r w:rsidR="00245489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de </w:t>
      </w:r>
      <w:r w:rsidR="00245489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de 20</w:t>
      </w:r>
      <w:r w:rsidR="008346BA">
        <w:rPr>
          <w:rFonts w:ascii="Arial" w:hAnsi="Arial" w:cs="Arial"/>
        </w:rPr>
        <w:t>2</w:t>
      </w:r>
      <w:r w:rsidR="00245489">
        <w:rPr>
          <w:rFonts w:ascii="Arial" w:hAnsi="Arial" w:cs="Arial"/>
        </w:rPr>
        <w:t>3</w:t>
      </w:r>
      <w:r w:rsidRPr="00BC0F5B">
        <w:rPr>
          <w:rFonts w:ascii="Arial" w:hAnsi="Arial" w:cs="Arial"/>
        </w:rPr>
        <w:t xml:space="preserve">, </w:t>
      </w:r>
      <w:r w:rsidR="001B488B">
        <w:rPr>
          <w:rFonts w:ascii="Arial" w:hAnsi="Arial" w:cs="Arial"/>
        </w:rPr>
        <w:t xml:space="preserve">quando fora </w:t>
      </w:r>
      <w:proofErr w:type="gramStart"/>
      <w:r w:rsidR="001B488B">
        <w:rPr>
          <w:rFonts w:ascii="Arial" w:hAnsi="Arial" w:cs="Arial"/>
        </w:rPr>
        <w:t>lida</w:t>
      </w:r>
      <w:proofErr w:type="gramEnd"/>
      <w:r w:rsidR="001B488B">
        <w:rPr>
          <w:rFonts w:ascii="Arial" w:hAnsi="Arial" w:cs="Arial"/>
        </w:rPr>
        <w:t xml:space="preserve"> em plenário para conhecimento dos senhores Vereadores, em seguida, encaminhada a esta Comissão de Finanças, Orçamento, Obra e Serviços Públicos para o devido parecer.</w:t>
      </w:r>
    </w:p>
    <w:p w:rsidR="001B488B" w:rsidRPr="004A2007" w:rsidRDefault="001B488B" w:rsidP="00876317">
      <w:pPr>
        <w:jc w:val="both"/>
        <w:rPr>
          <w:rFonts w:ascii="Arial" w:hAnsi="Arial" w:cs="Arial"/>
          <w:sz w:val="18"/>
        </w:rPr>
      </w:pPr>
    </w:p>
    <w:p w:rsidR="00F42F77" w:rsidRPr="00BC0F5B" w:rsidRDefault="00F42F77" w:rsidP="008763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continuidade ao </w:t>
      </w:r>
      <w:r w:rsidRPr="00BC0F5B">
        <w:rPr>
          <w:rFonts w:ascii="Arial" w:hAnsi="Arial" w:cs="Arial"/>
        </w:rPr>
        <w:t>processo legislativo, uma vez decorrido o prazo</w:t>
      </w:r>
      <w:r>
        <w:rPr>
          <w:rFonts w:ascii="Arial" w:hAnsi="Arial" w:cs="Arial"/>
        </w:rPr>
        <w:t xml:space="preserve"> </w:t>
      </w:r>
      <w:r w:rsidRPr="00BC0F5B">
        <w:rPr>
          <w:rFonts w:ascii="Arial" w:hAnsi="Arial" w:cs="Arial"/>
        </w:rPr>
        <w:t xml:space="preserve">regimental, </w:t>
      </w:r>
      <w:r w:rsidR="001B488B" w:rsidRPr="00BC0F5B">
        <w:rPr>
          <w:rFonts w:ascii="Arial" w:hAnsi="Arial" w:cs="Arial"/>
        </w:rPr>
        <w:t xml:space="preserve">período no qual </w:t>
      </w:r>
      <w:r w:rsidR="001B488B">
        <w:rPr>
          <w:rFonts w:ascii="Arial" w:hAnsi="Arial" w:cs="Arial"/>
        </w:rPr>
        <w:t xml:space="preserve">até esta data, não recebeu </w:t>
      </w:r>
      <w:r w:rsidR="001B488B" w:rsidRPr="00BC0F5B">
        <w:rPr>
          <w:rFonts w:ascii="Arial" w:hAnsi="Arial" w:cs="Arial"/>
        </w:rPr>
        <w:t>emendas ou substitutivos</w:t>
      </w:r>
      <w:r w:rsidR="001B488B">
        <w:rPr>
          <w:rFonts w:ascii="Arial" w:hAnsi="Arial" w:cs="Arial"/>
        </w:rPr>
        <w:t xml:space="preserve">, </w:t>
      </w:r>
      <w:r w:rsidRPr="00BC0F5B">
        <w:rPr>
          <w:rFonts w:ascii="Arial" w:hAnsi="Arial" w:cs="Arial"/>
        </w:rPr>
        <w:t>esta Comissão de</w:t>
      </w:r>
      <w:r w:rsidR="00876317">
        <w:rPr>
          <w:rFonts w:ascii="Arial" w:hAnsi="Arial" w:cs="Arial"/>
        </w:rPr>
        <w:t xml:space="preserve"> </w:t>
      </w:r>
      <w:r w:rsidR="00FE388A">
        <w:rPr>
          <w:rFonts w:ascii="Arial" w:hAnsi="Arial" w:cs="Arial"/>
        </w:rPr>
        <w:t>Finanças, Orçamento, Obras e Serviços Públicos, reunida nesta data,</w:t>
      </w:r>
      <w:r w:rsidRPr="00BC0F5B">
        <w:rPr>
          <w:rFonts w:ascii="Arial" w:hAnsi="Arial" w:cs="Arial"/>
        </w:rPr>
        <w:t xml:space="preserve"> </w:t>
      </w:r>
      <w:r w:rsidR="008C3F94">
        <w:rPr>
          <w:rFonts w:ascii="Arial" w:hAnsi="Arial" w:cs="Arial"/>
        </w:rPr>
        <w:t xml:space="preserve">procedeu </w:t>
      </w:r>
      <w:r w:rsidRPr="00BC0F5B">
        <w:rPr>
          <w:rFonts w:ascii="Arial" w:hAnsi="Arial" w:cs="Arial"/>
        </w:rPr>
        <w:t xml:space="preserve">análise de seus aspectos </w:t>
      </w:r>
      <w:r w:rsidR="00FE388A">
        <w:rPr>
          <w:rFonts w:ascii="Arial" w:hAnsi="Arial" w:cs="Arial"/>
        </w:rPr>
        <w:t>financeiros e contábeis</w:t>
      </w:r>
      <w:r>
        <w:rPr>
          <w:rFonts w:ascii="Arial" w:hAnsi="Arial" w:cs="Arial"/>
        </w:rPr>
        <w:t>,</w:t>
      </w:r>
      <w:r w:rsidR="008C3F94">
        <w:rPr>
          <w:rFonts w:ascii="Arial" w:hAnsi="Arial" w:cs="Arial"/>
        </w:rPr>
        <w:t xml:space="preserve"> estando os mesmos</w:t>
      </w:r>
      <w:r>
        <w:rPr>
          <w:rFonts w:ascii="Arial" w:hAnsi="Arial" w:cs="Arial"/>
        </w:rPr>
        <w:t xml:space="preserve"> de acordo com o Regimento Interno desta casa.</w:t>
      </w:r>
    </w:p>
    <w:p w:rsidR="00876317" w:rsidRPr="004A2007" w:rsidRDefault="00876317" w:rsidP="00876317">
      <w:pPr>
        <w:jc w:val="both"/>
        <w:rPr>
          <w:rFonts w:ascii="Arial" w:hAnsi="Arial" w:cs="Arial"/>
          <w:sz w:val="18"/>
        </w:rPr>
      </w:pPr>
    </w:p>
    <w:p w:rsidR="00F42F77" w:rsidRPr="00BC0F5B" w:rsidRDefault="00F42F77" w:rsidP="00876317">
      <w:pPr>
        <w:jc w:val="both"/>
        <w:rPr>
          <w:rFonts w:ascii="Arial" w:hAnsi="Arial" w:cs="Arial"/>
        </w:rPr>
      </w:pPr>
      <w:r w:rsidRPr="00BC0F5B">
        <w:rPr>
          <w:rFonts w:ascii="Arial" w:hAnsi="Arial" w:cs="Arial"/>
        </w:rPr>
        <w:t>Constata-se</w:t>
      </w:r>
      <w:r w:rsidR="008C3F94">
        <w:rPr>
          <w:rFonts w:ascii="Arial" w:hAnsi="Arial" w:cs="Arial"/>
        </w:rPr>
        <w:t>, ainda,</w:t>
      </w:r>
      <w:r w:rsidRPr="00BC0F5B">
        <w:rPr>
          <w:rFonts w:ascii="Arial" w:hAnsi="Arial" w:cs="Arial"/>
        </w:rPr>
        <w:t xml:space="preserve"> que a</w:t>
      </w:r>
      <w:r w:rsidR="00FE388A">
        <w:rPr>
          <w:rFonts w:ascii="Arial" w:hAnsi="Arial" w:cs="Arial"/>
        </w:rPr>
        <w:t>s receitas e despesas atendem os requisitos da LRF – Lei de Responsabilidade Fiscal e a Portaria 637, de 18 de outubro de 2012</w:t>
      </w:r>
      <w:r w:rsidR="0048248C">
        <w:rPr>
          <w:rFonts w:ascii="Arial" w:hAnsi="Arial" w:cs="Arial"/>
        </w:rPr>
        <w:t>.</w:t>
      </w:r>
      <w:r w:rsidRPr="00BC0F5B">
        <w:rPr>
          <w:rFonts w:ascii="Arial" w:hAnsi="Arial" w:cs="Arial"/>
        </w:rPr>
        <w:t xml:space="preserve"> </w:t>
      </w:r>
    </w:p>
    <w:p w:rsidR="00876317" w:rsidRPr="004A2007" w:rsidRDefault="00876317" w:rsidP="00876317">
      <w:pPr>
        <w:jc w:val="both"/>
        <w:rPr>
          <w:rFonts w:ascii="Arial" w:hAnsi="Arial" w:cs="Arial"/>
          <w:sz w:val="18"/>
        </w:rPr>
      </w:pPr>
    </w:p>
    <w:p w:rsidR="00F42F77" w:rsidRPr="00BC0F5B" w:rsidRDefault="00F42F77" w:rsidP="00876317">
      <w:pPr>
        <w:jc w:val="both"/>
        <w:rPr>
          <w:rFonts w:ascii="Arial" w:hAnsi="Arial" w:cs="Arial"/>
        </w:rPr>
      </w:pPr>
      <w:r w:rsidRPr="00BC0F5B">
        <w:rPr>
          <w:rFonts w:ascii="Arial" w:hAnsi="Arial" w:cs="Arial"/>
        </w:rPr>
        <w:t xml:space="preserve">Assim sendo, não havendo óbices, manifestamo-nos favoravelmente à </w:t>
      </w:r>
      <w:r>
        <w:rPr>
          <w:rFonts w:ascii="Arial" w:hAnsi="Arial" w:cs="Arial"/>
        </w:rPr>
        <w:t xml:space="preserve">aprovação do Projeto de Lei </w:t>
      </w:r>
      <w:r w:rsidR="00876317">
        <w:rPr>
          <w:rFonts w:ascii="Arial" w:hAnsi="Arial" w:cs="Arial"/>
        </w:rPr>
        <w:t xml:space="preserve">Ordinária </w:t>
      </w:r>
      <w:r>
        <w:rPr>
          <w:rFonts w:ascii="Arial" w:hAnsi="Arial" w:cs="Arial"/>
        </w:rPr>
        <w:t>nº 0</w:t>
      </w:r>
      <w:r w:rsidR="003F4F92">
        <w:rPr>
          <w:rFonts w:ascii="Arial" w:hAnsi="Arial" w:cs="Arial"/>
        </w:rPr>
        <w:t>1</w:t>
      </w:r>
      <w:r w:rsidR="001B488B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</w:t>
      </w:r>
      <w:r w:rsidR="0048248C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de </w:t>
      </w:r>
      <w:r w:rsidR="003F4F92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de 20</w:t>
      </w:r>
      <w:r w:rsidR="008346BA">
        <w:rPr>
          <w:rFonts w:ascii="Arial" w:hAnsi="Arial" w:cs="Arial"/>
        </w:rPr>
        <w:t>2</w:t>
      </w:r>
      <w:r w:rsidR="003F4F92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F42F77" w:rsidRPr="004A2007" w:rsidRDefault="00F42F77" w:rsidP="00F42F77">
      <w:pPr>
        <w:rPr>
          <w:rFonts w:ascii="Arial" w:hAnsi="Arial" w:cs="Arial"/>
          <w:sz w:val="18"/>
        </w:rPr>
      </w:pPr>
    </w:p>
    <w:p w:rsidR="00F42F77" w:rsidRDefault="00F42F77" w:rsidP="00F42F77">
      <w:pPr>
        <w:rPr>
          <w:rFonts w:ascii="Arial" w:hAnsi="Arial" w:cs="Arial"/>
        </w:rPr>
      </w:pPr>
      <w:r w:rsidRPr="00BC0F5B">
        <w:rPr>
          <w:rFonts w:ascii="Arial" w:hAnsi="Arial" w:cs="Arial"/>
        </w:rPr>
        <w:t>É o nosso parecer.</w:t>
      </w:r>
    </w:p>
    <w:p w:rsidR="00876317" w:rsidRPr="004A2007" w:rsidRDefault="00876317" w:rsidP="00F42F77">
      <w:pPr>
        <w:rPr>
          <w:rFonts w:ascii="Arial" w:hAnsi="Arial" w:cs="Arial"/>
          <w:sz w:val="18"/>
        </w:rPr>
      </w:pPr>
    </w:p>
    <w:p w:rsidR="003F4F92" w:rsidRPr="003F06AE" w:rsidRDefault="003F4F92" w:rsidP="003F4F92">
      <w:pPr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 xml:space="preserve">Sala das Comissões, </w:t>
      </w:r>
      <w:r>
        <w:rPr>
          <w:rFonts w:ascii="Arial" w:hAnsi="Arial" w:cs="Arial"/>
        </w:rPr>
        <w:t>09</w:t>
      </w:r>
      <w:r w:rsidRPr="003F06A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novembro</w:t>
      </w:r>
      <w:r w:rsidRPr="003F06AE">
        <w:rPr>
          <w:rFonts w:ascii="Arial" w:hAnsi="Arial" w:cs="Arial"/>
        </w:rPr>
        <w:t xml:space="preserve"> de 2023</w:t>
      </w:r>
    </w:p>
    <w:p w:rsidR="003F4F92" w:rsidRPr="003F06AE" w:rsidRDefault="003F4F92" w:rsidP="003F4F92">
      <w:pPr>
        <w:rPr>
          <w:rFonts w:ascii="Arial" w:hAnsi="Arial" w:cs="Arial"/>
        </w:rPr>
      </w:pPr>
    </w:p>
    <w:p w:rsidR="003F4F92" w:rsidRPr="003F06AE" w:rsidRDefault="003F4F92" w:rsidP="003F4F9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Julimar Gadelha de Andrade</w:t>
      </w:r>
    </w:p>
    <w:p w:rsidR="003F4F92" w:rsidRPr="00D916B5" w:rsidRDefault="003F4F92" w:rsidP="003F4F92">
      <w:pPr>
        <w:jc w:val="center"/>
        <w:rPr>
          <w:rFonts w:ascii="Arial" w:hAnsi="Arial" w:cs="Arial"/>
          <w:b/>
        </w:rPr>
      </w:pPr>
      <w:r w:rsidRPr="00D916B5">
        <w:rPr>
          <w:rFonts w:ascii="Arial" w:hAnsi="Arial" w:cs="Arial"/>
          <w:b/>
          <w:sz w:val="18"/>
        </w:rPr>
        <w:t>Presidente/Relator</w:t>
      </w:r>
    </w:p>
    <w:p w:rsidR="003F4F92" w:rsidRPr="003F06AE" w:rsidRDefault="003F4F92" w:rsidP="003F4F92">
      <w:pPr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ab/>
      </w:r>
    </w:p>
    <w:p w:rsidR="003F4F92" w:rsidRPr="003F06AE" w:rsidRDefault="003F4F92" w:rsidP="003F4F92">
      <w:pPr>
        <w:jc w:val="both"/>
        <w:rPr>
          <w:rFonts w:ascii="Arial" w:hAnsi="Arial" w:cs="Arial"/>
        </w:rPr>
      </w:pPr>
    </w:p>
    <w:tbl>
      <w:tblPr>
        <w:tblStyle w:val="Tabelacomgrade"/>
        <w:tblW w:w="1008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0"/>
        <w:gridCol w:w="5367"/>
      </w:tblGrid>
      <w:tr w:rsidR="003F4F92" w:rsidRPr="003F06AE" w:rsidTr="001D68AB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3F4F92" w:rsidRPr="003F06AE" w:rsidRDefault="003F4F92" w:rsidP="001D68AB">
            <w:pPr>
              <w:rPr>
                <w:rFonts w:ascii="Arial" w:hAnsi="Arial" w:cs="Arial"/>
              </w:rPr>
            </w:pPr>
            <w:r w:rsidRPr="00D916B5">
              <w:rPr>
                <w:rFonts w:ascii="Arial" w:hAnsi="Arial" w:cs="Arial"/>
                <w:b/>
              </w:rPr>
              <w:t>Pelas conclusões (Art. 74, § 2º, do RI)</w:t>
            </w:r>
            <w:r w:rsidRPr="003F06AE">
              <w:rPr>
                <w:rFonts w:ascii="Arial" w:hAnsi="Arial" w:cs="Arial"/>
              </w:rPr>
              <w:t>.</w:t>
            </w:r>
          </w:p>
          <w:p w:rsidR="003F4F92" w:rsidRPr="004A2007" w:rsidRDefault="003F4F92" w:rsidP="001D68AB">
            <w:pPr>
              <w:rPr>
                <w:rFonts w:ascii="Arial" w:hAnsi="Arial" w:cs="Arial"/>
                <w:sz w:val="18"/>
              </w:rPr>
            </w:pPr>
          </w:p>
          <w:p w:rsidR="003F4F92" w:rsidRPr="004A2007" w:rsidRDefault="003F4F92" w:rsidP="001D68A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3F4F92" w:rsidRPr="00D916B5" w:rsidRDefault="003F4F92" w:rsidP="001D68AB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</w:rPr>
              <w:t>De acordo com restrições (Art. 74, § 3º, do RI).</w:t>
            </w:r>
          </w:p>
          <w:p w:rsidR="003F4F92" w:rsidRPr="003F06AE" w:rsidRDefault="003F4F92" w:rsidP="001D68AB">
            <w:pPr>
              <w:rPr>
                <w:rFonts w:ascii="Arial" w:hAnsi="Arial" w:cs="Arial"/>
              </w:rPr>
            </w:pPr>
          </w:p>
        </w:tc>
      </w:tr>
      <w:tr w:rsidR="003F4F92" w:rsidRPr="003F06AE" w:rsidTr="001D68AB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3F4F92" w:rsidRPr="003F06AE" w:rsidRDefault="003F4F92" w:rsidP="001D68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Josefa Lidiana Juvenal da Silva Andrade</w:t>
            </w:r>
          </w:p>
          <w:p w:rsidR="003F4F92" w:rsidRPr="00D916B5" w:rsidRDefault="003F4F92" w:rsidP="001D68AB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Vice-Presidente</w:t>
            </w: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3F4F92" w:rsidRPr="003F06AE" w:rsidRDefault="003F4F92" w:rsidP="001D68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Josefa Lidiana Juvenal da Silva Andrade</w:t>
            </w:r>
          </w:p>
          <w:p w:rsidR="003F4F92" w:rsidRPr="00D916B5" w:rsidRDefault="003F4F92" w:rsidP="001D68AB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Vice-Presidente</w:t>
            </w:r>
          </w:p>
        </w:tc>
      </w:tr>
      <w:tr w:rsidR="003F4F92" w:rsidRPr="003F06AE" w:rsidTr="001D68AB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3F4F92" w:rsidRPr="004A2007" w:rsidRDefault="003F4F92" w:rsidP="001D68AB">
            <w:pPr>
              <w:ind w:firstLine="708"/>
              <w:jc w:val="both"/>
              <w:rPr>
                <w:rFonts w:ascii="Arial" w:hAnsi="Arial" w:cs="Arial"/>
                <w:sz w:val="18"/>
              </w:rPr>
            </w:pPr>
          </w:p>
          <w:p w:rsidR="003F4F92" w:rsidRPr="004A2007" w:rsidRDefault="003F4F92" w:rsidP="001D68AB">
            <w:pPr>
              <w:ind w:firstLine="708"/>
              <w:jc w:val="both"/>
              <w:rPr>
                <w:rFonts w:ascii="Arial" w:hAnsi="Arial" w:cs="Arial"/>
                <w:sz w:val="18"/>
              </w:rPr>
            </w:pPr>
            <w:bookmarkStart w:id="0" w:name="_GoBack"/>
            <w:bookmarkEnd w:id="0"/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3F4F92" w:rsidRPr="003F06AE" w:rsidRDefault="003F4F92" w:rsidP="001D68AB">
            <w:pPr>
              <w:rPr>
                <w:rFonts w:ascii="Arial" w:hAnsi="Arial" w:cs="Arial"/>
              </w:rPr>
            </w:pPr>
          </w:p>
        </w:tc>
      </w:tr>
      <w:tr w:rsidR="003F4F92" w:rsidRPr="003F06AE" w:rsidTr="001D68AB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3F4F92" w:rsidRPr="003F06AE" w:rsidRDefault="003F4F92" w:rsidP="001D68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José Eliberto de Abrantes</w:t>
            </w:r>
          </w:p>
          <w:p w:rsidR="003F4F92" w:rsidRPr="00D916B5" w:rsidRDefault="003F4F92" w:rsidP="001D68AB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Membr</w:t>
            </w:r>
            <w:r>
              <w:rPr>
                <w:rFonts w:ascii="Arial" w:hAnsi="Arial" w:cs="Arial"/>
                <w:b/>
                <w:sz w:val="18"/>
              </w:rPr>
              <w:t>o</w:t>
            </w: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3F4F92" w:rsidRPr="003F06AE" w:rsidRDefault="003F4F92" w:rsidP="003F4F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José Eliberto de Abrantes</w:t>
            </w:r>
          </w:p>
          <w:p w:rsidR="003F4F92" w:rsidRPr="00D916B5" w:rsidRDefault="003F4F92" w:rsidP="001D68AB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Membro</w:t>
            </w:r>
          </w:p>
        </w:tc>
      </w:tr>
    </w:tbl>
    <w:p w:rsidR="00876317" w:rsidRDefault="00876317" w:rsidP="003F4F92">
      <w:pPr>
        <w:rPr>
          <w:rFonts w:ascii="Arial" w:hAnsi="Arial"/>
          <w:b/>
        </w:rPr>
      </w:pPr>
    </w:p>
    <w:sectPr w:rsidR="00876317" w:rsidSect="003F4F92">
      <w:headerReference w:type="default" r:id="rId6"/>
      <w:footerReference w:type="default" r:id="rId7"/>
      <w:pgSz w:w="11906" w:h="16838"/>
      <w:pgMar w:top="1134" w:right="1134" w:bottom="1134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329" w:rsidRDefault="00206329">
      <w:r>
        <w:separator/>
      </w:r>
    </w:p>
  </w:endnote>
  <w:endnote w:type="continuationSeparator" w:id="0">
    <w:p w:rsidR="00206329" w:rsidRDefault="00206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02" w:rsidRDefault="00D10F02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:rsidR="00D10F02" w:rsidRDefault="00D10F02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:rsidR="00D10F02" w:rsidRDefault="00D10F02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329" w:rsidRDefault="00206329">
      <w:r>
        <w:separator/>
      </w:r>
    </w:p>
  </w:footnote>
  <w:footnote w:type="continuationSeparator" w:id="0">
    <w:p w:rsidR="00206329" w:rsidRDefault="00206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02" w:rsidRDefault="003F4F92" w:rsidP="00494CA8">
    <w:pPr>
      <w:pStyle w:val="Cabealho"/>
      <w:jc w:val="center"/>
      <w:rPr>
        <w:rFonts w:ascii="Arial" w:hAnsi="Arial" w:cs="Arial"/>
        <w:b/>
        <w:bCs/>
      </w:rPr>
    </w:pPr>
    <w:r>
      <w:object w:dxaOrig="870" w:dyaOrig="7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36.95pt" fillcolor="window">
          <v:imagedata r:id="rId1" o:title=""/>
        </v:shape>
        <o:OLEObject Type="Embed" ProgID="Word.Picture.8" ShapeID="_x0000_i1025" DrawAspect="Content" ObjectID="_1761126816" r:id="rId2"/>
      </w:object>
    </w:r>
  </w:p>
  <w:p w:rsidR="00D10F02" w:rsidRPr="00EA6A8E" w:rsidRDefault="00D10F02" w:rsidP="00494CA8">
    <w:pPr>
      <w:pStyle w:val="Legenda"/>
      <w:rPr>
        <w:rFonts w:ascii="Arial" w:hAnsi="Arial" w:cs="Arial"/>
      </w:rPr>
    </w:pPr>
    <w:r w:rsidRPr="00EA6A8E">
      <w:rPr>
        <w:rFonts w:ascii="Arial" w:hAnsi="Arial" w:cs="Arial"/>
      </w:rPr>
      <w:t xml:space="preserve">CÂMARA MUNICIPAL DE </w:t>
    </w:r>
    <w:r>
      <w:rPr>
        <w:rFonts w:ascii="Arial" w:hAnsi="Arial" w:cs="Arial"/>
      </w:rPr>
      <w:t>VIEIRÓPOLIS</w:t>
    </w:r>
  </w:p>
  <w:p w:rsidR="00D10F02" w:rsidRPr="003F4F92" w:rsidRDefault="00D10F02" w:rsidP="00494CA8">
    <w:pPr>
      <w:jc w:val="center"/>
      <w:rPr>
        <w:rFonts w:ascii="Arial" w:hAnsi="Arial" w:cs="Arial"/>
        <w:i/>
      </w:rPr>
    </w:pPr>
    <w:r w:rsidRPr="003F4F92">
      <w:rPr>
        <w:rFonts w:ascii="Arial" w:hAnsi="Arial" w:cs="Arial"/>
        <w:b/>
        <w:bCs/>
        <w:i/>
      </w:rPr>
      <w:t>Casa Legislativa “Antônio Adelino de Oliveira”</w:t>
    </w:r>
  </w:p>
  <w:p w:rsidR="00D10F02" w:rsidRPr="003F4F92" w:rsidRDefault="003F4F92" w:rsidP="003F4F92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sz w:val="20"/>
        <w:szCs w:val="20"/>
      </w:rPr>
    </w:pPr>
    <w:r w:rsidRPr="003F4F92">
      <w:rPr>
        <w:rFonts w:ascii="Arial" w:hAnsi="Arial" w:cs="Arial"/>
        <w:b/>
        <w:sz w:val="20"/>
        <w:szCs w:val="20"/>
      </w:rPr>
      <w:t>Vieirópolis - Paraíba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440B7"/>
    <w:rsid w:val="000621C8"/>
    <w:rsid w:val="00095F97"/>
    <w:rsid w:val="000972DA"/>
    <w:rsid w:val="000C0FBF"/>
    <w:rsid w:val="00111B05"/>
    <w:rsid w:val="001147F7"/>
    <w:rsid w:val="00116388"/>
    <w:rsid w:val="00130CCF"/>
    <w:rsid w:val="00133BBE"/>
    <w:rsid w:val="00144104"/>
    <w:rsid w:val="001B488B"/>
    <w:rsid w:val="001D4BE5"/>
    <w:rsid w:val="00206329"/>
    <w:rsid w:val="0023226A"/>
    <w:rsid w:val="00245489"/>
    <w:rsid w:val="002A5C05"/>
    <w:rsid w:val="00307D6E"/>
    <w:rsid w:val="003721EF"/>
    <w:rsid w:val="003976A0"/>
    <w:rsid w:val="003F4F92"/>
    <w:rsid w:val="0046702B"/>
    <w:rsid w:val="0048248C"/>
    <w:rsid w:val="0048581E"/>
    <w:rsid w:val="00494CA8"/>
    <w:rsid w:val="004A2007"/>
    <w:rsid w:val="004A64A7"/>
    <w:rsid w:val="004B5CA4"/>
    <w:rsid w:val="004C4621"/>
    <w:rsid w:val="004D49FF"/>
    <w:rsid w:val="00520117"/>
    <w:rsid w:val="00530D38"/>
    <w:rsid w:val="00557550"/>
    <w:rsid w:val="005871C1"/>
    <w:rsid w:val="005B732D"/>
    <w:rsid w:val="005C22DA"/>
    <w:rsid w:val="00604B8E"/>
    <w:rsid w:val="006F59E0"/>
    <w:rsid w:val="0076744F"/>
    <w:rsid w:val="007917CE"/>
    <w:rsid w:val="007E22E6"/>
    <w:rsid w:val="0081112C"/>
    <w:rsid w:val="008346BA"/>
    <w:rsid w:val="00836DE2"/>
    <w:rsid w:val="00841635"/>
    <w:rsid w:val="00850DD4"/>
    <w:rsid w:val="008608E1"/>
    <w:rsid w:val="00876317"/>
    <w:rsid w:val="00883D6A"/>
    <w:rsid w:val="00896A05"/>
    <w:rsid w:val="008C3F94"/>
    <w:rsid w:val="009E0206"/>
    <w:rsid w:val="00A114E0"/>
    <w:rsid w:val="00A27D2A"/>
    <w:rsid w:val="00AE4083"/>
    <w:rsid w:val="00B269E9"/>
    <w:rsid w:val="00B33DC4"/>
    <w:rsid w:val="00B63500"/>
    <w:rsid w:val="00B70B51"/>
    <w:rsid w:val="00B804E6"/>
    <w:rsid w:val="00BA6680"/>
    <w:rsid w:val="00BC1201"/>
    <w:rsid w:val="00BC45C4"/>
    <w:rsid w:val="00BD3CB5"/>
    <w:rsid w:val="00C03F06"/>
    <w:rsid w:val="00C10201"/>
    <w:rsid w:val="00C42E47"/>
    <w:rsid w:val="00CB49EA"/>
    <w:rsid w:val="00CC1BD9"/>
    <w:rsid w:val="00CD5C2D"/>
    <w:rsid w:val="00D10F02"/>
    <w:rsid w:val="00D51011"/>
    <w:rsid w:val="00E46CBC"/>
    <w:rsid w:val="00E645D1"/>
    <w:rsid w:val="00E66B82"/>
    <w:rsid w:val="00F24311"/>
    <w:rsid w:val="00F4017E"/>
    <w:rsid w:val="00F42F77"/>
    <w:rsid w:val="00F54535"/>
    <w:rsid w:val="00F566CB"/>
    <w:rsid w:val="00F745B2"/>
    <w:rsid w:val="00FE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F225522-B412-4E84-9095-A8607FC6E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C0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basedOn w:val="Fontepargpadro"/>
    <w:qFormat/>
    <w:rsid w:val="00494CA8"/>
    <w:rPr>
      <w:b/>
      <w:bCs/>
    </w:rPr>
  </w:style>
  <w:style w:type="paragraph" w:styleId="Cabealho">
    <w:name w:val="header"/>
    <w:basedOn w:val="Normal"/>
    <w:rsid w:val="00494C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F4F92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user</cp:lastModifiedBy>
  <cp:revision>4</cp:revision>
  <cp:lastPrinted>2009-03-06T13:23:00Z</cp:lastPrinted>
  <dcterms:created xsi:type="dcterms:W3CDTF">2023-11-05T11:33:00Z</dcterms:created>
  <dcterms:modified xsi:type="dcterms:W3CDTF">2023-11-10T16:07:00Z</dcterms:modified>
</cp:coreProperties>
</file>