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9572" w14:textId="187BA548" w:rsidR="00A029A0" w:rsidRPr="00916655" w:rsidRDefault="00260DEC" w:rsidP="00260DEC">
      <w:pPr>
        <w:tabs>
          <w:tab w:val="right" w:pos="2552"/>
        </w:tabs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</w:t>
      </w:r>
      <w:r>
        <w:rPr>
          <w:rFonts w:cstheme="minorHAnsi"/>
          <w:b/>
          <w:bCs/>
          <w:sz w:val="24"/>
          <w:szCs w:val="24"/>
        </w:rPr>
        <w:t>d</w:t>
      </w:r>
      <w:r w:rsidRPr="00916655">
        <w:rPr>
          <w:rFonts w:cstheme="minorHAnsi"/>
          <w:b/>
          <w:bCs/>
          <w:sz w:val="24"/>
          <w:szCs w:val="24"/>
        </w:rPr>
        <w:t xml:space="preserve">e Lei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n.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ab/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</w:p>
    <w:p w14:paraId="4D9657FC" w14:textId="77777777" w:rsidR="00A029A0" w:rsidRDefault="00A029A0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4B197C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8F666C0" w14:textId="2912AF21" w:rsidR="00E6515F" w:rsidRPr="00916655" w:rsidRDefault="00CB46FA" w:rsidP="00260DEC">
      <w:pPr>
        <w:spacing w:after="0" w:line="240" w:lineRule="auto"/>
        <w:ind w:left="3969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INSTITUI CRITÉRIOS DE IDONEIDADE PARA NOMEAÇÃO EM CARGOS EM COMISSÃO NO ÂMBITO DA ADMINISTRAÇÃO PÚBLICA DIRETA E INDIRETA DO MUNICÍPIO DE VARGINHA E DÁ OUTRAS PROVIDÊNCIAS</w:t>
      </w:r>
      <w:r w:rsidR="00E6515F" w:rsidRPr="00916655">
        <w:rPr>
          <w:rFonts w:cstheme="minorHAnsi"/>
          <w:b/>
          <w:bCs/>
          <w:sz w:val="24"/>
          <w:szCs w:val="24"/>
        </w:rPr>
        <w:t>.</w:t>
      </w:r>
    </w:p>
    <w:p w14:paraId="324B4834" w14:textId="77777777" w:rsidR="00863E7D" w:rsidRDefault="00863E7D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2FABCEA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334570">
      <w:pPr>
        <w:spacing w:after="0"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6FD0771D" w14:textId="25503E2F" w:rsidR="00E6515F" w:rsidRPr="00916655" w:rsidRDefault="00E6515F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="00C7764C">
        <w:rPr>
          <w:rFonts w:cstheme="minorHAnsi"/>
          <w:b/>
          <w:bCs/>
          <w:sz w:val="24"/>
          <w:szCs w:val="24"/>
        </w:rPr>
        <w:t>.</w:t>
      </w:r>
      <w:r w:rsidRPr="00916655">
        <w:rPr>
          <w:rFonts w:cstheme="minorHAnsi"/>
          <w:sz w:val="24"/>
          <w:szCs w:val="24"/>
        </w:rPr>
        <w:t xml:space="preserve"> </w:t>
      </w:r>
      <w:r w:rsidR="00CB46FA">
        <w:rPr>
          <w:rFonts w:cstheme="minorHAnsi"/>
          <w:sz w:val="24"/>
          <w:szCs w:val="24"/>
        </w:rPr>
        <w:t xml:space="preserve">Fica vedada a nomeação, designação ou contratação, para exercício de cargo em comissão, função de confiança ou função gratificada, no âmbito da administração pública direta e indireta do Município de Varginha, de pessoa condenada pelos crimes previstos nesta Lei. </w:t>
      </w:r>
    </w:p>
    <w:p w14:paraId="596800EF" w14:textId="03CB2CB5" w:rsidR="00CB46FA" w:rsidRDefault="00B21D07" w:rsidP="00CB46FA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B21D07">
        <w:rPr>
          <w:rFonts w:cstheme="minorHAnsi"/>
          <w:b/>
          <w:bCs/>
          <w:sz w:val="24"/>
          <w:szCs w:val="24"/>
        </w:rPr>
        <w:t>Parágrafo ú</w:t>
      </w:r>
      <w:r w:rsidR="00CB46FA" w:rsidRPr="00B21D07">
        <w:rPr>
          <w:rFonts w:cstheme="minorHAnsi"/>
          <w:b/>
          <w:bCs/>
          <w:sz w:val="24"/>
          <w:szCs w:val="24"/>
        </w:rPr>
        <w:t>nico.</w:t>
      </w:r>
      <w:r w:rsidR="00CB46FA" w:rsidRPr="00CB46FA">
        <w:rPr>
          <w:rFonts w:cstheme="minorHAnsi"/>
          <w:sz w:val="24"/>
          <w:szCs w:val="24"/>
        </w:rPr>
        <w:t xml:space="preserve"> Aplica-se o disposto nesta Lei aos Secretários Municipais e aos dirigentes máximos das autarquias, fundações públicas, em</w:t>
      </w:r>
      <w:r w:rsidR="00CB46FA">
        <w:rPr>
          <w:rFonts w:cstheme="minorHAnsi"/>
          <w:sz w:val="24"/>
          <w:szCs w:val="24"/>
        </w:rPr>
        <w:t>p</w:t>
      </w:r>
      <w:r w:rsidR="00CB46FA" w:rsidRPr="00CB46FA">
        <w:rPr>
          <w:rFonts w:cstheme="minorHAnsi"/>
          <w:sz w:val="24"/>
          <w:szCs w:val="24"/>
        </w:rPr>
        <w:t>resas</w:t>
      </w:r>
      <w:r w:rsidR="00CB46FA">
        <w:rPr>
          <w:rFonts w:cstheme="minorHAnsi"/>
          <w:sz w:val="24"/>
          <w:szCs w:val="24"/>
        </w:rPr>
        <w:t xml:space="preserve"> </w:t>
      </w:r>
      <w:r w:rsidR="00CB46FA" w:rsidRPr="00CB46FA">
        <w:rPr>
          <w:rFonts w:cstheme="minorHAnsi"/>
          <w:sz w:val="24"/>
          <w:szCs w:val="24"/>
        </w:rPr>
        <w:t>públicas e socieda</w:t>
      </w:r>
      <w:r w:rsidR="00CB46FA">
        <w:rPr>
          <w:rFonts w:cstheme="minorHAnsi"/>
          <w:sz w:val="24"/>
          <w:szCs w:val="24"/>
        </w:rPr>
        <w:t>des de economia mista, do Município de Varginha.</w:t>
      </w:r>
    </w:p>
    <w:p w14:paraId="3483B83A" w14:textId="126E4826" w:rsidR="00CB46FA" w:rsidRDefault="00CB46FA" w:rsidP="00CB46FA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Art. </w:t>
      </w:r>
      <w:r>
        <w:rPr>
          <w:rFonts w:cstheme="minorHAnsi"/>
          <w:b/>
          <w:bCs/>
          <w:sz w:val="24"/>
          <w:szCs w:val="24"/>
        </w:rPr>
        <w:t>2</w:t>
      </w:r>
      <w:r w:rsidRPr="00916655">
        <w:rPr>
          <w:rFonts w:cstheme="minorHAnsi"/>
          <w:b/>
          <w:bCs/>
          <w:sz w:val="24"/>
          <w:szCs w:val="24"/>
        </w:rPr>
        <w:t>º</w:t>
      </w:r>
      <w:r w:rsidR="00C7764C">
        <w:rPr>
          <w:rFonts w:cstheme="minorHAnsi"/>
          <w:b/>
          <w:bCs/>
          <w:sz w:val="24"/>
          <w:szCs w:val="24"/>
        </w:rPr>
        <w:t>.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CB46FA">
        <w:rPr>
          <w:rFonts w:cstheme="minorHAnsi"/>
          <w:sz w:val="24"/>
          <w:szCs w:val="24"/>
        </w:rPr>
        <w:t xml:space="preserve">Não </w:t>
      </w:r>
      <w:r>
        <w:rPr>
          <w:rFonts w:cstheme="minorHAnsi"/>
          <w:sz w:val="24"/>
          <w:szCs w:val="24"/>
        </w:rPr>
        <w:t>poderá ser nomeada para os cargos refer</w:t>
      </w:r>
      <w:r w:rsidR="00ED1E0B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dos no art. 1º a pessoa que sido condenada, em decisão transitada em julgado ou por órgão colegiado, pelos seguintes crimes contra a Administração Pública: </w:t>
      </w:r>
    </w:p>
    <w:p w14:paraId="569EB402" w14:textId="541B2383" w:rsidR="00E6515F" w:rsidRDefault="00ED1E0B" w:rsidP="00730EA2">
      <w:pPr>
        <w:pStyle w:val="PargrafodaLista"/>
        <w:numPr>
          <w:ilvl w:val="0"/>
          <w:numId w:val="1"/>
        </w:numPr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Peculato (art. 312 do Código Penal);</w:t>
      </w:r>
    </w:p>
    <w:p w14:paraId="7B73480A" w14:textId="01EF1D40" w:rsidR="00ED1E0B" w:rsidRDefault="00ED1E0B" w:rsidP="00730EA2">
      <w:pPr>
        <w:pStyle w:val="PargrafodaLista"/>
        <w:numPr>
          <w:ilvl w:val="0"/>
          <w:numId w:val="1"/>
        </w:numPr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Concussão (art.316);</w:t>
      </w:r>
    </w:p>
    <w:p w14:paraId="72FF65C0" w14:textId="19133FB8" w:rsidR="00ED1E0B" w:rsidRDefault="00ED1E0B" w:rsidP="00730EA2">
      <w:pPr>
        <w:pStyle w:val="PargrafodaLista"/>
        <w:numPr>
          <w:ilvl w:val="0"/>
          <w:numId w:val="1"/>
        </w:numPr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Corrupção passiva (art. 317);</w:t>
      </w:r>
    </w:p>
    <w:p w14:paraId="45E85537" w14:textId="365C7CCE" w:rsidR="00ED1E0B" w:rsidRDefault="00ED1E0B" w:rsidP="00ED1E0B">
      <w:pPr>
        <w:pStyle w:val="PargrafodaLista"/>
        <w:numPr>
          <w:ilvl w:val="0"/>
          <w:numId w:val="1"/>
        </w:numPr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Corrupção ativa (art. 333);</w:t>
      </w:r>
    </w:p>
    <w:p w14:paraId="2688D089" w14:textId="152CABF4" w:rsidR="00ED1E0B" w:rsidRDefault="00ED1E0B" w:rsidP="00ED1E0B">
      <w:pPr>
        <w:pStyle w:val="PargrafodaLista"/>
        <w:numPr>
          <w:ilvl w:val="0"/>
          <w:numId w:val="1"/>
        </w:numPr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Prevaricação (art. 319);</w:t>
      </w:r>
    </w:p>
    <w:p w14:paraId="7A7D31C9" w14:textId="385ECD50" w:rsidR="00ED1E0B" w:rsidRDefault="00ED1E0B" w:rsidP="00ED1E0B">
      <w:pPr>
        <w:pStyle w:val="PargrafodaLista"/>
        <w:numPr>
          <w:ilvl w:val="0"/>
          <w:numId w:val="1"/>
        </w:numPr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Advocacia administrativa (art. 321);</w:t>
      </w:r>
    </w:p>
    <w:p w14:paraId="53993B6B" w14:textId="6E63233B" w:rsidR="00ED1E0B" w:rsidRDefault="00ED1E0B" w:rsidP="00ED1E0B">
      <w:pPr>
        <w:pStyle w:val="PargrafodaLista"/>
        <w:numPr>
          <w:ilvl w:val="0"/>
          <w:numId w:val="1"/>
        </w:numPr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Inserção de dados falsos em sistema público (art. 313-A);</w:t>
      </w:r>
    </w:p>
    <w:p w14:paraId="2755EFDD" w14:textId="286534EB" w:rsidR="00ED1E0B" w:rsidRDefault="00ED1E0B" w:rsidP="00ED1E0B">
      <w:pPr>
        <w:pStyle w:val="PargrafodaLista"/>
        <w:numPr>
          <w:ilvl w:val="0"/>
          <w:numId w:val="1"/>
        </w:numPr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Emprego irregular de verbas públicas (art. 315);</w:t>
      </w:r>
    </w:p>
    <w:p w14:paraId="569AC4EE" w14:textId="70F09385" w:rsidR="00ED1E0B" w:rsidRDefault="00ED1E0B" w:rsidP="00ED1E0B">
      <w:pPr>
        <w:pStyle w:val="PargrafodaLista"/>
        <w:numPr>
          <w:ilvl w:val="0"/>
          <w:numId w:val="1"/>
        </w:numPr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Fraude ou irregularidade em licitações e contratos (Lei 14.133/2021); </w:t>
      </w:r>
    </w:p>
    <w:p w14:paraId="4BA8512C" w14:textId="371757A0" w:rsidR="00ED1E0B" w:rsidRDefault="00ED1E0B" w:rsidP="00ED1E0B">
      <w:pPr>
        <w:pStyle w:val="PargrafodaLista"/>
        <w:numPr>
          <w:ilvl w:val="0"/>
          <w:numId w:val="1"/>
        </w:numPr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Crimes de responsabilidade previstos em legislação própria; </w:t>
      </w:r>
      <w:r w:rsidR="00D766F7">
        <w:rPr>
          <w:rFonts w:cstheme="minorHAnsi"/>
          <w:sz w:val="24"/>
          <w:szCs w:val="24"/>
        </w:rPr>
        <w:t xml:space="preserve">ou, </w:t>
      </w:r>
    </w:p>
    <w:p w14:paraId="4F3574F9" w14:textId="2ED9369D" w:rsidR="00ED1E0B" w:rsidRPr="00ED1E0B" w:rsidRDefault="00ED1E0B" w:rsidP="00ED1E0B">
      <w:pPr>
        <w:pStyle w:val="PargrafodaLista"/>
        <w:numPr>
          <w:ilvl w:val="0"/>
          <w:numId w:val="1"/>
        </w:numPr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Ações de improbidade </w:t>
      </w:r>
      <w:r w:rsidR="00666F8B">
        <w:rPr>
          <w:rFonts w:cstheme="minorHAnsi"/>
          <w:sz w:val="24"/>
          <w:szCs w:val="24"/>
        </w:rPr>
        <w:t xml:space="preserve">administrativa, nos termos da Lei Federal nº 8.792/1992 e suas posteriores alterações. </w:t>
      </w:r>
    </w:p>
    <w:p w14:paraId="02F1A6DB" w14:textId="6F47EFF6" w:rsidR="00E6515F" w:rsidRDefault="00C7764C" w:rsidP="00260DEC">
      <w:pPr>
        <w:pStyle w:val="PargrafodaLista"/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Art.</w:t>
      </w:r>
      <w:r w:rsidR="00E6515F" w:rsidRPr="00916655">
        <w:rPr>
          <w:rFonts w:cstheme="minorHAnsi"/>
          <w:b/>
          <w:bCs/>
          <w:sz w:val="24"/>
          <w:szCs w:val="24"/>
        </w:rPr>
        <w:t xml:space="preserve"> </w:t>
      </w:r>
      <w:r w:rsidR="00666F8B">
        <w:rPr>
          <w:rFonts w:cstheme="minorHAnsi"/>
          <w:b/>
          <w:bCs/>
          <w:sz w:val="24"/>
          <w:szCs w:val="24"/>
        </w:rPr>
        <w:t>3</w:t>
      </w:r>
      <w:r w:rsidR="00E6515F" w:rsidRPr="00916655">
        <w:rPr>
          <w:rFonts w:cstheme="minorHAnsi"/>
          <w:b/>
          <w:bCs/>
          <w:sz w:val="24"/>
          <w:szCs w:val="24"/>
        </w:rPr>
        <w:t>º</w:t>
      </w:r>
      <w:r>
        <w:rPr>
          <w:rFonts w:cstheme="minorHAnsi"/>
          <w:b/>
          <w:bCs/>
          <w:sz w:val="24"/>
          <w:szCs w:val="24"/>
        </w:rPr>
        <w:t>.</w:t>
      </w:r>
      <w:r w:rsidR="00E6515F" w:rsidRPr="00916655">
        <w:rPr>
          <w:rFonts w:cstheme="minorHAnsi"/>
          <w:sz w:val="24"/>
          <w:szCs w:val="24"/>
        </w:rPr>
        <w:t xml:space="preserve"> </w:t>
      </w:r>
      <w:r w:rsidR="00666F8B">
        <w:rPr>
          <w:rFonts w:cstheme="minorHAnsi"/>
          <w:sz w:val="24"/>
          <w:szCs w:val="24"/>
        </w:rPr>
        <w:t>As restrições previstas nesta Lei perdurarão:</w:t>
      </w:r>
    </w:p>
    <w:p w14:paraId="6348389B" w14:textId="18A38F17" w:rsidR="00666F8B" w:rsidRDefault="00666F8B" w:rsidP="00666F8B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Durante o cumprimento da pena, e até o termino dos efeitos da condenação; e/ou,</w:t>
      </w:r>
    </w:p>
    <w:p w14:paraId="2BD62C7D" w14:textId="2CCB1BEE" w:rsidR="00666F8B" w:rsidRPr="00666F8B" w:rsidRDefault="00666F8B" w:rsidP="00666F8B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Durante o prazo de inabilitação fixado em sentença de improbidade administrativa</w:t>
      </w:r>
      <w:r w:rsidR="00C7764C">
        <w:rPr>
          <w:rFonts w:cstheme="minorHAnsi"/>
          <w:sz w:val="24"/>
          <w:szCs w:val="24"/>
        </w:rPr>
        <w:t>.</w:t>
      </w:r>
    </w:p>
    <w:p w14:paraId="30CA3D8A" w14:textId="1E45452F" w:rsidR="00666F8B" w:rsidRPr="00666F8B" w:rsidRDefault="00666F8B" w:rsidP="00666F8B">
      <w:pPr>
        <w:pStyle w:val="PargrafodaLista"/>
        <w:spacing w:after="0" w:line="240" w:lineRule="auto"/>
        <w:ind w:left="2138"/>
        <w:jc w:val="both"/>
        <w:rPr>
          <w:rFonts w:cstheme="minorHAnsi"/>
          <w:sz w:val="24"/>
          <w:szCs w:val="24"/>
        </w:rPr>
      </w:pPr>
    </w:p>
    <w:p w14:paraId="7A7C5B82" w14:textId="4A6B5355" w:rsidR="00E6515F" w:rsidRPr="00916655" w:rsidRDefault="00E6515F" w:rsidP="00666F8B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lastRenderedPageBreak/>
        <w:t>Art.</w:t>
      </w:r>
      <w:r w:rsidR="00A176FB">
        <w:rPr>
          <w:rFonts w:cstheme="minorHAnsi"/>
          <w:b/>
          <w:bCs/>
          <w:sz w:val="24"/>
          <w:szCs w:val="24"/>
        </w:rPr>
        <w:t xml:space="preserve"> </w:t>
      </w:r>
      <w:r w:rsidR="00666F8B">
        <w:rPr>
          <w:rFonts w:cstheme="minorHAnsi"/>
          <w:b/>
          <w:bCs/>
          <w:sz w:val="24"/>
          <w:szCs w:val="24"/>
        </w:rPr>
        <w:t>4</w:t>
      </w:r>
      <w:r w:rsidRPr="00916655">
        <w:rPr>
          <w:rFonts w:cstheme="minorHAnsi"/>
          <w:b/>
          <w:bCs/>
          <w:sz w:val="24"/>
          <w:szCs w:val="24"/>
        </w:rPr>
        <w:t>º</w:t>
      </w:r>
      <w:r w:rsidR="00C7764C">
        <w:rPr>
          <w:rFonts w:cstheme="minorHAnsi"/>
          <w:b/>
          <w:bCs/>
          <w:sz w:val="24"/>
          <w:szCs w:val="24"/>
        </w:rPr>
        <w:t>.</w:t>
      </w:r>
      <w:r w:rsidRPr="00916655">
        <w:rPr>
          <w:rFonts w:cstheme="minorHAnsi"/>
          <w:sz w:val="24"/>
          <w:szCs w:val="24"/>
        </w:rPr>
        <w:t xml:space="preserve"> A </w:t>
      </w:r>
      <w:r w:rsidR="00666F8B">
        <w:rPr>
          <w:rFonts w:cstheme="minorHAnsi"/>
          <w:sz w:val="24"/>
          <w:szCs w:val="24"/>
        </w:rPr>
        <w:t>nomeação ficará condicionada à apresentação de:</w:t>
      </w:r>
    </w:p>
    <w:p w14:paraId="582EE5CF" w14:textId="4926650D" w:rsidR="005A77FF" w:rsidRPr="005A77FF" w:rsidRDefault="00E6515F" w:rsidP="005A77FF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 xml:space="preserve">I- </w:t>
      </w:r>
      <w:r w:rsidR="005A77FF" w:rsidRPr="005A77FF">
        <w:rPr>
          <w:rFonts w:cstheme="minorHAnsi"/>
          <w:sz w:val="24"/>
          <w:szCs w:val="24"/>
        </w:rPr>
        <w:t xml:space="preserve">Declaração de que o indicado não incorre em nenhuma das hipóteses desta Lei; </w:t>
      </w:r>
      <w:r w:rsidR="00D766F7">
        <w:rPr>
          <w:rFonts w:cstheme="minorHAnsi"/>
          <w:sz w:val="24"/>
          <w:szCs w:val="24"/>
        </w:rPr>
        <w:t>e,</w:t>
      </w:r>
    </w:p>
    <w:p w14:paraId="1A330F24" w14:textId="54C347C8" w:rsidR="005A77FF" w:rsidRPr="005A77FF" w:rsidRDefault="001C7C37" w:rsidP="005A77FF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A176FB">
        <w:rPr>
          <w:rFonts w:cstheme="minorHAnsi"/>
          <w:sz w:val="24"/>
          <w:szCs w:val="24"/>
        </w:rPr>
        <w:t>I</w:t>
      </w:r>
      <w:r w:rsidR="005A77FF" w:rsidRPr="005A77FF">
        <w:rPr>
          <w:rFonts w:cstheme="minorHAnsi"/>
          <w:sz w:val="24"/>
          <w:szCs w:val="24"/>
        </w:rPr>
        <w:t xml:space="preserve"> - </w:t>
      </w:r>
      <w:r w:rsidR="00D766F7" w:rsidRPr="005A77FF">
        <w:rPr>
          <w:rFonts w:cstheme="minorHAnsi"/>
          <w:sz w:val="24"/>
          <w:szCs w:val="24"/>
        </w:rPr>
        <w:t>Certidões</w:t>
      </w:r>
      <w:r w:rsidR="005A77FF" w:rsidRPr="005A77FF">
        <w:rPr>
          <w:rFonts w:cstheme="minorHAnsi"/>
          <w:sz w:val="24"/>
          <w:szCs w:val="24"/>
        </w:rPr>
        <w:t xml:space="preserve"> negativas criminais e de ações de improbidade das Justiças Estadual, Federal e Eleitoral.</w:t>
      </w:r>
    </w:p>
    <w:p w14:paraId="18EC900A" w14:textId="5FCB830C" w:rsidR="005A77FF" w:rsidRPr="005A77FF" w:rsidRDefault="005A77FF" w:rsidP="00BE1086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BE1086">
        <w:rPr>
          <w:rFonts w:cstheme="minorHAnsi"/>
          <w:b/>
          <w:bCs/>
          <w:sz w:val="24"/>
          <w:szCs w:val="24"/>
        </w:rPr>
        <w:t>Art. 5</w:t>
      </w:r>
      <w:r w:rsidR="00C7764C">
        <w:rPr>
          <w:rFonts w:cstheme="minorHAnsi"/>
          <w:b/>
          <w:bCs/>
          <w:sz w:val="24"/>
          <w:szCs w:val="24"/>
        </w:rPr>
        <w:t>º.</w:t>
      </w:r>
      <w:r w:rsidRPr="005A77FF">
        <w:rPr>
          <w:rFonts w:cstheme="minorHAnsi"/>
          <w:sz w:val="24"/>
          <w:szCs w:val="24"/>
        </w:rPr>
        <w:t xml:space="preserve"> Esta Lei aplica-se ao Poder Executivo, ao Poder Legislativo e às entidades da administração indireta, incluindo autarquias, fundações públicas, empresas públicas e sociedades de economia mista, do</w:t>
      </w:r>
      <w:r w:rsidR="00BE1086">
        <w:rPr>
          <w:rFonts w:cstheme="minorHAnsi"/>
          <w:sz w:val="24"/>
          <w:szCs w:val="24"/>
        </w:rPr>
        <w:t xml:space="preserve"> </w:t>
      </w:r>
      <w:r w:rsidRPr="005A77FF">
        <w:rPr>
          <w:rFonts w:cstheme="minorHAnsi"/>
          <w:sz w:val="24"/>
          <w:szCs w:val="24"/>
        </w:rPr>
        <w:t>Município de Varginha</w:t>
      </w:r>
      <w:r w:rsidR="00BE1086">
        <w:rPr>
          <w:rFonts w:cstheme="minorHAnsi"/>
          <w:sz w:val="24"/>
          <w:szCs w:val="24"/>
        </w:rPr>
        <w:t>.</w:t>
      </w:r>
    </w:p>
    <w:p w14:paraId="465E995D" w14:textId="77777777" w:rsidR="005A77FF" w:rsidRPr="005A77FF" w:rsidRDefault="005A77FF" w:rsidP="005A77FF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C7764C">
        <w:rPr>
          <w:rFonts w:cstheme="minorHAnsi"/>
          <w:b/>
          <w:bCs/>
          <w:sz w:val="24"/>
          <w:szCs w:val="24"/>
        </w:rPr>
        <w:t>Parágrafo único.</w:t>
      </w:r>
      <w:r w:rsidRPr="005A77FF">
        <w:rPr>
          <w:rFonts w:cstheme="minorHAnsi"/>
          <w:sz w:val="24"/>
          <w:szCs w:val="24"/>
        </w:rPr>
        <w:t xml:space="preserve"> Os ocupantes atuais de cargos comissionados terão 30 (trinta) dias para comprovar o cumprimento dos requisitos desta Lei, sob pena de imediata exoneração.</w:t>
      </w:r>
    </w:p>
    <w:p w14:paraId="227AD2AE" w14:textId="362E546F" w:rsidR="00A029A0" w:rsidRPr="00916655" w:rsidRDefault="005A77FF" w:rsidP="005A77FF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BE1086">
        <w:rPr>
          <w:rFonts w:cstheme="minorHAnsi"/>
          <w:b/>
          <w:bCs/>
          <w:sz w:val="24"/>
          <w:szCs w:val="24"/>
        </w:rPr>
        <w:t>Art. 6º</w:t>
      </w:r>
      <w:r w:rsidRPr="005A77FF">
        <w:rPr>
          <w:rFonts w:cstheme="minorHAnsi"/>
          <w:sz w:val="24"/>
          <w:szCs w:val="24"/>
        </w:rPr>
        <w:t>. Esta Lei entra em vigor na data de sua publicação.</w:t>
      </w:r>
    </w:p>
    <w:p w14:paraId="0D93BBF9" w14:textId="1FFB296D" w:rsidR="00E6515F" w:rsidRPr="00916655" w:rsidRDefault="00E6515F" w:rsidP="00260D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2A8B774" w14:textId="77777777" w:rsidR="003176E7" w:rsidRDefault="003176E7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79EFFF8" w14:textId="1DFAE861" w:rsidR="00E6515F" w:rsidRPr="00916655" w:rsidRDefault="00863E7D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BE108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26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BE108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novembr</w:t>
      </w:r>
      <w:r w:rsidR="00260DE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o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260DE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916655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B379DCE" w14:textId="77777777" w:rsidR="00863E7D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34340CC" w14:textId="77777777" w:rsidR="00027804" w:rsidRPr="00DA2E31" w:rsidRDefault="00027804" w:rsidP="000278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6619964B" w14:textId="77777777" w:rsidR="00027804" w:rsidRPr="00DA2E31" w:rsidRDefault="00027804" w:rsidP="000278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DA2E31">
        <w:rPr>
          <w:rFonts w:cstheme="minorHAnsi"/>
          <w:b/>
          <w:color w:val="000000"/>
          <w:sz w:val="24"/>
          <w:szCs w:val="24"/>
        </w:rPr>
        <w:t>Bruno Leandro de Souza - Bruno Leandro Coletor</w:t>
      </w:r>
    </w:p>
    <w:p w14:paraId="7EA7A052" w14:textId="77777777" w:rsidR="00027804" w:rsidRPr="00DA2E31" w:rsidRDefault="00027804" w:rsidP="00027804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DA2E31">
        <w:rPr>
          <w:rFonts w:cstheme="minorHAnsi"/>
          <w:b/>
          <w:bCs/>
          <w:color w:val="000000"/>
          <w:sz w:val="24"/>
          <w:szCs w:val="24"/>
          <w:lang w:eastAsia="pt-BR"/>
        </w:rPr>
        <w:t>Vereador</w:t>
      </w:r>
    </w:p>
    <w:p w14:paraId="21B8395F" w14:textId="55CF9B2F" w:rsidR="00260DEC" w:rsidRDefault="00260DEC">
      <w:pPr>
        <w:spacing w:after="16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14:paraId="29CEB5FF" w14:textId="77777777" w:rsidR="00E6515F" w:rsidRPr="00916655" w:rsidRDefault="00E6515F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1C968741" w14:textId="77777777" w:rsidR="00260DEC" w:rsidRDefault="00260DEC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752EE8C3" w14:textId="3D52F849" w:rsidR="00BE1086" w:rsidRPr="00BE1086" w:rsidRDefault="00BE1086" w:rsidP="00C7764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BE1086">
        <w:rPr>
          <w:rFonts w:cstheme="minorHAnsi"/>
          <w:sz w:val="24"/>
          <w:szCs w:val="24"/>
        </w:rPr>
        <w:t>O presente Projeto de Lei tem por finalidade promover a moralidade, a probidade</w:t>
      </w:r>
      <w:r w:rsidR="00027804">
        <w:rPr>
          <w:rFonts w:cstheme="minorHAnsi"/>
          <w:sz w:val="24"/>
          <w:szCs w:val="24"/>
        </w:rPr>
        <w:t xml:space="preserve"> </w:t>
      </w:r>
      <w:r w:rsidRPr="00BE1086">
        <w:rPr>
          <w:rFonts w:cstheme="minorHAnsi"/>
          <w:sz w:val="24"/>
          <w:szCs w:val="24"/>
        </w:rPr>
        <w:t>administrativa e a transparência no âmbito da Administração Pública Municipal.</w:t>
      </w:r>
    </w:p>
    <w:p w14:paraId="23A46D30" w14:textId="77777777" w:rsidR="00BE1086" w:rsidRPr="00BE1086" w:rsidRDefault="00BE1086" w:rsidP="00C7764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BE1086">
        <w:rPr>
          <w:rFonts w:cstheme="minorHAnsi"/>
          <w:sz w:val="24"/>
          <w:szCs w:val="24"/>
        </w:rPr>
        <w:t>O art. 37 da Constituição Federal impõe que a gestão pública observe de forma rigorosa os princípios da legalidade, impessoalidade, moralidade, publicidade e eficiência. Nesse contexto, a ocupação de cargos comissionados exige requisitos mais elevados de idoneidade e conduta ética, uma vez que tais funções pressupõem a confiança do gestor e impactam diretamente o interesse público.</w:t>
      </w:r>
    </w:p>
    <w:p w14:paraId="1C9A203B" w14:textId="2BF17F9A" w:rsidR="00BE1086" w:rsidRPr="00BE1086" w:rsidRDefault="00BE1086" w:rsidP="00C7764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BE1086">
        <w:rPr>
          <w:rFonts w:cstheme="minorHAnsi"/>
          <w:sz w:val="24"/>
          <w:szCs w:val="24"/>
        </w:rPr>
        <w:t>A proposta segue o entendimento consolidado pelo Supremo</w:t>
      </w:r>
      <w:r w:rsidR="002A3C26">
        <w:rPr>
          <w:rFonts w:cstheme="minorHAnsi"/>
          <w:sz w:val="24"/>
          <w:szCs w:val="24"/>
        </w:rPr>
        <w:t xml:space="preserve"> </w:t>
      </w:r>
      <w:r w:rsidRPr="00BE1086">
        <w:rPr>
          <w:rFonts w:cstheme="minorHAnsi"/>
          <w:sz w:val="24"/>
          <w:szCs w:val="24"/>
        </w:rPr>
        <w:t>Tribunal Federal, que reconhece a legitimidade de os entes federativos estabelecerem critérios mais rígidos para nomeação de servidores em cargos de livre provimento, desde que as exigências sejam proporcionais e diretamente relacionadas à finalidade de proteção do serviço público.</w:t>
      </w:r>
    </w:p>
    <w:p w14:paraId="5FD32703" w14:textId="77777777" w:rsidR="00BE1086" w:rsidRPr="00BE1086" w:rsidRDefault="00BE1086" w:rsidP="00C7764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BE1086">
        <w:rPr>
          <w:rFonts w:cstheme="minorHAnsi"/>
          <w:sz w:val="24"/>
          <w:szCs w:val="24"/>
        </w:rPr>
        <w:t>Impedir a nomeação de pessoas que tenham cometido crimes contra a Administração Pública — ou que respondam a processos penais após recebimento de denúncia por tais crimes — é medida justa, preventiva e absolutamente necessária para resguardar a integridade da gestão pública. Tais condutas estão diretamente ligadas a desvios de recurso público, corrupção, fraudes e violações graves ao patrimônio coletivo, devendo ser tratadas com máximo rigor.</w:t>
      </w:r>
    </w:p>
    <w:p w14:paraId="428C850B" w14:textId="77777777" w:rsidR="00BE1086" w:rsidRPr="00BE1086" w:rsidRDefault="00BE1086" w:rsidP="00C7764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BE1086">
        <w:rPr>
          <w:rFonts w:cstheme="minorHAnsi"/>
          <w:sz w:val="24"/>
          <w:szCs w:val="24"/>
        </w:rPr>
        <w:t>Ao reforçar o compromisso com a ética e a responsabilidade, este Projeto de Lei fortalece o combate à corrupção, aprimora os mecanismos de controle interno e responde a uma demanda crescente da sociedade por transparência e respeito ao dinheiro público.</w:t>
      </w:r>
    </w:p>
    <w:p w14:paraId="72845A99" w14:textId="6274D41B" w:rsidR="00916655" w:rsidRDefault="00BE1086" w:rsidP="00C7764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BE1086">
        <w:rPr>
          <w:rFonts w:cstheme="minorHAnsi"/>
          <w:sz w:val="24"/>
          <w:szCs w:val="24"/>
        </w:rPr>
        <w:t>Diante do exposto, solicitamos o apoio dos nobres vereadores para</w:t>
      </w:r>
      <w:r w:rsidR="002A3C26">
        <w:rPr>
          <w:rFonts w:cstheme="minorHAnsi"/>
          <w:sz w:val="24"/>
          <w:szCs w:val="24"/>
        </w:rPr>
        <w:t xml:space="preserve"> a aprovação deste importante instrumento de proteção </w:t>
      </w:r>
      <w:r w:rsidRPr="00BE1086">
        <w:rPr>
          <w:rFonts w:cstheme="minorHAnsi"/>
          <w:sz w:val="24"/>
          <w:szCs w:val="24"/>
        </w:rPr>
        <w:t>à</w:t>
      </w:r>
      <w:r w:rsidR="002A3C26">
        <w:rPr>
          <w:rFonts w:cstheme="minorHAnsi"/>
          <w:sz w:val="24"/>
          <w:szCs w:val="24"/>
        </w:rPr>
        <w:t xml:space="preserve"> boa administração e à</w:t>
      </w:r>
      <w:r w:rsidRPr="00BE1086">
        <w:rPr>
          <w:rFonts w:cstheme="minorHAnsi"/>
          <w:sz w:val="24"/>
          <w:szCs w:val="24"/>
        </w:rPr>
        <w:t xml:space="preserve"> confiança da </w:t>
      </w:r>
      <w:r w:rsidR="00027804">
        <w:rPr>
          <w:rFonts w:cstheme="minorHAnsi"/>
          <w:sz w:val="24"/>
          <w:szCs w:val="24"/>
        </w:rPr>
        <w:t>população</w:t>
      </w:r>
      <w:r w:rsidR="002A3C26">
        <w:rPr>
          <w:rFonts w:cstheme="minorHAnsi"/>
          <w:sz w:val="24"/>
          <w:szCs w:val="24"/>
        </w:rPr>
        <w:t>.</w:t>
      </w:r>
    </w:p>
    <w:p w14:paraId="0CCC6984" w14:textId="77777777" w:rsidR="00027804" w:rsidRDefault="00027804" w:rsidP="00C7764C">
      <w:pPr>
        <w:spacing w:after="0" w:line="240" w:lineRule="auto"/>
        <w:ind w:firstLine="1418"/>
        <w:jc w:val="both"/>
        <w:rPr>
          <w:rFonts w:cstheme="minorHAnsi"/>
          <w:b/>
          <w:sz w:val="24"/>
          <w:szCs w:val="24"/>
        </w:rPr>
      </w:pPr>
    </w:p>
    <w:p w14:paraId="723078F0" w14:textId="36DFF6CE" w:rsidR="00A029A0" w:rsidRPr="00916655" w:rsidRDefault="00A029A0" w:rsidP="002E63B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027804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26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027804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novembr</w:t>
      </w:r>
      <w:r w:rsidR="00260DE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o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260DE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916655">
        <w:rPr>
          <w:rFonts w:cstheme="minorHAnsi"/>
          <w:b/>
          <w:sz w:val="24"/>
          <w:szCs w:val="24"/>
        </w:rPr>
        <w:t>.</w:t>
      </w:r>
    </w:p>
    <w:p w14:paraId="489C8918" w14:textId="77777777" w:rsidR="00A029A0" w:rsidRPr="00916655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8444BF0" w14:textId="77777777" w:rsidR="00A029A0" w:rsidRPr="00916655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EC3009C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81E70D8" w14:textId="77777777" w:rsidR="00027804" w:rsidRPr="00DA2E31" w:rsidRDefault="00027804" w:rsidP="000278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2DBDB6B" w14:textId="77777777" w:rsidR="00027804" w:rsidRPr="00DA2E31" w:rsidRDefault="00027804" w:rsidP="000278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DA2E31">
        <w:rPr>
          <w:rFonts w:cstheme="minorHAnsi"/>
          <w:b/>
          <w:color w:val="000000"/>
          <w:sz w:val="24"/>
          <w:szCs w:val="24"/>
        </w:rPr>
        <w:t>Bruno Leandro de Souza - Bruno Leandro Coletor</w:t>
      </w:r>
    </w:p>
    <w:p w14:paraId="577D869D" w14:textId="77777777" w:rsidR="00027804" w:rsidRPr="00DA2E31" w:rsidRDefault="00027804" w:rsidP="00027804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DA2E31">
        <w:rPr>
          <w:rFonts w:cstheme="minorHAnsi"/>
          <w:b/>
          <w:bCs/>
          <w:color w:val="000000"/>
          <w:sz w:val="24"/>
          <w:szCs w:val="24"/>
          <w:lang w:eastAsia="pt-BR"/>
        </w:rPr>
        <w:t>Vereador</w:t>
      </w:r>
    </w:p>
    <w:p w14:paraId="0A887406" w14:textId="6E6C3447" w:rsidR="008C6B6F" w:rsidRPr="00260DEC" w:rsidRDefault="008C6B6F" w:rsidP="0002780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sectPr w:rsidR="008C6B6F" w:rsidRPr="00260DEC" w:rsidSect="00787A1E">
      <w:footerReference w:type="default" r:id="rId8"/>
      <w:pgSz w:w="11906" w:h="16838" w:code="9"/>
      <w:pgMar w:top="2552" w:right="1134" w:bottom="1418" w:left="1418" w:header="85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27A2A" w14:textId="77777777" w:rsidR="008E3B59" w:rsidRDefault="008E3B59" w:rsidP="00730EA2">
      <w:pPr>
        <w:spacing w:after="0" w:line="240" w:lineRule="auto"/>
      </w:pPr>
      <w:r>
        <w:separator/>
      </w:r>
    </w:p>
  </w:endnote>
  <w:endnote w:type="continuationSeparator" w:id="0">
    <w:p w14:paraId="32826C58" w14:textId="77777777" w:rsidR="008E3B59" w:rsidRDefault="008E3B59" w:rsidP="0073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55282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F784E98" w14:textId="678A6E0E" w:rsidR="00730EA2" w:rsidRPr="00730EA2" w:rsidRDefault="00730EA2" w:rsidP="00730EA2">
        <w:pPr>
          <w:pStyle w:val="Rodap"/>
          <w:jc w:val="center"/>
          <w:rPr>
            <w:sz w:val="20"/>
            <w:szCs w:val="20"/>
          </w:rPr>
        </w:pPr>
        <w:r w:rsidRPr="00730EA2">
          <w:rPr>
            <w:sz w:val="20"/>
            <w:szCs w:val="20"/>
          </w:rPr>
          <w:fldChar w:fldCharType="begin"/>
        </w:r>
        <w:r w:rsidRPr="00730EA2">
          <w:rPr>
            <w:sz w:val="20"/>
            <w:szCs w:val="20"/>
          </w:rPr>
          <w:instrText>PAGE   \* MERGEFORMAT</w:instrText>
        </w:r>
        <w:r w:rsidRPr="00730EA2">
          <w:rPr>
            <w:sz w:val="20"/>
            <w:szCs w:val="20"/>
          </w:rPr>
          <w:fldChar w:fldCharType="separate"/>
        </w:r>
        <w:r w:rsidRPr="00730EA2">
          <w:rPr>
            <w:sz w:val="20"/>
            <w:szCs w:val="20"/>
          </w:rPr>
          <w:t>2</w:t>
        </w:r>
        <w:r w:rsidRPr="00730EA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B671D" w14:textId="77777777" w:rsidR="008E3B59" w:rsidRDefault="008E3B59" w:rsidP="00730EA2">
      <w:pPr>
        <w:spacing w:after="0" w:line="240" w:lineRule="auto"/>
      </w:pPr>
      <w:r>
        <w:separator/>
      </w:r>
    </w:p>
  </w:footnote>
  <w:footnote w:type="continuationSeparator" w:id="0">
    <w:p w14:paraId="748347C7" w14:textId="77777777" w:rsidR="008E3B59" w:rsidRDefault="008E3B59" w:rsidP="00730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705C7"/>
    <w:multiLevelType w:val="hybridMultilevel"/>
    <w:tmpl w:val="416C5206"/>
    <w:lvl w:ilvl="0" w:tplc="14C8A9BC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50D37A6C"/>
    <w:multiLevelType w:val="hybridMultilevel"/>
    <w:tmpl w:val="BC826E44"/>
    <w:lvl w:ilvl="0" w:tplc="59A6C1C8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  <w:num w:numId="4" w16cid:durableId="211383574">
    <w:abstractNumId w:val="4"/>
  </w:num>
  <w:num w:numId="5" w16cid:durableId="2076489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027804"/>
    <w:rsid w:val="001C7C37"/>
    <w:rsid w:val="00260DEC"/>
    <w:rsid w:val="002A3C26"/>
    <w:rsid w:val="002E63B9"/>
    <w:rsid w:val="003176E7"/>
    <w:rsid w:val="00334570"/>
    <w:rsid w:val="003D70EE"/>
    <w:rsid w:val="005A77FF"/>
    <w:rsid w:val="00612993"/>
    <w:rsid w:val="00666F8B"/>
    <w:rsid w:val="006A7BC0"/>
    <w:rsid w:val="00730EA2"/>
    <w:rsid w:val="00736798"/>
    <w:rsid w:val="00787A1E"/>
    <w:rsid w:val="00863E7D"/>
    <w:rsid w:val="00882C47"/>
    <w:rsid w:val="008C6B6F"/>
    <w:rsid w:val="008E3B59"/>
    <w:rsid w:val="00916655"/>
    <w:rsid w:val="00A029A0"/>
    <w:rsid w:val="00A176FB"/>
    <w:rsid w:val="00A3462C"/>
    <w:rsid w:val="00AD0757"/>
    <w:rsid w:val="00B21D07"/>
    <w:rsid w:val="00B31226"/>
    <w:rsid w:val="00B9512B"/>
    <w:rsid w:val="00BE1086"/>
    <w:rsid w:val="00C7764C"/>
    <w:rsid w:val="00CB46FA"/>
    <w:rsid w:val="00D766F7"/>
    <w:rsid w:val="00DB79CD"/>
    <w:rsid w:val="00E57955"/>
    <w:rsid w:val="00E6515F"/>
    <w:rsid w:val="00ED1E0B"/>
    <w:rsid w:val="00F1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0EA2"/>
  </w:style>
  <w:style w:type="paragraph" w:styleId="Rodap">
    <w:name w:val="footer"/>
    <w:basedOn w:val="Normal"/>
    <w:link w:val="Rodap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0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61C1A-5D8B-4F62-B984-2DBB2BAC1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3</Pages>
  <Words>705</Words>
  <Characters>3807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7</cp:revision>
  <dcterms:created xsi:type="dcterms:W3CDTF">2025-11-24T20:50:00Z</dcterms:created>
  <dcterms:modified xsi:type="dcterms:W3CDTF">2025-11-25T16:52:00Z</dcterms:modified>
</cp:coreProperties>
</file>