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1" w:rightFromText="141" w:horzAnchor="margin" w:tblpXSpec="center" w:tblpY="-795"/>
        <w:tblW w:w="10620" w:type="dxa"/>
        <w:tblLayout w:type="fixed"/>
        <w:tblCellMar>
          <w:left w:w="70" w:type="dxa"/>
          <w:right w:w="70" w:type="dxa"/>
        </w:tblCellMar>
        <w:tblLook w:val="0000" w:firstRow="0" w:lastRow="0" w:firstColumn="0" w:lastColumn="0" w:noHBand="0" w:noVBand="0"/>
      </w:tblPr>
      <w:tblGrid>
        <w:gridCol w:w="1396"/>
        <w:gridCol w:w="9224"/>
      </w:tblGrid>
      <w:tr w:rsidR="00EF50DD" w:rsidRPr="00A8199A" w14:paraId="666BF980" w14:textId="77777777" w:rsidTr="00EF50DD">
        <w:trPr>
          <w:trHeight w:hRule="exact" w:val="1414"/>
        </w:trPr>
        <w:tc>
          <w:tcPr>
            <w:tcW w:w="1396" w:type="dxa"/>
          </w:tcPr>
          <w:p w14:paraId="7A7302E4" w14:textId="77777777" w:rsidR="00EF50DD" w:rsidRPr="00A8199A" w:rsidRDefault="00EF50DD" w:rsidP="00EF50DD">
            <w:pPr>
              <w:pStyle w:val="Cabealho"/>
              <w:tabs>
                <w:tab w:val="right" w:pos="11554"/>
              </w:tabs>
            </w:pPr>
            <w:r>
              <w:object w:dxaOrig="1440" w:dyaOrig="1440" w14:anchorId="6347A9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7.15pt;margin-top:3.25pt;width:65.95pt;height:65.65pt;z-index:251659264;mso-wrap-distance-left:9.05pt;mso-wrap-distance-right:9.05pt" filled="t">
                  <v:fill color2="black"/>
                  <v:imagedata r:id="rId6" o:title=""/>
                </v:shape>
                <o:OLEObject Type="Embed" ProgID="OutPlace" ShapeID="_x0000_s1026" DrawAspect="Content" ObjectID="_1657020109" r:id="rId7"/>
              </w:object>
            </w:r>
          </w:p>
        </w:tc>
        <w:tc>
          <w:tcPr>
            <w:tcW w:w="9224" w:type="dxa"/>
          </w:tcPr>
          <w:p w14:paraId="2942CFC1" w14:textId="77777777" w:rsidR="00EF50DD" w:rsidRPr="00A8199A" w:rsidRDefault="00EF50DD" w:rsidP="00EF50DD">
            <w:pPr>
              <w:pStyle w:val="Cabealho"/>
              <w:tabs>
                <w:tab w:val="right" w:pos="9216"/>
              </w:tabs>
              <w:ind w:left="-24" w:firstLine="24"/>
              <w:jc w:val="center"/>
              <w:rPr>
                <w:rFonts w:ascii="Impact" w:hAnsi="Impact"/>
                <w:b/>
                <w:color w:val="000080"/>
                <w:spacing w:val="48"/>
                <w:sz w:val="54"/>
                <w:u w:val="double"/>
              </w:rPr>
            </w:pPr>
            <w:r w:rsidRPr="00A8199A">
              <w:rPr>
                <w:rFonts w:ascii="Impact" w:hAnsi="Impact"/>
                <w:b/>
                <w:color w:val="000080"/>
                <w:spacing w:val="48"/>
                <w:sz w:val="54"/>
                <w:u w:val="double"/>
              </w:rPr>
              <w:t>CÂMARA MUNICIPAL DE SABÁUDIA</w:t>
            </w:r>
          </w:p>
          <w:p w14:paraId="0328DA63" w14:textId="77777777" w:rsidR="00EF50DD" w:rsidRPr="00A8199A" w:rsidRDefault="00EF50DD" w:rsidP="00EF50DD">
            <w:pPr>
              <w:pStyle w:val="Cabealho"/>
              <w:tabs>
                <w:tab w:val="right" w:pos="9216"/>
              </w:tabs>
              <w:ind w:left="-24" w:firstLine="24"/>
              <w:rPr>
                <w:rFonts w:ascii="Arial" w:hAnsi="Arial"/>
                <w:b/>
                <w:color w:val="000080"/>
                <w:u w:val="single"/>
              </w:rPr>
            </w:pPr>
            <w:r w:rsidRPr="00A8199A">
              <w:rPr>
                <w:rFonts w:ascii="Arial" w:hAnsi="Arial"/>
                <w:b/>
                <w:color w:val="000080"/>
                <w:u w:val="single"/>
              </w:rPr>
              <w:t>Avenida Campos Salles</w:t>
            </w:r>
            <w:r>
              <w:rPr>
                <w:rFonts w:ascii="Arial" w:hAnsi="Arial"/>
                <w:b/>
                <w:color w:val="000080"/>
                <w:u w:val="single"/>
              </w:rPr>
              <w:t>, 21 - Caixa Postal 21 - Fone (43)31</w:t>
            </w:r>
            <w:r w:rsidRPr="00A8199A">
              <w:rPr>
                <w:rFonts w:ascii="Arial" w:hAnsi="Arial"/>
                <w:b/>
                <w:color w:val="000080"/>
                <w:u w:val="single"/>
              </w:rPr>
              <w:t>51-1800 - CEP 86.720-000 –</w:t>
            </w:r>
          </w:p>
          <w:p w14:paraId="514EAF14" w14:textId="77777777" w:rsidR="00EF50DD" w:rsidRPr="00A8199A" w:rsidRDefault="00EF50DD" w:rsidP="00EF50DD">
            <w:pPr>
              <w:pStyle w:val="Cabealho"/>
              <w:tabs>
                <w:tab w:val="left" w:pos="2925"/>
              </w:tabs>
              <w:jc w:val="center"/>
              <w:rPr>
                <w:rFonts w:ascii="Arial" w:hAnsi="Arial"/>
                <w:b/>
                <w:color w:val="000080"/>
                <w:u w:val="single"/>
              </w:rPr>
            </w:pPr>
            <w:r w:rsidRPr="00A8199A">
              <w:rPr>
                <w:rFonts w:ascii="Arial" w:hAnsi="Arial"/>
                <w:b/>
                <w:color w:val="000080"/>
                <w:u w:val="single"/>
              </w:rPr>
              <w:t xml:space="preserve"> Sabáudia – PR – CNPJ/MF 01</w:t>
            </w:r>
            <w:r>
              <w:rPr>
                <w:rFonts w:ascii="Arial" w:hAnsi="Arial"/>
                <w:b/>
                <w:color w:val="000080"/>
                <w:u w:val="single"/>
              </w:rPr>
              <w:t>.</w:t>
            </w:r>
            <w:r w:rsidRPr="00A8199A">
              <w:rPr>
                <w:rFonts w:ascii="Arial" w:hAnsi="Arial"/>
                <w:b/>
                <w:color w:val="000080"/>
                <w:u w:val="single"/>
              </w:rPr>
              <w:t>010</w:t>
            </w:r>
            <w:r>
              <w:rPr>
                <w:rFonts w:ascii="Arial" w:hAnsi="Arial"/>
                <w:b/>
                <w:color w:val="000080"/>
                <w:u w:val="single"/>
              </w:rPr>
              <w:t>.</w:t>
            </w:r>
            <w:r w:rsidRPr="00A8199A">
              <w:rPr>
                <w:rFonts w:ascii="Arial" w:hAnsi="Arial"/>
                <w:b/>
                <w:color w:val="000080"/>
                <w:u w:val="single"/>
              </w:rPr>
              <w:t>823/0001-60</w:t>
            </w:r>
          </w:p>
          <w:p w14:paraId="529F6510" w14:textId="77777777" w:rsidR="00EF50DD" w:rsidRDefault="00EF50DD" w:rsidP="00EF50DD">
            <w:pPr>
              <w:pStyle w:val="Cabealho"/>
              <w:rPr>
                <w:color w:val="000080"/>
                <w:sz w:val="21"/>
                <w:szCs w:val="21"/>
              </w:rPr>
            </w:pPr>
          </w:p>
          <w:p w14:paraId="47F4FCA4" w14:textId="77777777" w:rsidR="00EF50DD" w:rsidRDefault="00EF50DD" w:rsidP="00EF50DD">
            <w:pPr>
              <w:pStyle w:val="Cabealho"/>
              <w:rPr>
                <w:color w:val="000080"/>
                <w:sz w:val="21"/>
                <w:szCs w:val="21"/>
              </w:rPr>
            </w:pPr>
          </w:p>
          <w:p w14:paraId="1C8CF3A6" w14:textId="77777777" w:rsidR="00EF50DD" w:rsidRPr="00A8199A" w:rsidRDefault="00EF50DD" w:rsidP="00EF50DD">
            <w:pPr>
              <w:pStyle w:val="Cabealho"/>
              <w:rPr>
                <w:color w:val="000080"/>
                <w:sz w:val="21"/>
                <w:szCs w:val="21"/>
              </w:rPr>
            </w:pPr>
          </w:p>
        </w:tc>
      </w:tr>
    </w:tbl>
    <w:p w14:paraId="1A8456AF" w14:textId="77777777" w:rsidR="00EF50DD" w:rsidRDefault="00EF50DD" w:rsidP="003E1C94">
      <w:pPr>
        <w:pStyle w:val="Ttulo"/>
        <w:rPr>
          <w:rFonts w:ascii="Arial" w:hAnsi="Arial" w:cs="Arial"/>
        </w:rPr>
      </w:pPr>
    </w:p>
    <w:p w14:paraId="192AE601" w14:textId="77777777" w:rsidR="00EF50DD" w:rsidRDefault="00EF50DD" w:rsidP="003E1C94">
      <w:pPr>
        <w:pStyle w:val="Ttulo"/>
        <w:rPr>
          <w:rFonts w:ascii="Arial" w:hAnsi="Arial" w:cs="Arial"/>
        </w:rPr>
      </w:pPr>
    </w:p>
    <w:p w14:paraId="5ED67D81" w14:textId="07C10F06" w:rsidR="003E1C94" w:rsidRPr="008E1221" w:rsidRDefault="003E1C94" w:rsidP="003E1C94">
      <w:pPr>
        <w:pStyle w:val="Ttulo"/>
        <w:rPr>
          <w:rFonts w:ascii="Arial" w:hAnsi="Arial" w:cs="Arial"/>
        </w:rPr>
      </w:pPr>
      <w:r w:rsidRPr="008E1221">
        <w:rPr>
          <w:rFonts w:ascii="Arial" w:hAnsi="Arial" w:cs="Arial"/>
        </w:rPr>
        <w:t xml:space="preserve">PROJETO DE LEI Nº </w:t>
      </w:r>
      <w:r>
        <w:rPr>
          <w:rFonts w:ascii="Arial" w:hAnsi="Arial" w:cs="Arial"/>
        </w:rPr>
        <w:t>0</w:t>
      </w:r>
      <w:r w:rsidR="00EF50DD">
        <w:rPr>
          <w:rFonts w:ascii="Arial" w:hAnsi="Arial" w:cs="Arial"/>
        </w:rPr>
        <w:t>10</w:t>
      </w:r>
      <w:r w:rsidRPr="008E1221">
        <w:rPr>
          <w:rFonts w:ascii="Arial" w:hAnsi="Arial" w:cs="Arial"/>
        </w:rPr>
        <w:t>/</w:t>
      </w:r>
      <w:r>
        <w:rPr>
          <w:rFonts w:ascii="Arial" w:hAnsi="Arial" w:cs="Arial"/>
        </w:rPr>
        <w:t>2020</w:t>
      </w:r>
    </w:p>
    <w:p w14:paraId="6599ABC8" w14:textId="77777777" w:rsidR="003E1C94" w:rsidRPr="008E1221" w:rsidRDefault="003E1C94" w:rsidP="003E1C94">
      <w:pPr>
        <w:jc w:val="both"/>
        <w:rPr>
          <w:rFonts w:ascii="Arial" w:hAnsi="Arial" w:cs="Arial"/>
          <w:b/>
          <w:sz w:val="24"/>
          <w:szCs w:val="24"/>
          <w:u w:val="single"/>
        </w:rPr>
      </w:pPr>
      <w:r w:rsidRPr="008E1221">
        <w:rPr>
          <w:rFonts w:ascii="Arial" w:hAnsi="Arial" w:cs="Arial"/>
          <w:b/>
          <w:sz w:val="24"/>
          <w:szCs w:val="24"/>
          <w:u w:val="single"/>
        </w:rPr>
        <w:t xml:space="preserve"> </w:t>
      </w:r>
    </w:p>
    <w:p w14:paraId="53600367" w14:textId="77777777" w:rsidR="003E1C94" w:rsidRPr="008E1221" w:rsidRDefault="003E1C94" w:rsidP="003E1C94">
      <w:pPr>
        <w:jc w:val="both"/>
        <w:rPr>
          <w:rFonts w:ascii="Arial" w:hAnsi="Arial" w:cs="Arial"/>
          <w:b/>
          <w:sz w:val="24"/>
          <w:szCs w:val="24"/>
          <w:u w:val="single"/>
        </w:rPr>
      </w:pPr>
    </w:p>
    <w:p w14:paraId="256F67E7" w14:textId="77777777" w:rsidR="003E1C94" w:rsidRPr="008E1221" w:rsidRDefault="003E1C94" w:rsidP="005E0FFE">
      <w:pPr>
        <w:ind w:left="4536"/>
        <w:jc w:val="both"/>
        <w:rPr>
          <w:rFonts w:ascii="Arial" w:hAnsi="Arial" w:cs="Arial"/>
          <w:sz w:val="24"/>
          <w:szCs w:val="24"/>
        </w:rPr>
      </w:pPr>
      <w:r w:rsidRPr="008E1221">
        <w:rPr>
          <w:rFonts w:ascii="Arial" w:hAnsi="Arial" w:cs="Arial"/>
          <w:sz w:val="24"/>
          <w:szCs w:val="24"/>
        </w:rPr>
        <w:t>Dispõe sobre o plano de evacuação</w:t>
      </w:r>
      <w:r w:rsidR="005E0FFE">
        <w:rPr>
          <w:rFonts w:ascii="Arial" w:hAnsi="Arial" w:cs="Arial"/>
          <w:sz w:val="24"/>
          <w:szCs w:val="24"/>
        </w:rPr>
        <w:t xml:space="preserve"> em </w:t>
      </w:r>
      <w:r w:rsidR="002F1241">
        <w:rPr>
          <w:rFonts w:ascii="Arial" w:hAnsi="Arial" w:cs="Arial"/>
          <w:sz w:val="24"/>
          <w:szCs w:val="24"/>
        </w:rPr>
        <w:t xml:space="preserve">situação emergencial </w:t>
      </w:r>
      <w:r w:rsidR="00330C48">
        <w:rPr>
          <w:rFonts w:ascii="Arial" w:hAnsi="Arial" w:cs="Arial"/>
          <w:sz w:val="24"/>
          <w:szCs w:val="24"/>
        </w:rPr>
        <w:t xml:space="preserve">ou de eminente </w:t>
      </w:r>
      <w:r w:rsidR="000A365F">
        <w:rPr>
          <w:rFonts w:ascii="Arial" w:hAnsi="Arial" w:cs="Arial"/>
          <w:sz w:val="24"/>
          <w:szCs w:val="24"/>
        </w:rPr>
        <w:t>perigo</w:t>
      </w:r>
      <w:r w:rsidR="002F1241">
        <w:rPr>
          <w:rFonts w:ascii="Arial" w:hAnsi="Arial" w:cs="Arial"/>
          <w:sz w:val="24"/>
          <w:szCs w:val="24"/>
        </w:rPr>
        <w:t xml:space="preserve"> </w:t>
      </w:r>
      <w:r w:rsidRPr="008E1221">
        <w:rPr>
          <w:rFonts w:ascii="Arial" w:hAnsi="Arial" w:cs="Arial"/>
          <w:sz w:val="24"/>
          <w:szCs w:val="24"/>
        </w:rPr>
        <w:t>das escolas públicas e privadas no âmbito do mu</w:t>
      </w:r>
      <w:r>
        <w:rPr>
          <w:rFonts w:ascii="Arial" w:hAnsi="Arial" w:cs="Arial"/>
          <w:sz w:val="24"/>
          <w:szCs w:val="24"/>
        </w:rPr>
        <w:t>nicípio de Sabáudia</w:t>
      </w:r>
      <w:r w:rsidRPr="008E1221">
        <w:rPr>
          <w:rFonts w:ascii="Arial" w:hAnsi="Arial" w:cs="Arial"/>
          <w:bCs/>
          <w:kern w:val="36"/>
          <w:sz w:val="24"/>
          <w:szCs w:val="24"/>
        </w:rPr>
        <w:t>.</w:t>
      </w:r>
    </w:p>
    <w:p w14:paraId="3DF1C875" w14:textId="77777777" w:rsidR="001364BA" w:rsidRDefault="001364BA" w:rsidP="003E1C94">
      <w:pPr>
        <w:jc w:val="both"/>
        <w:rPr>
          <w:rFonts w:ascii="Arial" w:hAnsi="Arial" w:cs="Arial"/>
          <w:sz w:val="24"/>
          <w:szCs w:val="24"/>
        </w:rPr>
      </w:pPr>
    </w:p>
    <w:p w14:paraId="7FA40B8A" w14:textId="77777777" w:rsidR="003E1C94" w:rsidRDefault="001364BA" w:rsidP="003E1C94">
      <w:pPr>
        <w:jc w:val="both"/>
        <w:rPr>
          <w:rFonts w:ascii="Arial" w:hAnsi="Arial" w:cs="Arial"/>
          <w:sz w:val="24"/>
          <w:szCs w:val="24"/>
        </w:rPr>
      </w:pPr>
      <w:r>
        <w:rPr>
          <w:rFonts w:ascii="Arial" w:hAnsi="Arial" w:cs="Arial"/>
          <w:sz w:val="24"/>
          <w:szCs w:val="24"/>
        </w:rPr>
        <w:t xml:space="preserve">                                                                    </w:t>
      </w:r>
      <w:r w:rsidR="00C12E41">
        <w:rPr>
          <w:rFonts w:ascii="Arial" w:hAnsi="Arial" w:cs="Arial"/>
          <w:sz w:val="24"/>
          <w:szCs w:val="24"/>
        </w:rPr>
        <w:t xml:space="preserve">Autoria: Vereador Sidnei da Silva </w:t>
      </w:r>
    </w:p>
    <w:p w14:paraId="535BA192" w14:textId="77777777" w:rsidR="00DA66B8" w:rsidRPr="008E1221" w:rsidRDefault="00DA66B8" w:rsidP="003E1C94">
      <w:pPr>
        <w:jc w:val="both"/>
        <w:rPr>
          <w:rFonts w:ascii="Arial" w:hAnsi="Arial" w:cs="Arial"/>
          <w:sz w:val="24"/>
          <w:szCs w:val="24"/>
        </w:rPr>
      </w:pPr>
    </w:p>
    <w:p w14:paraId="7D52425D" w14:textId="77777777" w:rsidR="003E1C94" w:rsidRDefault="003E1C94" w:rsidP="003E1C94">
      <w:pPr>
        <w:ind w:firstLine="720"/>
        <w:jc w:val="both"/>
        <w:rPr>
          <w:rFonts w:ascii="Arial" w:hAnsi="Arial" w:cs="Arial"/>
          <w:sz w:val="24"/>
          <w:szCs w:val="24"/>
        </w:rPr>
      </w:pPr>
      <w:r w:rsidRPr="008E1221">
        <w:rPr>
          <w:rFonts w:ascii="Arial" w:hAnsi="Arial" w:cs="Arial"/>
          <w:sz w:val="24"/>
          <w:szCs w:val="24"/>
        </w:rPr>
        <w:t>Art. 1º Esta lei institui o Plano de Evacuação das escolas de nível médio e fundamental das re</w:t>
      </w:r>
      <w:r>
        <w:rPr>
          <w:rFonts w:ascii="Arial" w:hAnsi="Arial" w:cs="Arial"/>
          <w:sz w:val="24"/>
          <w:szCs w:val="24"/>
        </w:rPr>
        <w:t xml:space="preserve">des de ensino pública </w:t>
      </w:r>
      <w:r w:rsidRPr="008E1221">
        <w:rPr>
          <w:rFonts w:ascii="Arial" w:hAnsi="Arial" w:cs="Arial"/>
          <w:sz w:val="24"/>
          <w:szCs w:val="24"/>
        </w:rPr>
        <w:t xml:space="preserve">estabelecidas no município de </w:t>
      </w:r>
      <w:r>
        <w:rPr>
          <w:rFonts w:ascii="Arial" w:hAnsi="Arial" w:cs="Arial"/>
          <w:sz w:val="24"/>
          <w:szCs w:val="24"/>
        </w:rPr>
        <w:t>Sabáudia</w:t>
      </w:r>
      <w:r w:rsidRPr="008E1221">
        <w:rPr>
          <w:rFonts w:ascii="Arial" w:hAnsi="Arial" w:cs="Arial"/>
          <w:sz w:val="24"/>
          <w:szCs w:val="24"/>
        </w:rPr>
        <w:t>.</w:t>
      </w:r>
    </w:p>
    <w:p w14:paraId="57C8F24E" w14:textId="77777777" w:rsidR="003E1C94" w:rsidRDefault="003E1C94" w:rsidP="003E1C94">
      <w:pPr>
        <w:ind w:firstLine="720"/>
        <w:jc w:val="both"/>
        <w:rPr>
          <w:rFonts w:ascii="Arial" w:hAnsi="Arial" w:cs="Arial"/>
          <w:sz w:val="24"/>
          <w:szCs w:val="24"/>
        </w:rPr>
      </w:pPr>
    </w:p>
    <w:p w14:paraId="53047260" w14:textId="77777777" w:rsidR="003E1C94" w:rsidRDefault="003E1C94" w:rsidP="003E1C94">
      <w:pPr>
        <w:ind w:firstLine="720"/>
        <w:jc w:val="both"/>
        <w:rPr>
          <w:rFonts w:ascii="Arial" w:hAnsi="Arial" w:cs="Arial"/>
          <w:sz w:val="24"/>
          <w:szCs w:val="24"/>
        </w:rPr>
      </w:pPr>
      <w:r w:rsidRPr="008E1221">
        <w:rPr>
          <w:rFonts w:ascii="Arial" w:hAnsi="Arial" w:cs="Arial"/>
          <w:sz w:val="24"/>
          <w:szCs w:val="24"/>
        </w:rPr>
        <w:t>Art. 2º O Plano de Evacuação deve ser apropriado às instalações de cada escola, de forma a estabelecer procedimentos e critérios para uma evacuação rápida e segura dos alunos, professores e funcionários em caso de alg</w:t>
      </w:r>
      <w:r>
        <w:rPr>
          <w:rFonts w:ascii="Arial" w:hAnsi="Arial" w:cs="Arial"/>
          <w:sz w:val="24"/>
          <w:szCs w:val="24"/>
        </w:rPr>
        <w:t>uma situação emergencial ou de i</w:t>
      </w:r>
      <w:r w:rsidRPr="008E1221">
        <w:rPr>
          <w:rFonts w:ascii="Arial" w:hAnsi="Arial" w:cs="Arial"/>
          <w:sz w:val="24"/>
          <w:szCs w:val="24"/>
        </w:rPr>
        <w:t>minente perigo.</w:t>
      </w:r>
    </w:p>
    <w:p w14:paraId="6CA4B71F" w14:textId="77777777" w:rsidR="003E1C94" w:rsidRDefault="003E1C94" w:rsidP="003E1C94">
      <w:pPr>
        <w:ind w:firstLine="720"/>
        <w:jc w:val="both"/>
        <w:rPr>
          <w:rFonts w:ascii="Arial" w:hAnsi="Arial" w:cs="Arial"/>
          <w:sz w:val="24"/>
          <w:szCs w:val="24"/>
        </w:rPr>
      </w:pPr>
    </w:p>
    <w:p w14:paraId="06120FD5" w14:textId="77777777" w:rsidR="003E1C94" w:rsidRDefault="003E1C94" w:rsidP="003E1C94">
      <w:pPr>
        <w:ind w:firstLine="720"/>
        <w:jc w:val="both"/>
        <w:rPr>
          <w:rFonts w:ascii="Arial" w:hAnsi="Arial" w:cs="Arial"/>
          <w:sz w:val="24"/>
          <w:szCs w:val="24"/>
        </w:rPr>
      </w:pPr>
      <w:r w:rsidRPr="008E1221">
        <w:rPr>
          <w:rFonts w:ascii="Arial" w:hAnsi="Arial" w:cs="Arial"/>
          <w:sz w:val="24"/>
          <w:szCs w:val="24"/>
        </w:rPr>
        <w:t>§ 1º O Plano de Evacuação de cada escola deve apontar de forma clara as vias de saída e eventuais vias de emergência e predeterminar quais grupos utilizarão cada uma dessas vias de evacuação, bem como as prioridades que possam ser estabelecidas para se evitar o tumulto na sua execução.</w:t>
      </w:r>
    </w:p>
    <w:p w14:paraId="7DF623AF" w14:textId="77777777" w:rsidR="003E1C94" w:rsidRDefault="003E1C94" w:rsidP="003E1C94">
      <w:pPr>
        <w:ind w:firstLine="720"/>
        <w:jc w:val="both"/>
        <w:rPr>
          <w:rFonts w:ascii="Arial" w:hAnsi="Arial" w:cs="Arial"/>
          <w:sz w:val="24"/>
          <w:szCs w:val="24"/>
        </w:rPr>
      </w:pPr>
    </w:p>
    <w:p w14:paraId="66C3F173" w14:textId="77777777" w:rsidR="003E1C94" w:rsidRDefault="003E1C94" w:rsidP="003E1C94">
      <w:pPr>
        <w:ind w:firstLine="720"/>
        <w:jc w:val="both"/>
        <w:rPr>
          <w:rFonts w:ascii="Arial" w:hAnsi="Arial" w:cs="Arial"/>
          <w:sz w:val="24"/>
          <w:szCs w:val="24"/>
        </w:rPr>
      </w:pPr>
      <w:r w:rsidRPr="008E1221">
        <w:rPr>
          <w:rFonts w:ascii="Arial" w:hAnsi="Arial" w:cs="Arial"/>
          <w:sz w:val="24"/>
          <w:szCs w:val="24"/>
        </w:rPr>
        <w:t>§ 2º No Plano de Evacuação deverá ser especificado o tipo de alarme que será dado para deflagar os procedimentos preestabelecidos, podendo ser utilizada a própria campainha ou sinal da instituição, de forma intermitente e constante, desde que seja percebida por todos no prédio, cabendo a cada professor conferir a evacuação de todos em sua sala antes de fechá-la.</w:t>
      </w:r>
    </w:p>
    <w:p w14:paraId="0612B2CE" w14:textId="77777777" w:rsidR="003E1C94" w:rsidRDefault="003E1C94" w:rsidP="003E1C94">
      <w:pPr>
        <w:ind w:firstLine="720"/>
        <w:jc w:val="both"/>
        <w:rPr>
          <w:rFonts w:ascii="Arial" w:hAnsi="Arial" w:cs="Arial"/>
          <w:sz w:val="24"/>
          <w:szCs w:val="24"/>
        </w:rPr>
      </w:pPr>
    </w:p>
    <w:p w14:paraId="16623D24" w14:textId="77777777" w:rsidR="003E1C94" w:rsidRDefault="003E1C94" w:rsidP="003E1C94">
      <w:pPr>
        <w:ind w:firstLine="720"/>
        <w:jc w:val="both"/>
        <w:rPr>
          <w:rFonts w:ascii="Arial" w:hAnsi="Arial" w:cs="Arial"/>
          <w:sz w:val="24"/>
          <w:szCs w:val="24"/>
        </w:rPr>
      </w:pPr>
      <w:r w:rsidRPr="008E1221">
        <w:rPr>
          <w:rFonts w:ascii="Arial" w:hAnsi="Arial" w:cs="Arial"/>
          <w:sz w:val="24"/>
          <w:szCs w:val="24"/>
        </w:rPr>
        <w:t>§ 3º O Plano de Evacuação deverá especificar, ainda, os pontos de encontro da população escolar em local seguro fora da área edificada, determinando a responsabilidade de cada integrante do corpo docente para se evitar a dispersão descontrolada de seus alunos, momento em que deverá ser procedida a contagem de cada grupo para atestar a eficácia da evacuação.</w:t>
      </w:r>
    </w:p>
    <w:p w14:paraId="51D03950" w14:textId="77777777" w:rsidR="003E1C94" w:rsidRDefault="003E1C94" w:rsidP="003E1C94">
      <w:pPr>
        <w:ind w:firstLine="720"/>
        <w:jc w:val="both"/>
        <w:rPr>
          <w:rFonts w:ascii="Arial" w:hAnsi="Arial" w:cs="Arial"/>
          <w:sz w:val="24"/>
          <w:szCs w:val="24"/>
        </w:rPr>
      </w:pPr>
    </w:p>
    <w:p w14:paraId="3C33847C" w14:textId="12076C09" w:rsidR="003E1C94" w:rsidRDefault="003E1C94" w:rsidP="003E1C94">
      <w:pPr>
        <w:ind w:firstLine="720"/>
        <w:jc w:val="both"/>
        <w:rPr>
          <w:rFonts w:ascii="Arial" w:hAnsi="Arial" w:cs="Arial"/>
          <w:sz w:val="24"/>
          <w:szCs w:val="24"/>
        </w:rPr>
      </w:pPr>
      <w:r w:rsidRPr="008E1221">
        <w:rPr>
          <w:rFonts w:ascii="Arial" w:hAnsi="Arial" w:cs="Arial"/>
          <w:sz w:val="24"/>
          <w:szCs w:val="24"/>
        </w:rPr>
        <w:t>§ 4º O Plano de Evacuação deverá conter todos os procedimentos e medidas a serem adotados nas mais diversas situações de emergência, inclusive em relação a incêndios, vazamento de gás, tremores, panes, invasão por terceiros não identificados e outras situações de perigo ou risco iminente.</w:t>
      </w:r>
    </w:p>
    <w:p w14:paraId="41C841B4" w14:textId="3A8D6537" w:rsidR="00EF50DD" w:rsidRDefault="00EF50DD" w:rsidP="003E1C94">
      <w:pPr>
        <w:ind w:firstLine="720"/>
        <w:jc w:val="both"/>
        <w:rPr>
          <w:rFonts w:ascii="Arial" w:hAnsi="Arial" w:cs="Arial"/>
          <w:sz w:val="24"/>
          <w:szCs w:val="24"/>
        </w:rPr>
      </w:pPr>
    </w:p>
    <w:p w14:paraId="5D70CC1D" w14:textId="4B536C45" w:rsidR="00EF50DD" w:rsidRDefault="00EF50DD" w:rsidP="003E1C94">
      <w:pPr>
        <w:ind w:firstLine="720"/>
        <w:jc w:val="both"/>
        <w:rPr>
          <w:rFonts w:ascii="Arial" w:hAnsi="Arial" w:cs="Arial"/>
          <w:sz w:val="24"/>
          <w:szCs w:val="24"/>
        </w:rPr>
      </w:pPr>
    </w:p>
    <w:p w14:paraId="5A6D76F2" w14:textId="347900A0" w:rsidR="00EF50DD" w:rsidRDefault="00EF50DD" w:rsidP="003E1C94">
      <w:pPr>
        <w:ind w:firstLine="720"/>
        <w:jc w:val="both"/>
        <w:rPr>
          <w:rFonts w:ascii="Arial" w:hAnsi="Arial" w:cs="Arial"/>
          <w:sz w:val="24"/>
          <w:szCs w:val="24"/>
        </w:rPr>
      </w:pPr>
    </w:p>
    <w:p w14:paraId="2119C462" w14:textId="748F974D" w:rsidR="00EF50DD" w:rsidRDefault="00EF50DD" w:rsidP="003E1C94">
      <w:pPr>
        <w:ind w:firstLine="720"/>
        <w:jc w:val="both"/>
        <w:rPr>
          <w:rFonts w:ascii="Arial" w:hAnsi="Arial" w:cs="Arial"/>
          <w:sz w:val="24"/>
          <w:szCs w:val="24"/>
        </w:rPr>
      </w:pPr>
    </w:p>
    <w:p w14:paraId="43AC4B8D" w14:textId="43DB2D53" w:rsidR="00EF50DD" w:rsidRDefault="00EF50DD" w:rsidP="003E1C94">
      <w:pPr>
        <w:ind w:firstLine="720"/>
        <w:jc w:val="both"/>
        <w:rPr>
          <w:rFonts w:ascii="Arial" w:hAnsi="Arial" w:cs="Arial"/>
          <w:sz w:val="24"/>
          <w:szCs w:val="24"/>
        </w:rPr>
      </w:pPr>
    </w:p>
    <w:tbl>
      <w:tblPr>
        <w:tblpPr w:leftFromText="141" w:rightFromText="141" w:horzAnchor="margin" w:tblpXSpec="center" w:tblpY="-795"/>
        <w:tblW w:w="10574" w:type="dxa"/>
        <w:tblLayout w:type="fixed"/>
        <w:tblCellMar>
          <w:left w:w="70" w:type="dxa"/>
          <w:right w:w="70" w:type="dxa"/>
        </w:tblCellMar>
        <w:tblLook w:val="0000" w:firstRow="0" w:lastRow="0" w:firstColumn="0" w:lastColumn="0" w:noHBand="0" w:noVBand="0"/>
      </w:tblPr>
      <w:tblGrid>
        <w:gridCol w:w="1390"/>
        <w:gridCol w:w="9184"/>
      </w:tblGrid>
      <w:tr w:rsidR="00EF50DD" w:rsidRPr="00A8199A" w14:paraId="3D50D114" w14:textId="77777777" w:rsidTr="00EF50DD">
        <w:trPr>
          <w:trHeight w:hRule="exact" w:val="1379"/>
        </w:trPr>
        <w:tc>
          <w:tcPr>
            <w:tcW w:w="1390" w:type="dxa"/>
          </w:tcPr>
          <w:p w14:paraId="19F1198E" w14:textId="77777777" w:rsidR="00EF50DD" w:rsidRPr="00A8199A" w:rsidRDefault="00EF50DD" w:rsidP="00ED5BF4">
            <w:pPr>
              <w:pStyle w:val="Cabealho"/>
              <w:tabs>
                <w:tab w:val="right" w:pos="11554"/>
              </w:tabs>
            </w:pPr>
            <w:r>
              <w:object w:dxaOrig="1440" w:dyaOrig="1440" w14:anchorId="5E00A206">
                <v:shape id="_x0000_s1027" type="#_x0000_t75" style="position:absolute;margin-left:-7.15pt;margin-top:3.25pt;width:65.95pt;height:65.65pt;z-index:251661312;mso-wrap-distance-left:9.05pt;mso-wrap-distance-right:9.05pt" filled="t">
                  <v:fill color2="black"/>
                  <v:imagedata r:id="rId6" o:title=""/>
                </v:shape>
                <o:OLEObject Type="Embed" ProgID="OutPlace" ShapeID="_x0000_s1027" DrawAspect="Content" ObjectID="_1657020110" r:id="rId8"/>
              </w:object>
            </w:r>
          </w:p>
        </w:tc>
        <w:tc>
          <w:tcPr>
            <w:tcW w:w="9184" w:type="dxa"/>
          </w:tcPr>
          <w:p w14:paraId="516E0BCA" w14:textId="77777777" w:rsidR="00EF50DD" w:rsidRPr="00A8199A" w:rsidRDefault="00EF50DD" w:rsidP="00ED5BF4">
            <w:pPr>
              <w:pStyle w:val="Cabealho"/>
              <w:tabs>
                <w:tab w:val="right" w:pos="9216"/>
              </w:tabs>
              <w:ind w:left="-24" w:firstLine="24"/>
              <w:jc w:val="center"/>
              <w:rPr>
                <w:rFonts w:ascii="Impact" w:hAnsi="Impact"/>
                <w:b/>
                <w:color w:val="000080"/>
                <w:spacing w:val="48"/>
                <w:sz w:val="54"/>
                <w:u w:val="double"/>
              </w:rPr>
            </w:pPr>
            <w:r w:rsidRPr="00A8199A">
              <w:rPr>
                <w:rFonts w:ascii="Impact" w:hAnsi="Impact"/>
                <w:b/>
                <w:color w:val="000080"/>
                <w:spacing w:val="48"/>
                <w:sz w:val="54"/>
                <w:u w:val="double"/>
              </w:rPr>
              <w:t>CÂMARA MUNICIPAL DE SABÁUDIA</w:t>
            </w:r>
          </w:p>
          <w:p w14:paraId="05C72EDC" w14:textId="77777777" w:rsidR="00EF50DD" w:rsidRPr="00A8199A" w:rsidRDefault="00EF50DD" w:rsidP="00ED5BF4">
            <w:pPr>
              <w:pStyle w:val="Cabealho"/>
              <w:tabs>
                <w:tab w:val="right" w:pos="9216"/>
              </w:tabs>
              <w:ind w:left="-24" w:firstLine="24"/>
              <w:rPr>
                <w:rFonts w:ascii="Arial" w:hAnsi="Arial"/>
                <w:b/>
                <w:color w:val="000080"/>
                <w:u w:val="single"/>
              </w:rPr>
            </w:pPr>
            <w:r w:rsidRPr="00A8199A">
              <w:rPr>
                <w:rFonts w:ascii="Arial" w:hAnsi="Arial"/>
                <w:b/>
                <w:color w:val="000080"/>
                <w:u w:val="single"/>
              </w:rPr>
              <w:t>Avenida Campos Salles</w:t>
            </w:r>
            <w:r>
              <w:rPr>
                <w:rFonts w:ascii="Arial" w:hAnsi="Arial"/>
                <w:b/>
                <w:color w:val="000080"/>
                <w:u w:val="single"/>
              </w:rPr>
              <w:t>, 21 - Caixa Postal 21 - Fone (43)31</w:t>
            </w:r>
            <w:r w:rsidRPr="00A8199A">
              <w:rPr>
                <w:rFonts w:ascii="Arial" w:hAnsi="Arial"/>
                <w:b/>
                <w:color w:val="000080"/>
                <w:u w:val="single"/>
              </w:rPr>
              <w:t>51-1800 - CEP 86.720-000 –</w:t>
            </w:r>
          </w:p>
          <w:p w14:paraId="455D65AB" w14:textId="77777777" w:rsidR="00EF50DD" w:rsidRPr="00A8199A" w:rsidRDefault="00EF50DD" w:rsidP="00ED5BF4">
            <w:pPr>
              <w:pStyle w:val="Cabealho"/>
              <w:tabs>
                <w:tab w:val="left" w:pos="2925"/>
              </w:tabs>
              <w:jc w:val="center"/>
              <w:rPr>
                <w:rFonts w:ascii="Arial" w:hAnsi="Arial"/>
                <w:b/>
                <w:color w:val="000080"/>
                <w:u w:val="single"/>
              </w:rPr>
            </w:pPr>
            <w:r w:rsidRPr="00A8199A">
              <w:rPr>
                <w:rFonts w:ascii="Arial" w:hAnsi="Arial"/>
                <w:b/>
                <w:color w:val="000080"/>
                <w:u w:val="single"/>
              </w:rPr>
              <w:t xml:space="preserve"> Sabáudia – PR – CNPJ/MF 01</w:t>
            </w:r>
            <w:r>
              <w:rPr>
                <w:rFonts w:ascii="Arial" w:hAnsi="Arial"/>
                <w:b/>
                <w:color w:val="000080"/>
                <w:u w:val="single"/>
              </w:rPr>
              <w:t>.</w:t>
            </w:r>
            <w:r w:rsidRPr="00A8199A">
              <w:rPr>
                <w:rFonts w:ascii="Arial" w:hAnsi="Arial"/>
                <w:b/>
                <w:color w:val="000080"/>
                <w:u w:val="single"/>
              </w:rPr>
              <w:t>010</w:t>
            </w:r>
            <w:r>
              <w:rPr>
                <w:rFonts w:ascii="Arial" w:hAnsi="Arial"/>
                <w:b/>
                <w:color w:val="000080"/>
                <w:u w:val="single"/>
              </w:rPr>
              <w:t>.</w:t>
            </w:r>
            <w:r w:rsidRPr="00A8199A">
              <w:rPr>
                <w:rFonts w:ascii="Arial" w:hAnsi="Arial"/>
                <w:b/>
                <w:color w:val="000080"/>
                <w:u w:val="single"/>
              </w:rPr>
              <w:t>823/0001-60</w:t>
            </w:r>
          </w:p>
          <w:p w14:paraId="2B12305B" w14:textId="77777777" w:rsidR="00EF50DD" w:rsidRDefault="00EF50DD" w:rsidP="00ED5BF4">
            <w:pPr>
              <w:pStyle w:val="Cabealho"/>
              <w:rPr>
                <w:color w:val="000080"/>
                <w:sz w:val="21"/>
                <w:szCs w:val="21"/>
              </w:rPr>
            </w:pPr>
          </w:p>
          <w:p w14:paraId="73D5E7BA" w14:textId="77777777" w:rsidR="00EF50DD" w:rsidRDefault="00EF50DD" w:rsidP="00ED5BF4">
            <w:pPr>
              <w:pStyle w:val="Cabealho"/>
              <w:rPr>
                <w:color w:val="000080"/>
                <w:sz w:val="21"/>
                <w:szCs w:val="21"/>
              </w:rPr>
            </w:pPr>
          </w:p>
          <w:p w14:paraId="7027AE26" w14:textId="77777777" w:rsidR="00EF50DD" w:rsidRPr="00A8199A" w:rsidRDefault="00EF50DD" w:rsidP="00ED5BF4">
            <w:pPr>
              <w:pStyle w:val="Cabealho"/>
              <w:rPr>
                <w:color w:val="000080"/>
                <w:sz w:val="21"/>
                <w:szCs w:val="21"/>
              </w:rPr>
            </w:pPr>
          </w:p>
        </w:tc>
      </w:tr>
      <w:tr w:rsidR="00EF50DD" w:rsidRPr="00A8199A" w14:paraId="405B924A" w14:textId="77777777" w:rsidTr="00EF50DD">
        <w:trPr>
          <w:trHeight w:hRule="exact" w:val="1379"/>
        </w:trPr>
        <w:tc>
          <w:tcPr>
            <w:tcW w:w="1390" w:type="dxa"/>
          </w:tcPr>
          <w:p w14:paraId="3B6514DB" w14:textId="646AD705" w:rsidR="00EF50DD" w:rsidRPr="00A8199A" w:rsidRDefault="00EF50DD" w:rsidP="00ED5BF4">
            <w:pPr>
              <w:pStyle w:val="Cabealho"/>
              <w:tabs>
                <w:tab w:val="right" w:pos="11554"/>
              </w:tabs>
            </w:pPr>
          </w:p>
        </w:tc>
        <w:tc>
          <w:tcPr>
            <w:tcW w:w="9184" w:type="dxa"/>
          </w:tcPr>
          <w:p w14:paraId="6F30DB57" w14:textId="77777777" w:rsidR="00EF50DD" w:rsidRPr="00A8199A" w:rsidRDefault="00EF50DD" w:rsidP="00ED5BF4">
            <w:pPr>
              <w:pStyle w:val="Cabealho"/>
              <w:rPr>
                <w:color w:val="000080"/>
                <w:sz w:val="21"/>
                <w:szCs w:val="21"/>
              </w:rPr>
            </w:pPr>
          </w:p>
        </w:tc>
      </w:tr>
    </w:tbl>
    <w:p w14:paraId="1F6E5B65" w14:textId="448E20BE" w:rsidR="003E1C94" w:rsidRDefault="003E1C94" w:rsidP="003E1C94">
      <w:pPr>
        <w:ind w:firstLine="720"/>
        <w:jc w:val="both"/>
        <w:rPr>
          <w:rFonts w:ascii="Arial" w:hAnsi="Arial" w:cs="Arial"/>
          <w:sz w:val="24"/>
          <w:szCs w:val="24"/>
        </w:rPr>
      </w:pPr>
    </w:p>
    <w:p w14:paraId="67B4FD11" w14:textId="7A5E62F6" w:rsidR="003E1C94" w:rsidRDefault="003E1C94" w:rsidP="003E1C94">
      <w:pPr>
        <w:ind w:firstLine="720"/>
        <w:jc w:val="both"/>
        <w:rPr>
          <w:rFonts w:ascii="Arial" w:hAnsi="Arial" w:cs="Arial"/>
          <w:sz w:val="24"/>
          <w:szCs w:val="24"/>
        </w:rPr>
      </w:pPr>
      <w:r w:rsidRPr="008E1221">
        <w:rPr>
          <w:rFonts w:ascii="Arial" w:hAnsi="Arial" w:cs="Arial"/>
          <w:sz w:val="24"/>
          <w:szCs w:val="24"/>
        </w:rPr>
        <w:t xml:space="preserve">Art. 3º O Plano de Evacuação deverá ser do conhecimento de todos que frequentam a instituição de ensino, por meio de aulas e palestras, bem como pela exposição de uma cópia em local visível e de fácil acesso, devendo ser executado em treinamento simulado para exercitar a prática sistemática das técnicas e procedimentos adotados, ao </w:t>
      </w:r>
      <w:r>
        <w:rPr>
          <w:rFonts w:ascii="Arial" w:hAnsi="Arial" w:cs="Arial"/>
          <w:sz w:val="24"/>
          <w:szCs w:val="24"/>
        </w:rPr>
        <w:t>menos, uma vez a cada semestre.</w:t>
      </w:r>
    </w:p>
    <w:p w14:paraId="255D6B0A" w14:textId="77777777" w:rsidR="003E1C94" w:rsidRDefault="003E1C94" w:rsidP="003E1C94">
      <w:pPr>
        <w:ind w:firstLine="720"/>
        <w:jc w:val="both"/>
        <w:rPr>
          <w:rFonts w:ascii="Arial" w:hAnsi="Arial" w:cs="Arial"/>
          <w:sz w:val="24"/>
          <w:szCs w:val="24"/>
        </w:rPr>
      </w:pPr>
    </w:p>
    <w:p w14:paraId="0BE02DC3" w14:textId="77777777" w:rsidR="003E1C94" w:rsidRDefault="003E1C94" w:rsidP="003E1C94">
      <w:pPr>
        <w:ind w:firstLine="720"/>
        <w:jc w:val="both"/>
        <w:rPr>
          <w:rFonts w:ascii="Arial" w:hAnsi="Arial" w:cs="Arial"/>
          <w:sz w:val="24"/>
          <w:szCs w:val="24"/>
        </w:rPr>
      </w:pPr>
      <w:r w:rsidRPr="008E1221">
        <w:rPr>
          <w:rFonts w:ascii="Arial" w:hAnsi="Arial" w:cs="Arial"/>
          <w:sz w:val="24"/>
          <w:szCs w:val="24"/>
        </w:rPr>
        <w:t>Art. 4º Cada instituição de ensino deverá ter ao menos 2(duas) saídas disponibilizadas para a evacuação.</w:t>
      </w:r>
    </w:p>
    <w:p w14:paraId="32483E20" w14:textId="77777777" w:rsidR="003E1C94" w:rsidRDefault="003E1C94" w:rsidP="003E1C94">
      <w:pPr>
        <w:ind w:firstLine="720"/>
        <w:jc w:val="both"/>
        <w:rPr>
          <w:rFonts w:ascii="Arial" w:hAnsi="Arial" w:cs="Arial"/>
          <w:sz w:val="24"/>
          <w:szCs w:val="24"/>
        </w:rPr>
      </w:pPr>
    </w:p>
    <w:p w14:paraId="18841284" w14:textId="77777777" w:rsidR="003E1C94" w:rsidRDefault="003E1C94" w:rsidP="003E1C94">
      <w:pPr>
        <w:ind w:firstLine="720"/>
        <w:jc w:val="both"/>
        <w:rPr>
          <w:rFonts w:ascii="Arial" w:hAnsi="Arial" w:cs="Arial"/>
          <w:sz w:val="24"/>
          <w:szCs w:val="24"/>
        </w:rPr>
      </w:pPr>
      <w:r w:rsidRPr="008E1221">
        <w:rPr>
          <w:rFonts w:ascii="Arial" w:hAnsi="Arial" w:cs="Arial"/>
          <w:sz w:val="24"/>
          <w:szCs w:val="24"/>
        </w:rPr>
        <w:t xml:space="preserve">Art. 5º O Plano de Evacuação de cada instituição de ensino </w:t>
      </w:r>
      <w:proofErr w:type="gramStart"/>
      <w:r w:rsidR="00CA1503">
        <w:rPr>
          <w:rFonts w:ascii="Arial" w:hAnsi="Arial" w:cs="Arial"/>
          <w:sz w:val="24"/>
          <w:szCs w:val="24"/>
        </w:rPr>
        <w:t xml:space="preserve">deverá </w:t>
      </w:r>
      <w:r w:rsidRPr="008E1221">
        <w:rPr>
          <w:rFonts w:ascii="Arial" w:hAnsi="Arial" w:cs="Arial"/>
          <w:sz w:val="24"/>
          <w:szCs w:val="24"/>
        </w:rPr>
        <w:t xml:space="preserve"> ser</w:t>
      </w:r>
      <w:proofErr w:type="gramEnd"/>
      <w:r w:rsidRPr="008E1221">
        <w:rPr>
          <w:rFonts w:ascii="Arial" w:hAnsi="Arial" w:cs="Arial"/>
          <w:sz w:val="24"/>
          <w:szCs w:val="24"/>
        </w:rPr>
        <w:t xml:space="preserve"> submetido à análise e aprovação do Corpo de Bombeiros Militar.</w:t>
      </w:r>
    </w:p>
    <w:p w14:paraId="1DC710F8" w14:textId="77777777" w:rsidR="003E1C94" w:rsidRDefault="003E1C94" w:rsidP="003E1C94">
      <w:pPr>
        <w:ind w:firstLine="720"/>
        <w:jc w:val="both"/>
        <w:rPr>
          <w:rFonts w:ascii="Arial" w:hAnsi="Arial" w:cs="Arial"/>
          <w:sz w:val="24"/>
          <w:szCs w:val="24"/>
        </w:rPr>
      </w:pPr>
    </w:p>
    <w:p w14:paraId="78E2CAB7" w14:textId="77777777" w:rsidR="003E1C94" w:rsidRDefault="003E1C94" w:rsidP="003E1C94">
      <w:pPr>
        <w:ind w:firstLine="720"/>
        <w:jc w:val="both"/>
        <w:rPr>
          <w:rFonts w:ascii="Arial" w:hAnsi="Arial" w:cs="Arial"/>
          <w:sz w:val="24"/>
          <w:szCs w:val="24"/>
        </w:rPr>
      </w:pPr>
      <w:r w:rsidRPr="008E1221">
        <w:rPr>
          <w:rFonts w:ascii="Arial" w:hAnsi="Arial" w:cs="Arial"/>
          <w:sz w:val="24"/>
          <w:szCs w:val="24"/>
        </w:rPr>
        <w:t>Parágrafo único. O descumprimento do disposto no parecer do Corpo de Bombeiros Militar, no sentido de que eventuais falhas existentes sejam sanadas imediatamente, implicará na interdição do funcionamento da instituição de ensino.</w:t>
      </w:r>
    </w:p>
    <w:p w14:paraId="2F87B968" w14:textId="77777777" w:rsidR="003E1C94" w:rsidRDefault="003E1C94" w:rsidP="003E1C94">
      <w:pPr>
        <w:ind w:firstLine="720"/>
        <w:jc w:val="both"/>
        <w:rPr>
          <w:rFonts w:ascii="Arial" w:hAnsi="Arial" w:cs="Arial"/>
          <w:sz w:val="24"/>
          <w:szCs w:val="24"/>
        </w:rPr>
      </w:pPr>
    </w:p>
    <w:p w14:paraId="04E0860E" w14:textId="77777777" w:rsidR="003E1C94" w:rsidRDefault="003E1C94" w:rsidP="003E1C94">
      <w:pPr>
        <w:ind w:firstLine="720"/>
        <w:jc w:val="both"/>
        <w:rPr>
          <w:rFonts w:ascii="Arial" w:hAnsi="Arial" w:cs="Arial"/>
          <w:sz w:val="24"/>
          <w:szCs w:val="24"/>
        </w:rPr>
      </w:pPr>
      <w:r w:rsidRPr="008E1221">
        <w:rPr>
          <w:rFonts w:ascii="Arial" w:hAnsi="Arial" w:cs="Arial"/>
          <w:sz w:val="24"/>
          <w:szCs w:val="24"/>
        </w:rPr>
        <w:t>Art. 6º As instituições de ensino terão o prazo de 180 (cento e oitenta) dias, contados da publicação desta lei, para elaboração e entrega do Plano de Evacuação ao Corpo de Bombeiros Militar.</w:t>
      </w:r>
    </w:p>
    <w:p w14:paraId="34836E33" w14:textId="77777777" w:rsidR="003E1C94" w:rsidRDefault="003E1C94" w:rsidP="003E1C94">
      <w:pPr>
        <w:jc w:val="both"/>
        <w:rPr>
          <w:rFonts w:ascii="Arial" w:hAnsi="Arial" w:cs="Arial"/>
          <w:sz w:val="24"/>
          <w:szCs w:val="24"/>
        </w:rPr>
      </w:pPr>
    </w:p>
    <w:p w14:paraId="31276D53" w14:textId="77777777" w:rsidR="003E1C94" w:rsidRDefault="003E1C94" w:rsidP="003E1C94">
      <w:pPr>
        <w:ind w:firstLine="720"/>
        <w:jc w:val="both"/>
        <w:rPr>
          <w:rFonts w:ascii="Arial" w:hAnsi="Arial" w:cs="Arial"/>
          <w:sz w:val="24"/>
          <w:szCs w:val="24"/>
        </w:rPr>
      </w:pPr>
    </w:p>
    <w:p w14:paraId="5099D7FA" w14:textId="77777777" w:rsidR="003E1C94" w:rsidRPr="008E1221" w:rsidRDefault="003E1C94" w:rsidP="003E1C94">
      <w:pPr>
        <w:ind w:firstLine="720"/>
        <w:jc w:val="both"/>
        <w:rPr>
          <w:rFonts w:ascii="Arial" w:hAnsi="Arial" w:cs="Arial"/>
          <w:b/>
          <w:bCs/>
          <w:sz w:val="24"/>
          <w:szCs w:val="24"/>
          <w:shd w:val="clear" w:color="auto" w:fill="D9534F"/>
        </w:rPr>
      </w:pPr>
      <w:r w:rsidRPr="008E1221">
        <w:rPr>
          <w:rFonts w:ascii="Arial" w:hAnsi="Arial" w:cs="Arial"/>
          <w:sz w:val="24"/>
          <w:szCs w:val="24"/>
        </w:rPr>
        <w:t>Art. 7º Esta lei entra em vigor na data de sua publicação.</w:t>
      </w:r>
    </w:p>
    <w:p w14:paraId="38FF6EF5" w14:textId="77777777" w:rsidR="003E1C94" w:rsidRPr="008E1221" w:rsidRDefault="003E1C94" w:rsidP="003E1C94">
      <w:pPr>
        <w:ind w:firstLine="1440"/>
        <w:jc w:val="both"/>
        <w:outlineLvl w:val="0"/>
        <w:rPr>
          <w:rFonts w:ascii="Arial" w:hAnsi="Arial" w:cs="Arial"/>
          <w:sz w:val="24"/>
          <w:szCs w:val="24"/>
        </w:rPr>
      </w:pPr>
    </w:p>
    <w:p w14:paraId="3A507E60" w14:textId="77777777" w:rsidR="003E1C94" w:rsidRPr="008E1221" w:rsidRDefault="003E1C94" w:rsidP="003E1C94">
      <w:pPr>
        <w:ind w:firstLine="1440"/>
        <w:jc w:val="both"/>
        <w:outlineLvl w:val="0"/>
        <w:rPr>
          <w:rFonts w:ascii="Arial" w:hAnsi="Arial" w:cs="Arial"/>
          <w:sz w:val="24"/>
          <w:szCs w:val="24"/>
        </w:rPr>
      </w:pPr>
    </w:p>
    <w:p w14:paraId="3D0D0CC1" w14:textId="77777777" w:rsidR="003E1C94" w:rsidRPr="008E1221" w:rsidRDefault="003E1C94" w:rsidP="00EF50DD">
      <w:pPr>
        <w:ind w:firstLine="1440"/>
        <w:jc w:val="right"/>
        <w:outlineLvl w:val="0"/>
        <w:rPr>
          <w:rFonts w:ascii="Arial" w:hAnsi="Arial" w:cs="Arial"/>
          <w:sz w:val="24"/>
          <w:szCs w:val="24"/>
        </w:rPr>
      </w:pPr>
      <w:r>
        <w:rPr>
          <w:rFonts w:ascii="Arial" w:hAnsi="Arial" w:cs="Arial"/>
          <w:sz w:val="24"/>
          <w:szCs w:val="24"/>
        </w:rPr>
        <w:t>Sabáudia</w:t>
      </w:r>
      <w:r w:rsidRPr="008E1221">
        <w:rPr>
          <w:rFonts w:ascii="Arial" w:hAnsi="Arial" w:cs="Arial"/>
          <w:sz w:val="24"/>
          <w:szCs w:val="24"/>
        </w:rPr>
        <w:t xml:space="preserve"> </w:t>
      </w:r>
      <w:r>
        <w:rPr>
          <w:rFonts w:ascii="Arial" w:hAnsi="Arial" w:cs="Arial"/>
          <w:sz w:val="24"/>
          <w:szCs w:val="24"/>
        </w:rPr>
        <w:t>23</w:t>
      </w:r>
      <w:r w:rsidRPr="008E1221">
        <w:rPr>
          <w:rFonts w:ascii="Arial" w:hAnsi="Arial" w:cs="Arial"/>
          <w:sz w:val="24"/>
          <w:szCs w:val="24"/>
        </w:rPr>
        <w:t xml:space="preserve"> de </w:t>
      </w:r>
      <w:proofErr w:type="gramStart"/>
      <w:r>
        <w:rPr>
          <w:rFonts w:ascii="Arial" w:hAnsi="Arial" w:cs="Arial"/>
          <w:sz w:val="24"/>
          <w:szCs w:val="24"/>
        </w:rPr>
        <w:t>Julho</w:t>
      </w:r>
      <w:proofErr w:type="gramEnd"/>
      <w:r w:rsidRPr="008E1221">
        <w:rPr>
          <w:rFonts w:ascii="Arial" w:hAnsi="Arial" w:cs="Arial"/>
          <w:sz w:val="24"/>
          <w:szCs w:val="24"/>
        </w:rPr>
        <w:t xml:space="preserve"> de 2</w:t>
      </w:r>
      <w:r>
        <w:rPr>
          <w:rFonts w:ascii="Arial" w:hAnsi="Arial" w:cs="Arial"/>
          <w:sz w:val="24"/>
          <w:szCs w:val="24"/>
        </w:rPr>
        <w:t>020</w:t>
      </w:r>
      <w:r w:rsidRPr="008E1221">
        <w:rPr>
          <w:rFonts w:ascii="Arial" w:hAnsi="Arial" w:cs="Arial"/>
          <w:sz w:val="24"/>
          <w:szCs w:val="24"/>
        </w:rPr>
        <w:t>.</w:t>
      </w:r>
    </w:p>
    <w:p w14:paraId="38AF26D3" w14:textId="77777777" w:rsidR="003E1C94" w:rsidRPr="008E1221" w:rsidRDefault="003E1C94" w:rsidP="003E1C94">
      <w:pPr>
        <w:jc w:val="both"/>
        <w:outlineLvl w:val="0"/>
        <w:rPr>
          <w:rFonts w:ascii="Arial" w:hAnsi="Arial" w:cs="Arial"/>
          <w:b/>
          <w:sz w:val="24"/>
          <w:szCs w:val="24"/>
        </w:rPr>
      </w:pPr>
    </w:p>
    <w:p w14:paraId="327136E8" w14:textId="77777777" w:rsidR="003E1C94" w:rsidRPr="008E1221" w:rsidRDefault="003E1C94" w:rsidP="003E1C94">
      <w:pPr>
        <w:jc w:val="both"/>
        <w:outlineLvl w:val="0"/>
        <w:rPr>
          <w:rFonts w:ascii="Arial" w:hAnsi="Arial" w:cs="Arial"/>
          <w:b/>
          <w:sz w:val="24"/>
          <w:szCs w:val="24"/>
        </w:rPr>
      </w:pPr>
    </w:p>
    <w:p w14:paraId="3C543C58" w14:textId="77777777" w:rsidR="003E1C94" w:rsidRPr="008E1221" w:rsidRDefault="003E1C94" w:rsidP="003E1C94">
      <w:pPr>
        <w:jc w:val="both"/>
        <w:outlineLvl w:val="0"/>
        <w:rPr>
          <w:rFonts w:ascii="Arial" w:hAnsi="Arial" w:cs="Arial"/>
          <w:b/>
          <w:sz w:val="24"/>
          <w:szCs w:val="24"/>
        </w:rPr>
      </w:pPr>
    </w:p>
    <w:p w14:paraId="069BE28D" w14:textId="77777777" w:rsidR="003E1C94" w:rsidRPr="008E1221" w:rsidRDefault="003E1C94" w:rsidP="003E1C94">
      <w:pPr>
        <w:jc w:val="both"/>
        <w:outlineLvl w:val="0"/>
        <w:rPr>
          <w:rFonts w:ascii="Arial" w:hAnsi="Arial" w:cs="Arial"/>
          <w:b/>
          <w:sz w:val="24"/>
          <w:szCs w:val="24"/>
        </w:rPr>
      </w:pPr>
    </w:p>
    <w:p w14:paraId="254EE1E3" w14:textId="77777777" w:rsidR="003E1C94" w:rsidRPr="008E1221" w:rsidRDefault="003E1C94" w:rsidP="003E1C94">
      <w:pPr>
        <w:jc w:val="both"/>
        <w:outlineLvl w:val="0"/>
        <w:rPr>
          <w:rFonts w:ascii="Arial" w:hAnsi="Arial" w:cs="Arial"/>
          <w:b/>
          <w:sz w:val="24"/>
          <w:szCs w:val="24"/>
        </w:rPr>
      </w:pPr>
    </w:p>
    <w:p w14:paraId="5E3C90D0" w14:textId="77777777" w:rsidR="003E1C94" w:rsidRPr="008E1221" w:rsidRDefault="003E1C94" w:rsidP="003E1C94">
      <w:pPr>
        <w:jc w:val="center"/>
        <w:outlineLvl w:val="0"/>
        <w:rPr>
          <w:rFonts w:ascii="Arial" w:hAnsi="Arial" w:cs="Arial"/>
          <w:b/>
          <w:sz w:val="24"/>
          <w:szCs w:val="24"/>
        </w:rPr>
      </w:pPr>
      <w:r>
        <w:rPr>
          <w:rFonts w:ascii="Arial" w:hAnsi="Arial" w:cs="Arial"/>
          <w:b/>
          <w:sz w:val="24"/>
          <w:szCs w:val="24"/>
        </w:rPr>
        <w:t>SIDNEI DA SILVA</w:t>
      </w:r>
    </w:p>
    <w:p w14:paraId="548C631D" w14:textId="77777777" w:rsidR="003E1C94" w:rsidRPr="008E1221" w:rsidRDefault="003E1C94" w:rsidP="003E1C94">
      <w:pPr>
        <w:ind w:firstLine="120"/>
        <w:jc w:val="center"/>
        <w:outlineLvl w:val="0"/>
        <w:rPr>
          <w:rFonts w:ascii="Arial" w:hAnsi="Arial" w:cs="Arial"/>
          <w:sz w:val="24"/>
          <w:szCs w:val="24"/>
        </w:rPr>
      </w:pPr>
      <w:r w:rsidRPr="008E1221">
        <w:rPr>
          <w:rFonts w:ascii="Arial" w:hAnsi="Arial" w:cs="Arial"/>
          <w:sz w:val="24"/>
          <w:szCs w:val="24"/>
        </w:rPr>
        <w:t>-</w:t>
      </w:r>
      <w:proofErr w:type="gramStart"/>
      <w:r w:rsidRPr="008E1221">
        <w:rPr>
          <w:rFonts w:ascii="Arial" w:hAnsi="Arial" w:cs="Arial"/>
          <w:sz w:val="24"/>
          <w:szCs w:val="24"/>
        </w:rPr>
        <w:t>vereador</w:t>
      </w:r>
      <w:proofErr w:type="gramEnd"/>
      <w:r w:rsidRPr="008E1221">
        <w:rPr>
          <w:rFonts w:ascii="Arial" w:hAnsi="Arial" w:cs="Arial"/>
          <w:sz w:val="24"/>
          <w:szCs w:val="24"/>
        </w:rPr>
        <w:t>-</w:t>
      </w:r>
    </w:p>
    <w:p w14:paraId="28C32A6D" w14:textId="77777777" w:rsidR="003E1C94" w:rsidRDefault="003E1C94" w:rsidP="003E1C94">
      <w:pPr>
        <w:ind w:firstLine="120"/>
        <w:jc w:val="center"/>
        <w:outlineLvl w:val="0"/>
        <w:rPr>
          <w:rFonts w:ascii="Arial" w:hAnsi="Arial" w:cs="Arial"/>
          <w:sz w:val="24"/>
          <w:szCs w:val="24"/>
        </w:rPr>
      </w:pPr>
    </w:p>
    <w:p w14:paraId="623F57BC" w14:textId="77777777" w:rsidR="003E1C94" w:rsidRDefault="003E1C94" w:rsidP="003E1C94">
      <w:pPr>
        <w:autoSpaceDE w:val="0"/>
        <w:autoSpaceDN w:val="0"/>
        <w:adjustRightInd w:val="0"/>
        <w:ind w:firstLine="720"/>
        <w:rPr>
          <w:rFonts w:ascii="Arial" w:hAnsi="Arial" w:cs="Arial"/>
          <w:sz w:val="24"/>
          <w:szCs w:val="24"/>
        </w:rPr>
      </w:pPr>
    </w:p>
    <w:p w14:paraId="3315B3B8" w14:textId="77777777" w:rsidR="003E1C94" w:rsidRDefault="003E1C94" w:rsidP="003E1C94">
      <w:pPr>
        <w:autoSpaceDE w:val="0"/>
        <w:autoSpaceDN w:val="0"/>
        <w:adjustRightInd w:val="0"/>
        <w:ind w:firstLine="720"/>
        <w:jc w:val="center"/>
        <w:rPr>
          <w:rFonts w:ascii="Arial" w:hAnsi="Arial" w:cs="Arial"/>
          <w:b/>
          <w:sz w:val="24"/>
          <w:szCs w:val="24"/>
        </w:rPr>
      </w:pPr>
    </w:p>
    <w:p w14:paraId="629C6D50" w14:textId="77777777" w:rsidR="003E1C94" w:rsidRDefault="003E1C94" w:rsidP="003E1C94">
      <w:pPr>
        <w:autoSpaceDE w:val="0"/>
        <w:autoSpaceDN w:val="0"/>
        <w:adjustRightInd w:val="0"/>
        <w:jc w:val="center"/>
        <w:rPr>
          <w:rFonts w:ascii="Arial" w:hAnsi="Arial" w:cs="Arial"/>
          <w:b/>
          <w:sz w:val="24"/>
          <w:szCs w:val="24"/>
        </w:rPr>
      </w:pPr>
    </w:p>
    <w:p w14:paraId="6BC608DB" w14:textId="1B8AFF14" w:rsidR="003E1C94" w:rsidRDefault="003E1C94" w:rsidP="003E1C94">
      <w:pPr>
        <w:autoSpaceDE w:val="0"/>
        <w:autoSpaceDN w:val="0"/>
        <w:adjustRightInd w:val="0"/>
        <w:jc w:val="center"/>
        <w:rPr>
          <w:rFonts w:ascii="Arial" w:hAnsi="Arial" w:cs="Arial"/>
          <w:b/>
          <w:sz w:val="24"/>
          <w:szCs w:val="24"/>
        </w:rPr>
      </w:pPr>
    </w:p>
    <w:p w14:paraId="3E6864E1" w14:textId="45F2D192" w:rsidR="00EF50DD" w:rsidRDefault="00EF50DD" w:rsidP="003E1C94">
      <w:pPr>
        <w:autoSpaceDE w:val="0"/>
        <w:autoSpaceDN w:val="0"/>
        <w:adjustRightInd w:val="0"/>
        <w:jc w:val="center"/>
        <w:rPr>
          <w:rFonts w:ascii="Arial" w:hAnsi="Arial" w:cs="Arial"/>
          <w:b/>
          <w:sz w:val="24"/>
          <w:szCs w:val="24"/>
        </w:rPr>
      </w:pPr>
    </w:p>
    <w:p w14:paraId="0F5EB2F9" w14:textId="3F04A145" w:rsidR="00EF50DD" w:rsidRDefault="00EF50DD" w:rsidP="003E1C94">
      <w:pPr>
        <w:autoSpaceDE w:val="0"/>
        <w:autoSpaceDN w:val="0"/>
        <w:adjustRightInd w:val="0"/>
        <w:jc w:val="center"/>
        <w:rPr>
          <w:rFonts w:ascii="Arial" w:hAnsi="Arial" w:cs="Arial"/>
          <w:b/>
          <w:sz w:val="24"/>
          <w:szCs w:val="24"/>
        </w:rPr>
      </w:pPr>
    </w:p>
    <w:p w14:paraId="2FABB15A" w14:textId="68BFA900" w:rsidR="00EF50DD" w:rsidRDefault="00EF50DD" w:rsidP="003E1C94">
      <w:pPr>
        <w:autoSpaceDE w:val="0"/>
        <w:autoSpaceDN w:val="0"/>
        <w:adjustRightInd w:val="0"/>
        <w:jc w:val="center"/>
        <w:rPr>
          <w:rFonts w:ascii="Arial" w:hAnsi="Arial" w:cs="Arial"/>
          <w:b/>
          <w:sz w:val="24"/>
          <w:szCs w:val="24"/>
        </w:rPr>
      </w:pPr>
    </w:p>
    <w:p w14:paraId="1BC36701" w14:textId="32534A76" w:rsidR="00EF50DD" w:rsidRDefault="00EF50DD" w:rsidP="003E1C94">
      <w:pPr>
        <w:autoSpaceDE w:val="0"/>
        <w:autoSpaceDN w:val="0"/>
        <w:adjustRightInd w:val="0"/>
        <w:jc w:val="center"/>
        <w:rPr>
          <w:rFonts w:ascii="Arial" w:hAnsi="Arial" w:cs="Arial"/>
          <w:b/>
          <w:sz w:val="24"/>
          <w:szCs w:val="24"/>
        </w:rPr>
      </w:pPr>
    </w:p>
    <w:p w14:paraId="405C5414" w14:textId="77777777" w:rsidR="00EF50DD" w:rsidRDefault="00EF50DD" w:rsidP="003E1C94">
      <w:pPr>
        <w:autoSpaceDE w:val="0"/>
        <w:autoSpaceDN w:val="0"/>
        <w:adjustRightInd w:val="0"/>
        <w:jc w:val="center"/>
        <w:rPr>
          <w:rFonts w:ascii="Arial" w:hAnsi="Arial" w:cs="Arial"/>
          <w:b/>
          <w:sz w:val="24"/>
          <w:szCs w:val="24"/>
        </w:rPr>
      </w:pPr>
    </w:p>
    <w:p w14:paraId="274EABAD" w14:textId="77777777" w:rsidR="003E1C94" w:rsidRDefault="003E1C94" w:rsidP="003E1C94">
      <w:pPr>
        <w:autoSpaceDE w:val="0"/>
        <w:autoSpaceDN w:val="0"/>
        <w:adjustRightInd w:val="0"/>
        <w:jc w:val="center"/>
        <w:rPr>
          <w:rFonts w:ascii="Arial" w:hAnsi="Arial" w:cs="Arial"/>
          <w:b/>
          <w:sz w:val="24"/>
          <w:szCs w:val="24"/>
        </w:rPr>
      </w:pPr>
    </w:p>
    <w:p w14:paraId="101CD7E7" w14:textId="77777777" w:rsidR="003E1C94" w:rsidRPr="00302D7C" w:rsidRDefault="003E1C94" w:rsidP="003E1C94">
      <w:pPr>
        <w:autoSpaceDE w:val="0"/>
        <w:autoSpaceDN w:val="0"/>
        <w:adjustRightInd w:val="0"/>
        <w:jc w:val="center"/>
        <w:rPr>
          <w:rFonts w:ascii="Arial" w:hAnsi="Arial" w:cs="Arial"/>
          <w:b/>
          <w:sz w:val="24"/>
          <w:szCs w:val="24"/>
        </w:rPr>
      </w:pPr>
      <w:r w:rsidRPr="00302D7C">
        <w:rPr>
          <w:rFonts w:ascii="Arial" w:hAnsi="Arial" w:cs="Arial"/>
          <w:b/>
          <w:sz w:val="24"/>
          <w:szCs w:val="24"/>
        </w:rPr>
        <w:lastRenderedPageBreak/>
        <w:t>Exposição de Motivos</w:t>
      </w:r>
    </w:p>
    <w:p w14:paraId="3D937A68" w14:textId="77777777" w:rsidR="003E1C94" w:rsidRPr="00302D7C" w:rsidRDefault="003E1C94" w:rsidP="003E1C94">
      <w:pPr>
        <w:autoSpaceDE w:val="0"/>
        <w:autoSpaceDN w:val="0"/>
        <w:adjustRightInd w:val="0"/>
        <w:ind w:firstLine="720"/>
        <w:rPr>
          <w:rFonts w:ascii="Arial" w:hAnsi="Arial" w:cs="Arial"/>
          <w:sz w:val="24"/>
          <w:szCs w:val="24"/>
        </w:rPr>
      </w:pPr>
    </w:p>
    <w:p w14:paraId="5DCBB82E" w14:textId="77777777" w:rsidR="003E1C94" w:rsidRPr="00302D7C" w:rsidRDefault="003E1C94" w:rsidP="003E1C94">
      <w:pPr>
        <w:autoSpaceDE w:val="0"/>
        <w:autoSpaceDN w:val="0"/>
        <w:adjustRightInd w:val="0"/>
        <w:spacing w:line="276" w:lineRule="auto"/>
        <w:ind w:firstLine="720"/>
        <w:jc w:val="both"/>
        <w:rPr>
          <w:rFonts w:ascii="Arial" w:hAnsi="Arial" w:cs="Arial"/>
          <w:sz w:val="24"/>
          <w:szCs w:val="24"/>
        </w:rPr>
      </w:pPr>
      <w:r w:rsidRPr="00302D7C">
        <w:rPr>
          <w:rFonts w:ascii="Arial" w:hAnsi="Arial" w:cs="Arial"/>
          <w:sz w:val="24"/>
          <w:szCs w:val="24"/>
        </w:rPr>
        <w:t>As evacuações de emergência são mais comuns do que muitas pessoas imaginam.</w:t>
      </w:r>
    </w:p>
    <w:p w14:paraId="6B6592BA" w14:textId="77777777" w:rsidR="003E1C94" w:rsidRPr="00302D7C" w:rsidRDefault="003E1C94" w:rsidP="003E1C94">
      <w:pPr>
        <w:autoSpaceDE w:val="0"/>
        <w:autoSpaceDN w:val="0"/>
        <w:adjustRightInd w:val="0"/>
        <w:spacing w:line="276" w:lineRule="auto"/>
        <w:ind w:firstLine="720"/>
        <w:jc w:val="both"/>
        <w:rPr>
          <w:rFonts w:ascii="Arial" w:hAnsi="Arial" w:cs="Arial"/>
          <w:sz w:val="24"/>
          <w:szCs w:val="24"/>
        </w:rPr>
      </w:pPr>
      <w:r w:rsidRPr="00302D7C">
        <w:rPr>
          <w:rFonts w:ascii="Arial" w:hAnsi="Arial" w:cs="Arial"/>
          <w:sz w:val="24"/>
          <w:szCs w:val="24"/>
        </w:rPr>
        <w:t>O presente projeto tem por objetivo reduzir as probabilidades de ocorrência de acidentes e limitar suas consequências a fim de evitar a perda de vidas humanas ou bens materiais, além de prevenir traumas resultantes de uma situação de emergência. O Plano de Evacuação de Emergência visa dotar a escola de um nível de segurança eficaz podendo ainda limitar as consequências de um acidente.</w:t>
      </w:r>
    </w:p>
    <w:p w14:paraId="32BAD77E" w14:textId="77777777" w:rsidR="003E1C94" w:rsidRPr="00302D7C" w:rsidRDefault="003E1C94" w:rsidP="003E1C94">
      <w:pPr>
        <w:autoSpaceDE w:val="0"/>
        <w:autoSpaceDN w:val="0"/>
        <w:adjustRightInd w:val="0"/>
        <w:spacing w:line="276" w:lineRule="auto"/>
        <w:ind w:firstLine="720"/>
        <w:jc w:val="both"/>
        <w:rPr>
          <w:rFonts w:ascii="Arial" w:hAnsi="Arial" w:cs="Arial"/>
          <w:sz w:val="24"/>
          <w:szCs w:val="24"/>
        </w:rPr>
      </w:pPr>
      <w:r w:rsidRPr="00302D7C">
        <w:rPr>
          <w:rFonts w:ascii="Arial" w:hAnsi="Arial" w:cs="Arial"/>
          <w:sz w:val="24"/>
          <w:szCs w:val="24"/>
        </w:rPr>
        <w:t>O referido plano consiste em um conjunto de medidas de autoproteção, organização e procedimentos que envolvem desde a prevenção, planejamento de ações e atuações em caso de emergência. O plano visa o estabelecimento de rotinas e procedimentos que poderão ser testados através de exercícios reguladores de simulação.</w:t>
      </w:r>
    </w:p>
    <w:p w14:paraId="44E9C23B" w14:textId="77777777" w:rsidR="003E1C94" w:rsidRPr="00302D7C" w:rsidRDefault="003E1C94" w:rsidP="003E1C94">
      <w:pPr>
        <w:autoSpaceDE w:val="0"/>
        <w:autoSpaceDN w:val="0"/>
        <w:adjustRightInd w:val="0"/>
        <w:spacing w:line="276" w:lineRule="auto"/>
        <w:ind w:firstLine="720"/>
        <w:jc w:val="both"/>
        <w:rPr>
          <w:rFonts w:ascii="Arial" w:hAnsi="Arial" w:cs="Arial"/>
          <w:sz w:val="24"/>
          <w:szCs w:val="24"/>
        </w:rPr>
      </w:pPr>
      <w:r w:rsidRPr="00302D7C">
        <w:rPr>
          <w:rFonts w:ascii="Arial" w:hAnsi="Arial" w:cs="Arial"/>
          <w:sz w:val="24"/>
          <w:szCs w:val="24"/>
        </w:rPr>
        <w:t xml:space="preserve">O mesmo deve ser devidamente elaborado por um técnico em segurança e verificado pelo corpo de bombeiros para garantir que está dentro </w:t>
      </w:r>
      <w:r>
        <w:rPr>
          <w:rFonts w:ascii="Arial" w:hAnsi="Arial" w:cs="Arial"/>
          <w:sz w:val="24"/>
          <w:szCs w:val="24"/>
        </w:rPr>
        <w:t>das normas e</w:t>
      </w:r>
      <w:r w:rsidRPr="00302D7C">
        <w:rPr>
          <w:rFonts w:ascii="Arial" w:hAnsi="Arial" w:cs="Arial"/>
          <w:sz w:val="24"/>
          <w:szCs w:val="24"/>
        </w:rPr>
        <w:t xml:space="preserve"> legislação vigente.</w:t>
      </w:r>
    </w:p>
    <w:p w14:paraId="56CD39E2" w14:textId="77777777" w:rsidR="003E1C94" w:rsidRPr="00302D7C" w:rsidRDefault="003E1C94" w:rsidP="003E1C94">
      <w:pPr>
        <w:autoSpaceDE w:val="0"/>
        <w:autoSpaceDN w:val="0"/>
        <w:adjustRightInd w:val="0"/>
        <w:spacing w:line="276" w:lineRule="auto"/>
        <w:ind w:firstLine="720"/>
        <w:jc w:val="both"/>
        <w:rPr>
          <w:rFonts w:ascii="Arial" w:hAnsi="Arial" w:cs="Arial"/>
          <w:sz w:val="24"/>
          <w:szCs w:val="24"/>
        </w:rPr>
      </w:pPr>
      <w:r w:rsidRPr="00302D7C">
        <w:rPr>
          <w:rFonts w:ascii="Arial" w:hAnsi="Arial" w:cs="Arial"/>
          <w:sz w:val="24"/>
          <w:szCs w:val="24"/>
        </w:rPr>
        <w:t>O que precisa ficar claro em um Plano de Evacuação de Emergência, é que nenhum sistema de prevenção será eficaz se não houver o elemento humano preparado para operá-lo. Esse elemento humano, para poder combater eficazmente um incêndio em seu princípio e proceder um plano de abando, deverá estar perfeitamente treinado.</w:t>
      </w:r>
    </w:p>
    <w:p w14:paraId="1A3274E3" w14:textId="77777777" w:rsidR="003E1C94" w:rsidRDefault="003E1C94" w:rsidP="003E1C94">
      <w:pPr>
        <w:autoSpaceDE w:val="0"/>
        <w:autoSpaceDN w:val="0"/>
        <w:adjustRightInd w:val="0"/>
        <w:spacing w:line="276" w:lineRule="auto"/>
        <w:ind w:firstLine="720"/>
        <w:jc w:val="both"/>
        <w:rPr>
          <w:rFonts w:ascii="Arial" w:hAnsi="Arial" w:cs="Arial"/>
          <w:sz w:val="24"/>
          <w:szCs w:val="24"/>
        </w:rPr>
      </w:pPr>
      <w:r w:rsidRPr="00302D7C">
        <w:rPr>
          <w:rFonts w:ascii="Arial" w:hAnsi="Arial" w:cs="Arial"/>
          <w:sz w:val="24"/>
          <w:szCs w:val="24"/>
        </w:rPr>
        <w:t>É um erro pensar que, sem treinamento, alguém, por mais hábil que seja, por mais coragem que tenha, por maior valor que possua, seja capaz de atuar de maneira eficiente quando do surgimento de uma emergência.</w:t>
      </w:r>
    </w:p>
    <w:p w14:paraId="1CBADD84" w14:textId="77777777" w:rsidR="003E1C94" w:rsidRDefault="003E1C94" w:rsidP="003E1C94">
      <w:pPr>
        <w:autoSpaceDE w:val="0"/>
        <w:autoSpaceDN w:val="0"/>
        <w:adjustRightInd w:val="0"/>
        <w:spacing w:line="276" w:lineRule="auto"/>
        <w:ind w:firstLine="720"/>
        <w:rPr>
          <w:rFonts w:ascii="Arial" w:hAnsi="Arial" w:cs="Arial"/>
          <w:sz w:val="24"/>
          <w:szCs w:val="24"/>
        </w:rPr>
      </w:pPr>
    </w:p>
    <w:p w14:paraId="47D0DB82" w14:textId="77777777" w:rsidR="003E1C94" w:rsidRDefault="003E1C94" w:rsidP="003E1C94">
      <w:pPr>
        <w:autoSpaceDE w:val="0"/>
        <w:autoSpaceDN w:val="0"/>
        <w:adjustRightInd w:val="0"/>
        <w:spacing w:line="276" w:lineRule="auto"/>
        <w:ind w:firstLine="720"/>
        <w:rPr>
          <w:rFonts w:ascii="Arial" w:hAnsi="Arial" w:cs="Arial"/>
          <w:sz w:val="24"/>
          <w:szCs w:val="24"/>
        </w:rPr>
      </w:pPr>
    </w:p>
    <w:p w14:paraId="3281D9CD" w14:textId="77777777" w:rsidR="003E1C94" w:rsidRPr="008E1221" w:rsidRDefault="003E1C94" w:rsidP="003E1C94">
      <w:pPr>
        <w:autoSpaceDE w:val="0"/>
        <w:autoSpaceDN w:val="0"/>
        <w:adjustRightInd w:val="0"/>
        <w:spacing w:line="276" w:lineRule="auto"/>
        <w:ind w:firstLine="720"/>
        <w:rPr>
          <w:rFonts w:ascii="Arial" w:hAnsi="Arial" w:cs="Arial"/>
          <w:sz w:val="24"/>
          <w:szCs w:val="24"/>
        </w:rPr>
      </w:pPr>
    </w:p>
    <w:p w14:paraId="3A8D6391" w14:textId="77777777" w:rsidR="003E1C94" w:rsidRPr="008E1221" w:rsidRDefault="003E1C94" w:rsidP="00EF50DD">
      <w:pPr>
        <w:ind w:firstLine="1440"/>
        <w:jc w:val="right"/>
        <w:outlineLvl w:val="0"/>
        <w:rPr>
          <w:rFonts w:ascii="Arial" w:hAnsi="Arial" w:cs="Arial"/>
          <w:sz w:val="24"/>
          <w:szCs w:val="24"/>
        </w:rPr>
      </w:pPr>
      <w:r>
        <w:rPr>
          <w:rFonts w:ascii="Arial" w:hAnsi="Arial" w:cs="Arial"/>
          <w:sz w:val="24"/>
          <w:szCs w:val="24"/>
        </w:rPr>
        <w:t>Sabáudia</w:t>
      </w:r>
      <w:r w:rsidRPr="008E1221">
        <w:rPr>
          <w:rFonts w:ascii="Arial" w:hAnsi="Arial" w:cs="Arial"/>
          <w:sz w:val="24"/>
          <w:szCs w:val="24"/>
        </w:rPr>
        <w:t xml:space="preserve"> </w:t>
      </w:r>
      <w:r>
        <w:rPr>
          <w:rFonts w:ascii="Arial" w:hAnsi="Arial" w:cs="Arial"/>
          <w:sz w:val="24"/>
          <w:szCs w:val="24"/>
        </w:rPr>
        <w:t>23</w:t>
      </w:r>
      <w:r w:rsidRPr="008E1221">
        <w:rPr>
          <w:rFonts w:ascii="Arial" w:hAnsi="Arial" w:cs="Arial"/>
          <w:sz w:val="24"/>
          <w:szCs w:val="24"/>
        </w:rPr>
        <w:t xml:space="preserve"> de </w:t>
      </w:r>
      <w:proofErr w:type="gramStart"/>
      <w:r>
        <w:rPr>
          <w:rFonts w:ascii="Arial" w:hAnsi="Arial" w:cs="Arial"/>
          <w:sz w:val="24"/>
          <w:szCs w:val="24"/>
        </w:rPr>
        <w:t>Julho</w:t>
      </w:r>
      <w:proofErr w:type="gramEnd"/>
      <w:r w:rsidRPr="008E1221">
        <w:rPr>
          <w:rFonts w:ascii="Arial" w:hAnsi="Arial" w:cs="Arial"/>
          <w:sz w:val="24"/>
          <w:szCs w:val="24"/>
        </w:rPr>
        <w:t xml:space="preserve"> de 2</w:t>
      </w:r>
      <w:r>
        <w:rPr>
          <w:rFonts w:ascii="Arial" w:hAnsi="Arial" w:cs="Arial"/>
          <w:sz w:val="24"/>
          <w:szCs w:val="24"/>
        </w:rPr>
        <w:t>020</w:t>
      </w:r>
      <w:r w:rsidRPr="008E1221">
        <w:rPr>
          <w:rFonts w:ascii="Arial" w:hAnsi="Arial" w:cs="Arial"/>
          <w:sz w:val="24"/>
          <w:szCs w:val="24"/>
        </w:rPr>
        <w:t>.</w:t>
      </w:r>
    </w:p>
    <w:p w14:paraId="5D318033" w14:textId="77777777" w:rsidR="003E1C94" w:rsidRPr="008E1221" w:rsidRDefault="003E1C94" w:rsidP="003E1C94">
      <w:pPr>
        <w:jc w:val="both"/>
        <w:outlineLvl w:val="0"/>
        <w:rPr>
          <w:rFonts w:ascii="Arial" w:hAnsi="Arial" w:cs="Arial"/>
          <w:b/>
          <w:sz w:val="24"/>
          <w:szCs w:val="24"/>
        </w:rPr>
      </w:pPr>
    </w:p>
    <w:p w14:paraId="4F100C27" w14:textId="77777777" w:rsidR="003E1C94" w:rsidRPr="008E1221" w:rsidRDefault="003E1C94" w:rsidP="003E1C94">
      <w:pPr>
        <w:jc w:val="both"/>
        <w:outlineLvl w:val="0"/>
        <w:rPr>
          <w:rFonts w:ascii="Arial" w:hAnsi="Arial" w:cs="Arial"/>
          <w:b/>
          <w:sz w:val="24"/>
          <w:szCs w:val="24"/>
        </w:rPr>
      </w:pPr>
    </w:p>
    <w:p w14:paraId="35AF1606" w14:textId="77777777" w:rsidR="003E1C94" w:rsidRPr="008E1221" w:rsidRDefault="003E1C94" w:rsidP="003E1C94">
      <w:pPr>
        <w:jc w:val="both"/>
        <w:outlineLvl w:val="0"/>
        <w:rPr>
          <w:rFonts w:ascii="Arial" w:hAnsi="Arial" w:cs="Arial"/>
          <w:b/>
          <w:sz w:val="24"/>
          <w:szCs w:val="24"/>
        </w:rPr>
      </w:pPr>
    </w:p>
    <w:p w14:paraId="18ECC690" w14:textId="77777777" w:rsidR="003E1C94" w:rsidRPr="008E1221" w:rsidRDefault="003E1C94" w:rsidP="003E1C94">
      <w:pPr>
        <w:jc w:val="both"/>
        <w:outlineLvl w:val="0"/>
        <w:rPr>
          <w:rFonts w:ascii="Arial" w:hAnsi="Arial" w:cs="Arial"/>
          <w:b/>
          <w:sz w:val="24"/>
          <w:szCs w:val="24"/>
        </w:rPr>
      </w:pPr>
    </w:p>
    <w:p w14:paraId="4E8A48BF" w14:textId="77777777" w:rsidR="003E1C94" w:rsidRPr="008E1221" w:rsidRDefault="003E1C94" w:rsidP="003E1C94">
      <w:pPr>
        <w:jc w:val="both"/>
        <w:outlineLvl w:val="0"/>
        <w:rPr>
          <w:rFonts w:ascii="Arial" w:hAnsi="Arial" w:cs="Arial"/>
          <w:b/>
          <w:sz w:val="24"/>
          <w:szCs w:val="24"/>
        </w:rPr>
      </w:pPr>
    </w:p>
    <w:p w14:paraId="2A159756" w14:textId="77777777" w:rsidR="003E1C94" w:rsidRPr="008E1221" w:rsidRDefault="003E1C94" w:rsidP="003E1C94">
      <w:pPr>
        <w:jc w:val="center"/>
        <w:outlineLvl w:val="0"/>
        <w:rPr>
          <w:rFonts w:ascii="Arial" w:hAnsi="Arial" w:cs="Arial"/>
          <w:b/>
          <w:sz w:val="24"/>
          <w:szCs w:val="24"/>
        </w:rPr>
      </w:pPr>
      <w:r>
        <w:rPr>
          <w:rFonts w:ascii="Arial" w:hAnsi="Arial" w:cs="Arial"/>
          <w:b/>
          <w:sz w:val="24"/>
          <w:szCs w:val="24"/>
        </w:rPr>
        <w:t>SIDNEI DA SILVA</w:t>
      </w:r>
    </w:p>
    <w:p w14:paraId="195B90D1" w14:textId="77777777" w:rsidR="003E1C94" w:rsidRPr="008E1221" w:rsidRDefault="003E1C94" w:rsidP="003E1C94">
      <w:pPr>
        <w:ind w:firstLine="120"/>
        <w:jc w:val="center"/>
        <w:outlineLvl w:val="0"/>
        <w:rPr>
          <w:rFonts w:ascii="Arial" w:hAnsi="Arial" w:cs="Arial"/>
          <w:sz w:val="24"/>
          <w:szCs w:val="24"/>
        </w:rPr>
      </w:pPr>
      <w:r w:rsidRPr="008E1221">
        <w:rPr>
          <w:rFonts w:ascii="Arial" w:hAnsi="Arial" w:cs="Arial"/>
          <w:sz w:val="24"/>
          <w:szCs w:val="24"/>
        </w:rPr>
        <w:t>-</w:t>
      </w:r>
      <w:proofErr w:type="gramStart"/>
      <w:r w:rsidRPr="008E1221">
        <w:rPr>
          <w:rFonts w:ascii="Arial" w:hAnsi="Arial" w:cs="Arial"/>
          <w:sz w:val="24"/>
          <w:szCs w:val="24"/>
        </w:rPr>
        <w:t>vereador</w:t>
      </w:r>
      <w:proofErr w:type="gramEnd"/>
      <w:r w:rsidRPr="008E1221">
        <w:rPr>
          <w:rFonts w:ascii="Arial" w:hAnsi="Arial" w:cs="Arial"/>
          <w:sz w:val="24"/>
          <w:szCs w:val="24"/>
        </w:rPr>
        <w:t>-</w:t>
      </w:r>
    </w:p>
    <w:p w14:paraId="68CF5BD8" w14:textId="77777777" w:rsidR="008661BC" w:rsidRDefault="008661BC"/>
    <w:sectPr w:rsidR="008661BC">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D55A97" w14:textId="77777777" w:rsidR="00A9051A" w:rsidRDefault="00A9051A" w:rsidP="00EF50DD">
      <w:r>
        <w:separator/>
      </w:r>
    </w:p>
  </w:endnote>
  <w:endnote w:type="continuationSeparator" w:id="0">
    <w:p w14:paraId="292033C2" w14:textId="77777777" w:rsidR="00A9051A" w:rsidRDefault="00A9051A" w:rsidP="00EF5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74CA79" w14:textId="77777777" w:rsidR="00A9051A" w:rsidRDefault="00A9051A" w:rsidP="00EF50DD">
      <w:r>
        <w:separator/>
      </w:r>
    </w:p>
  </w:footnote>
  <w:footnote w:type="continuationSeparator" w:id="0">
    <w:p w14:paraId="17D5AF8F" w14:textId="77777777" w:rsidR="00A9051A" w:rsidRDefault="00A9051A" w:rsidP="00EF5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horzAnchor="margin" w:tblpXSpec="center" w:tblpY="-795"/>
      <w:tblW w:w="10620" w:type="dxa"/>
      <w:tblLayout w:type="fixed"/>
      <w:tblCellMar>
        <w:left w:w="70" w:type="dxa"/>
        <w:right w:w="70" w:type="dxa"/>
      </w:tblCellMar>
      <w:tblLook w:val="0000" w:firstRow="0" w:lastRow="0" w:firstColumn="0" w:lastColumn="0" w:noHBand="0" w:noVBand="0"/>
    </w:tblPr>
    <w:tblGrid>
      <w:gridCol w:w="1396"/>
      <w:gridCol w:w="9224"/>
    </w:tblGrid>
    <w:tr w:rsidR="00EF50DD" w:rsidRPr="00A8199A" w14:paraId="658543FD" w14:textId="77777777" w:rsidTr="00ED5BF4">
      <w:trPr>
        <w:trHeight w:hRule="exact" w:val="1414"/>
      </w:trPr>
      <w:tc>
        <w:tcPr>
          <w:tcW w:w="1396" w:type="dxa"/>
        </w:tcPr>
        <w:p w14:paraId="03772FBD" w14:textId="77777777" w:rsidR="00EF50DD" w:rsidRPr="00A8199A" w:rsidRDefault="00EF50DD" w:rsidP="00EF50DD">
          <w:pPr>
            <w:pStyle w:val="Cabealho"/>
            <w:tabs>
              <w:tab w:val="right" w:pos="11554"/>
            </w:tabs>
          </w:pPr>
          <w:r>
            <w:object w:dxaOrig="1440" w:dyaOrig="1440" w14:anchorId="747C28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15pt;margin-top:3.25pt;width:65.95pt;height:65.65pt;z-index:251659264;mso-wrap-distance-left:9.05pt;mso-wrap-distance-right:9.05pt" filled="t">
                <v:fill color2="black"/>
                <v:imagedata r:id="rId1" o:title=""/>
              </v:shape>
              <o:OLEObject Type="Embed" ProgID="OutPlace" ShapeID="_x0000_s2049" DrawAspect="Content" ObjectID="_1657020111" r:id="rId2"/>
            </w:object>
          </w:r>
        </w:p>
      </w:tc>
      <w:tc>
        <w:tcPr>
          <w:tcW w:w="9224" w:type="dxa"/>
        </w:tcPr>
        <w:p w14:paraId="0E6F2474" w14:textId="77777777" w:rsidR="00EF50DD" w:rsidRPr="00A8199A" w:rsidRDefault="00EF50DD" w:rsidP="00EF50DD">
          <w:pPr>
            <w:pStyle w:val="Cabealho"/>
            <w:tabs>
              <w:tab w:val="right" w:pos="9216"/>
            </w:tabs>
            <w:ind w:left="-24" w:firstLine="24"/>
            <w:jc w:val="center"/>
            <w:rPr>
              <w:rFonts w:ascii="Impact" w:hAnsi="Impact"/>
              <w:b/>
              <w:color w:val="000080"/>
              <w:spacing w:val="48"/>
              <w:sz w:val="54"/>
              <w:u w:val="double"/>
            </w:rPr>
          </w:pPr>
          <w:r w:rsidRPr="00A8199A">
            <w:rPr>
              <w:rFonts w:ascii="Impact" w:hAnsi="Impact"/>
              <w:b/>
              <w:color w:val="000080"/>
              <w:spacing w:val="48"/>
              <w:sz w:val="54"/>
              <w:u w:val="double"/>
            </w:rPr>
            <w:t>CÂMARA MUNICIPAL DE SABÁUDIA</w:t>
          </w:r>
        </w:p>
        <w:p w14:paraId="58D631DB" w14:textId="77777777" w:rsidR="00EF50DD" w:rsidRPr="00A8199A" w:rsidRDefault="00EF50DD" w:rsidP="00EF50DD">
          <w:pPr>
            <w:pStyle w:val="Cabealho"/>
            <w:tabs>
              <w:tab w:val="right" w:pos="9216"/>
            </w:tabs>
            <w:ind w:left="-24" w:firstLine="24"/>
            <w:rPr>
              <w:rFonts w:ascii="Arial" w:hAnsi="Arial"/>
              <w:b/>
              <w:color w:val="000080"/>
              <w:u w:val="single"/>
            </w:rPr>
          </w:pPr>
          <w:r w:rsidRPr="00A8199A">
            <w:rPr>
              <w:rFonts w:ascii="Arial" w:hAnsi="Arial"/>
              <w:b/>
              <w:color w:val="000080"/>
              <w:u w:val="single"/>
            </w:rPr>
            <w:t>Avenida Campos Salles</w:t>
          </w:r>
          <w:r>
            <w:rPr>
              <w:rFonts w:ascii="Arial" w:hAnsi="Arial"/>
              <w:b/>
              <w:color w:val="000080"/>
              <w:u w:val="single"/>
            </w:rPr>
            <w:t>, 21 - Caixa Postal 21 - Fone (43)31</w:t>
          </w:r>
          <w:r w:rsidRPr="00A8199A">
            <w:rPr>
              <w:rFonts w:ascii="Arial" w:hAnsi="Arial"/>
              <w:b/>
              <w:color w:val="000080"/>
              <w:u w:val="single"/>
            </w:rPr>
            <w:t>51-1800 - CEP 86.720-000 –</w:t>
          </w:r>
        </w:p>
        <w:p w14:paraId="2C4395D9" w14:textId="77777777" w:rsidR="00EF50DD" w:rsidRPr="00A8199A" w:rsidRDefault="00EF50DD" w:rsidP="00EF50DD">
          <w:pPr>
            <w:pStyle w:val="Cabealho"/>
            <w:tabs>
              <w:tab w:val="left" w:pos="2925"/>
            </w:tabs>
            <w:jc w:val="center"/>
            <w:rPr>
              <w:rFonts w:ascii="Arial" w:hAnsi="Arial"/>
              <w:b/>
              <w:color w:val="000080"/>
              <w:u w:val="single"/>
            </w:rPr>
          </w:pPr>
          <w:r w:rsidRPr="00A8199A">
            <w:rPr>
              <w:rFonts w:ascii="Arial" w:hAnsi="Arial"/>
              <w:b/>
              <w:color w:val="000080"/>
              <w:u w:val="single"/>
            </w:rPr>
            <w:t xml:space="preserve"> Sabáudia – PR – CNPJ/MF 01</w:t>
          </w:r>
          <w:r>
            <w:rPr>
              <w:rFonts w:ascii="Arial" w:hAnsi="Arial"/>
              <w:b/>
              <w:color w:val="000080"/>
              <w:u w:val="single"/>
            </w:rPr>
            <w:t>.</w:t>
          </w:r>
          <w:r w:rsidRPr="00A8199A">
            <w:rPr>
              <w:rFonts w:ascii="Arial" w:hAnsi="Arial"/>
              <w:b/>
              <w:color w:val="000080"/>
              <w:u w:val="single"/>
            </w:rPr>
            <w:t>010</w:t>
          </w:r>
          <w:r>
            <w:rPr>
              <w:rFonts w:ascii="Arial" w:hAnsi="Arial"/>
              <w:b/>
              <w:color w:val="000080"/>
              <w:u w:val="single"/>
            </w:rPr>
            <w:t>.</w:t>
          </w:r>
          <w:r w:rsidRPr="00A8199A">
            <w:rPr>
              <w:rFonts w:ascii="Arial" w:hAnsi="Arial"/>
              <w:b/>
              <w:color w:val="000080"/>
              <w:u w:val="single"/>
            </w:rPr>
            <w:t>823/0001-60</w:t>
          </w:r>
        </w:p>
        <w:p w14:paraId="37D85FE7" w14:textId="77777777" w:rsidR="00EF50DD" w:rsidRDefault="00EF50DD" w:rsidP="00EF50DD">
          <w:pPr>
            <w:pStyle w:val="Cabealho"/>
            <w:rPr>
              <w:color w:val="000080"/>
              <w:sz w:val="21"/>
              <w:szCs w:val="21"/>
            </w:rPr>
          </w:pPr>
        </w:p>
        <w:p w14:paraId="02E3F1FF" w14:textId="77777777" w:rsidR="00EF50DD" w:rsidRDefault="00EF50DD" w:rsidP="00EF50DD">
          <w:pPr>
            <w:pStyle w:val="Cabealho"/>
            <w:rPr>
              <w:color w:val="000080"/>
              <w:sz w:val="21"/>
              <w:szCs w:val="21"/>
            </w:rPr>
          </w:pPr>
        </w:p>
        <w:p w14:paraId="7DC76547" w14:textId="77777777" w:rsidR="00EF50DD" w:rsidRPr="00A8199A" w:rsidRDefault="00EF50DD" w:rsidP="00EF50DD">
          <w:pPr>
            <w:pStyle w:val="Cabealho"/>
            <w:rPr>
              <w:color w:val="000080"/>
              <w:sz w:val="21"/>
              <w:szCs w:val="21"/>
            </w:rPr>
          </w:pPr>
        </w:p>
      </w:tc>
    </w:tr>
  </w:tbl>
  <w:p w14:paraId="3703DADA" w14:textId="77777777" w:rsidR="00EF50DD" w:rsidRPr="00EF50DD" w:rsidRDefault="00EF50DD" w:rsidP="00EF50DD">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C94"/>
    <w:rsid w:val="000A365F"/>
    <w:rsid w:val="001364BA"/>
    <w:rsid w:val="002F1241"/>
    <w:rsid w:val="00330C48"/>
    <w:rsid w:val="003D4FF3"/>
    <w:rsid w:val="003E1C94"/>
    <w:rsid w:val="005E0FFE"/>
    <w:rsid w:val="008661BC"/>
    <w:rsid w:val="009931D7"/>
    <w:rsid w:val="009D4A20"/>
    <w:rsid w:val="00A9051A"/>
    <w:rsid w:val="00C12E41"/>
    <w:rsid w:val="00CA1503"/>
    <w:rsid w:val="00DA66B8"/>
    <w:rsid w:val="00EF50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2C3857"/>
  <w15:docId w15:val="{AFDA7C95-DD65-3C4A-B18B-745DFF5A8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C94"/>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3E1C94"/>
    <w:pPr>
      <w:jc w:val="center"/>
    </w:pPr>
    <w:rPr>
      <w:rFonts w:ascii="Bookman Old Style" w:hAnsi="Bookman Old Style"/>
      <w:b/>
      <w:sz w:val="24"/>
      <w:szCs w:val="24"/>
      <w:u w:val="single"/>
    </w:rPr>
  </w:style>
  <w:style w:type="character" w:customStyle="1" w:styleId="TtuloChar">
    <w:name w:val="Título Char"/>
    <w:basedOn w:val="Fontepargpadro"/>
    <w:link w:val="Ttulo"/>
    <w:rsid w:val="003E1C94"/>
    <w:rPr>
      <w:rFonts w:ascii="Bookman Old Style" w:eastAsia="Times New Roman" w:hAnsi="Bookman Old Style" w:cs="Times New Roman"/>
      <w:b/>
      <w:sz w:val="24"/>
      <w:szCs w:val="24"/>
      <w:u w:val="single"/>
      <w:lang w:eastAsia="pt-BR"/>
    </w:rPr>
  </w:style>
  <w:style w:type="paragraph" w:styleId="Textodebalo">
    <w:name w:val="Balloon Text"/>
    <w:basedOn w:val="Normal"/>
    <w:link w:val="TextodebaloChar"/>
    <w:uiPriority w:val="99"/>
    <w:semiHidden/>
    <w:unhideWhenUsed/>
    <w:rsid w:val="003E1C94"/>
    <w:rPr>
      <w:rFonts w:ascii="Tahoma" w:hAnsi="Tahoma" w:cs="Tahoma"/>
      <w:sz w:val="16"/>
      <w:szCs w:val="16"/>
    </w:rPr>
  </w:style>
  <w:style w:type="character" w:customStyle="1" w:styleId="TextodebaloChar">
    <w:name w:val="Texto de balão Char"/>
    <w:basedOn w:val="Fontepargpadro"/>
    <w:link w:val="Textodebalo"/>
    <w:uiPriority w:val="99"/>
    <w:semiHidden/>
    <w:rsid w:val="003E1C94"/>
    <w:rPr>
      <w:rFonts w:ascii="Tahoma" w:eastAsia="Times New Roman" w:hAnsi="Tahoma" w:cs="Tahoma"/>
      <w:sz w:val="16"/>
      <w:szCs w:val="16"/>
      <w:lang w:eastAsia="pt-BR"/>
    </w:rPr>
  </w:style>
  <w:style w:type="paragraph" w:styleId="Cabealho">
    <w:name w:val="header"/>
    <w:basedOn w:val="Normal"/>
    <w:link w:val="CabealhoChar"/>
    <w:unhideWhenUsed/>
    <w:rsid w:val="00EF50DD"/>
    <w:pPr>
      <w:tabs>
        <w:tab w:val="center" w:pos="4252"/>
        <w:tab w:val="right" w:pos="8504"/>
      </w:tabs>
    </w:pPr>
    <w:rPr>
      <w:rFonts w:ascii="Calibri" w:eastAsia="Calibri" w:hAnsi="Calibri"/>
      <w:sz w:val="22"/>
      <w:szCs w:val="22"/>
      <w:lang w:eastAsia="en-US"/>
    </w:rPr>
  </w:style>
  <w:style w:type="character" w:customStyle="1" w:styleId="CabealhoChar">
    <w:name w:val="Cabeçalho Char"/>
    <w:basedOn w:val="Fontepargpadro"/>
    <w:link w:val="Cabealho"/>
    <w:rsid w:val="00EF50DD"/>
    <w:rPr>
      <w:rFonts w:ascii="Calibri" w:eastAsia="Calibri" w:hAnsi="Calibri" w:cs="Times New Roman"/>
    </w:rPr>
  </w:style>
  <w:style w:type="paragraph" w:styleId="Rodap">
    <w:name w:val="footer"/>
    <w:basedOn w:val="Normal"/>
    <w:link w:val="RodapChar"/>
    <w:uiPriority w:val="99"/>
    <w:unhideWhenUsed/>
    <w:rsid w:val="00EF50DD"/>
    <w:pPr>
      <w:tabs>
        <w:tab w:val="center" w:pos="4252"/>
        <w:tab w:val="right" w:pos="8504"/>
      </w:tabs>
    </w:pPr>
  </w:style>
  <w:style w:type="character" w:customStyle="1" w:styleId="RodapChar">
    <w:name w:val="Rodapé Char"/>
    <w:basedOn w:val="Fontepargpadro"/>
    <w:link w:val="Rodap"/>
    <w:uiPriority w:val="99"/>
    <w:rsid w:val="00EF50DD"/>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793</Words>
  <Characters>4286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User</cp:lastModifiedBy>
  <cp:revision>2</cp:revision>
  <dcterms:created xsi:type="dcterms:W3CDTF">2020-07-23T17:35:00Z</dcterms:created>
  <dcterms:modified xsi:type="dcterms:W3CDTF">2020-07-23T17:35:00Z</dcterms:modified>
</cp:coreProperties>
</file>