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2FB" w:rsidRPr="00026D70" w:rsidRDefault="009712FB" w:rsidP="00026D70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</w:p>
    <w:p w:rsidR="009712FB" w:rsidRPr="00026D70" w:rsidRDefault="009712FB" w:rsidP="00026D70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026D70">
        <w:rPr>
          <w:rFonts w:ascii="Bookman Old Style" w:hAnsi="Bookman Old Style"/>
          <w:b/>
          <w:sz w:val="24"/>
          <w:szCs w:val="24"/>
        </w:rPr>
        <w:t xml:space="preserve">PROJETO DE LEI N° </w:t>
      </w:r>
      <w:r w:rsidR="00BC0356">
        <w:rPr>
          <w:rFonts w:ascii="Bookman Old Style" w:hAnsi="Bookman Old Style"/>
          <w:b/>
          <w:sz w:val="24"/>
          <w:szCs w:val="24"/>
        </w:rPr>
        <w:t>08</w:t>
      </w:r>
      <w:bookmarkStart w:id="0" w:name="_GoBack"/>
      <w:bookmarkEnd w:id="0"/>
      <w:r w:rsidRPr="00026D70">
        <w:rPr>
          <w:rFonts w:ascii="Bookman Old Style" w:hAnsi="Bookman Old Style"/>
          <w:b/>
          <w:sz w:val="24"/>
          <w:szCs w:val="24"/>
        </w:rPr>
        <w:t>/2026</w:t>
      </w:r>
    </w:p>
    <w:p w:rsidR="009712FB" w:rsidRPr="00026D70" w:rsidRDefault="009712FB" w:rsidP="00026D70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:rsidR="009712FB" w:rsidRPr="00026D70" w:rsidRDefault="009712FB" w:rsidP="00026D70">
      <w:pPr>
        <w:spacing w:line="360" w:lineRule="auto"/>
        <w:ind w:left="3402"/>
        <w:jc w:val="both"/>
        <w:rPr>
          <w:rStyle w:val="vkekvd"/>
          <w:rFonts w:ascii="Bookman Old Style" w:hAnsi="Bookman Old Style" w:cs="Arial"/>
          <w:b/>
          <w:color w:val="0A0A0A"/>
          <w:shd w:val="clear" w:color="auto" w:fill="FFFFFF"/>
        </w:rPr>
      </w:pPr>
      <w:r w:rsidRPr="00026D70">
        <w:rPr>
          <w:rStyle w:val="nfase"/>
          <w:rFonts w:ascii="Bookman Old Style" w:hAnsi="Bookman Old Style" w:cs="Arial"/>
          <w:b/>
          <w:color w:val="0A0A0A"/>
          <w:shd w:val="clear" w:color="auto" w:fill="FFFFFF"/>
        </w:rPr>
        <w:t>Dispõe sobre o atendimento prioritário no Sistema Único de Saúde (SUS) e o acesso a suporte psicossocial para mães e pais atípicos e cuidadores de pessoas com deficiência ou doenças raras que exijam cuidados especiais, e dá outras providências.</w:t>
      </w:r>
      <w:r w:rsidRPr="00026D70">
        <w:rPr>
          <w:rStyle w:val="vkekvd"/>
          <w:rFonts w:ascii="Bookman Old Style" w:hAnsi="Bookman Old Style" w:cs="Arial"/>
          <w:b/>
          <w:color w:val="0A0A0A"/>
          <w:shd w:val="clear" w:color="auto" w:fill="FFFFFF"/>
        </w:rPr>
        <w:t> </w:t>
      </w:r>
    </w:p>
    <w:p w:rsidR="009712FB" w:rsidRPr="00026D70" w:rsidRDefault="009712FB" w:rsidP="00026D70">
      <w:pPr>
        <w:spacing w:line="360" w:lineRule="auto"/>
        <w:ind w:left="3402"/>
        <w:jc w:val="both"/>
        <w:rPr>
          <w:rFonts w:ascii="Bookman Old Style" w:hAnsi="Bookman Old Style"/>
          <w:b/>
          <w:sz w:val="24"/>
          <w:szCs w:val="24"/>
        </w:rPr>
      </w:pPr>
    </w:p>
    <w:p w:rsidR="009712FB" w:rsidRPr="00026D70" w:rsidRDefault="009712FB" w:rsidP="00026D70">
      <w:pPr>
        <w:shd w:val="clear" w:color="auto" w:fill="FFFFFF"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  <w:r w:rsidRPr="00026D70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Art. 1º - </w:t>
      </w:r>
      <w:r w:rsidRPr="00026D70">
        <w:rPr>
          <w:rFonts w:ascii="Bookman Old Style" w:eastAsia="Times New Roman" w:hAnsi="Bookman Old Style" w:cs="Arial"/>
          <w:b/>
          <w:bCs/>
          <w:color w:val="0A0A0A"/>
          <w:sz w:val="24"/>
          <w:szCs w:val="24"/>
          <w:lang w:val="pt-BR" w:eastAsia="pt-BR"/>
        </w:rPr>
        <w:t>Art. 1º</w:t>
      </w:r>
      <w:r w:rsidRPr="00026D70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> Fica garantido o atendimento prioritário na rede de unidades de saúde do Sistema Único de Saúde (SUS) — incluindo Unidades Básicas de Saúde (</w:t>
      </w:r>
      <w:proofErr w:type="spellStart"/>
      <w:r w:rsidRPr="00026D70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>UBSs</w:t>
      </w:r>
      <w:proofErr w:type="spellEnd"/>
      <w:r w:rsidRPr="00026D70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>), Centros de Atenção Psicossocial (CAPS), hospitais e ambulatórios — às mães atípicas, pais atípicos e cuidadores designados.</w:t>
      </w:r>
    </w:p>
    <w:p w:rsidR="009712FB" w:rsidRPr="00026D70" w:rsidRDefault="009712FB" w:rsidP="00026D70">
      <w:pPr>
        <w:shd w:val="clear" w:color="auto" w:fill="FFFFFF"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  <w:r w:rsidRPr="00026D70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br/>
        <w:t>§ 1º Consideram-se pais/mães atípicos ou cuidadores aqueles que exercem responsabilidade direta, guarda e proteção de crianças, adolescentes ou adultos com deficiência, Transtorno do Espectro Autista (TEA), doenças raras, ou outras condições que demandem cuidados especiais e contínuos. </w:t>
      </w:r>
    </w:p>
    <w:p w:rsidR="009712FB" w:rsidRPr="00026D70" w:rsidRDefault="009712FB" w:rsidP="00026D70">
      <w:pPr>
        <w:shd w:val="clear" w:color="auto" w:fill="FFFFFF"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</w:p>
    <w:p w:rsidR="00013045" w:rsidRPr="00026D70" w:rsidRDefault="009712FB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  <w:r w:rsidRPr="00026D70">
        <w:rPr>
          <w:rFonts w:ascii="Bookman Old Style" w:eastAsia="Times New Roman" w:hAnsi="Bookman Old Style" w:cs="Arial"/>
          <w:b/>
          <w:bCs/>
          <w:color w:val="0A0A0A"/>
          <w:sz w:val="24"/>
          <w:szCs w:val="24"/>
          <w:lang w:val="pt-BR" w:eastAsia="pt-BR"/>
        </w:rPr>
        <w:t>Art. 2º</w:t>
      </w:r>
      <w:r w:rsidRPr="009712FB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> O atendimento prioritário de que trata esta Lei compreende:</w:t>
      </w:r>
    </w:p>
    <w:p w:rsidR="00013045" w:rsidRPr="00026D70" w:rsidRDefault="009712FB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  <w:r w:rsidRPr="009712FB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br/>
        <w:t>I - Agilidade na marcação de consultas, exames e procedimentos;</w:t>
      </w:r>
    </w:p>
    <w:p w:rsidR="009712FB" w:rsidRPr="00026D70" w:rsidRDefault="009712FB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  <w:r w:rsidRPr="009712FB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br/>
        <w:t>II - Prioridade na fila de espera para consultas de rotina, tratamentos e acesso a medicamentos prescritos;</w:t>
      </w:r>
    </w:p>
    <w:p w:rsidR="009712FB" w:rsidRPr="00026D70" w:rsidRDefault="009712FB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  <w:r w:rsidRPr="009712FB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br/>
        <w:t>III - Atendimento e/ou internação domiciliares, quando aplicável.</w:t>
      </w:r>
      <w:r w:rsidRPr="00026D70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> </w:t>
      </w:r>
    </w:p>
    <w:p w:rsidR="00013045" w:rsidRPr="009712FB" w:rsidRDefault="00013045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</w:p>
    <w:p w:rsidR="009712FB" w:rsidRPr="00026D70" w:rsidRDefault="009712FB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  <w:r w:rsidRPr="00026D70">
        <w:rPr>
          <w:rFonts w:ascii="Bookman Old Style" w:eastAsia="Times New Roman" w:hAnsi="Bookman Old Style" w:cs="Arial"/>
          <w:b/>
          <w:bCs/>
          <w:color w:val="0A0A0A"/>
          <w:sz w:val="24"/>
          <w:szCs w:val="24"/>
          <w:lang w:val="pt-BR" w:eastAsia="pt-BR"/>
        </w:rPr>
        <w:t>Art. 3º</w:t>
      </w:r>
      <w:r w:rsidRPr="009712FB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 xml:space="preserve"> A rede SUS </w:t>
      </w:r>
      <w:proofErr w:type="gramStart"/>
      <w:r w:rsidRPr="009712FB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>implementará</w:t>
      </w:r>
      <w:proofErr w:type="gramEnd"/>
      <w:r w:rsidRPr="009712FB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 xml:space="preserve"> ações de atendimento psicossocial voltadas para a saúde mental e emocional dos pais/mães atípicos, visando o suporte ao estresse crônico, ansiedade e exaustão decorrentes dos cuidados intensivos.</w:t>
      </w:r>
      <w:r w:rsidRPr="00026D70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> </w:t>
      </w:r>
    </w:p>
    <w:p w:rsidR="009712FB" w:rsidRPr="009712FB" w:rsidRDefault="009712FB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</w:p>
    <w:p w:rsidR="00013045" w:rsidRPr="00026D70" w:rsidRDefault="009712FB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  <w:r w:rsidRPr="00026D70">
        <w:rPr>
          <w:rFonts w:ascii="Bookman Old Style" w:eastAsia="Times New Roman" w:hAnsi="Bookman Old Style" w:cs="Arial"/>
          <w:b/>
          <w:bCs/>
          <w:color w:val="0A0A0A"/>
          <w:sz w:val="24"/>
          <w:szCs w:val="24"/>
          <w:lang w:val="pt-BR" w:eastAsia="pt-BR"/>
        </w:rPr>
        <w:t>Art. 4º</w:t>
      </w:r>
      <w:r w:rsidRPr="009712FB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> Para a concessão da prioridade, o responsável deverá apresentar:</w:t>
      </w:r>
    </w:p>
    <w:p w:rsidR="00013045" w:rsidRPr="00026D70" w:rsidRDefault="009712FB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  <w:r w:rsidRPr="009712FB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br/>
        <w:t>I - Laudo médico comprovando a condição de saúde da pessoa sob seu cuidado;</w:t>
      </w:r>
    </w:p>
    <w:p w:rsidR="009712FB" w:rsidRPr="00026D70" w:rsidRDefault="009712FB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  <w:r w:rsidRPr="009712FB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>II - Documento que comprove o parentesco ou a condição de cuidador responsável.</w:t>
      </w:r>
      <w:r w:rsidRPr="00026D70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> </w:t>
      </w:r>
    </w:p>
    <w:p w:rsidR="009712FB" w:rsidRPr="009712FB" w:rsidRDefault="009712FB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</w:p>
    <w:p w:rsidR="009712FB" w:rsidRPr="00026D70" w:rsidRDefault="009712FB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  <w:r w:rsidRPr="00026D70">
        <w:rPr>
          <w:rFonts w:ascii="Bookman Old Style" w:eastAsia="Times New Roman" w:hAnsi="Bookman Old Style" w:cs="Arial"/>
          <w:b/>
          <w:bCs/>
          <w:color w:val="0A0A0A"/>
          <w:sz w:val="24"/>
          <w:szCs w:val="24"/>
          <w:lang w:val="pt-BR" w:eastAsia="pt-BR"/>
        </w:rPr>
        <w:t>Art. 5º</w:t>
      </w:r>
      <w:r w:rsidRPr="009712FB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> As unidades de saúde deverão afixar placas, cartazes ou utilizar meios digitais para informar sobre o direito ao atendimento prioritário.</w:t>
      </w:r>
      <w:r w:rsidRPr="00026D70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> </w:t>
      </w:r>
    </w:p>
    <w:p w:rsidR="009712FB" w:rsidRPr="009712FB" w:rsidRDefault="009712FB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</w:pPr>
    </w:p>
    <w:p w:rsidR="009712FB" w:rsidRDefault="009712FB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6D70">
        <w:rPr>
          <w:rFonts w:ascii="Bookman Old Style" w:eastAsia="Times New Roman" w:hAnsi="Bookman Old Style" w:cs="Arial"/>
          <w:b/>
          <w:bCs/>
          <w:color w:val="0A0A0A"/>
          <w:sz w:val="24"/>
          <w:szCs w:val="24"/>
          <w:lang w:val="pt-BR" w:eastAsia="pt-BR"/>
        </w:rPr>
        <w:t>Art. 6º</w:t>
      </w:r>
      <w:r w:rsidRPr="009712FB">
        <w:rPr>
          <w:rFonts w:ascii="Bookman Old Style" w:eastAsia="Times New Roman" w:hAnsi="Bookman Old Style" w:cs="Arial"/>
          <w:color w:val="0A0A0A"/>
          <w:sz w:val="24"/>
          <w:szCs w:val="24"/>
          <w:lang w:val="pt-BR" w:eastAsia="pt-BR"/>
        </w:rPr>
        <w:t> </w:t>
      </w:r>
      <w:r w:rsidRPr="00026D70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Esta Lei entra em vigor na data de sua publicação.</w:t>
      </w:r>
    </w:p>
    <w:p w:rsidR="00026D70" w:rsidRDefault="00026D70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</w:p>
    <w:p w:rsidR="00026D70" w:rsidRPr="00026D70" w:rsidRDefault="00026D70" w:rsidP="00026D70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</w:p>
    <w:p w:rsidR="009712FB" w:rsidRPr="00026D70" w:rsidRDefault="009712FB" w:rsidP="00026D70">
      <w:pPr>
        <w:widowControl/>
        <w:autoSpaceDE/>
        <w:autoSpaceDN/>
        <w:spacing w:line="360" w:lineRule="auto"/>
        <w:jc w:val="center"/>
        <w:outlineLvl w:val="1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</w:p>
    <w:p w:rsidR="009712FB" w:rsidRPr="00026D70" w:rsidRDefault="009712FB" w:rsidP="00026D70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026D70">
        <w:rPr>
          <w:rFonts w:ascii="Bookman Old Style" w:hAnsi="Bookman Old Style"/>
          <w:b/>
          <w:sz w:val="24"/>
          <w:szCs w:val="24"/>
        </w:rPr>
        <w:t>JIMMYSON MESQUITA PACHECO</w:t>
      </w:r>
    </w:p>
    <w:p w:rsidR="009712FB" w:rsidRPr="00026D70" w:rsidRDefault="009712FB" w:rsidP="00026D70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026D70">
        <w:rPr>
          <w:rFonts w:ascii="Bookman Old Style" w:hAnsi="Bookman Old Style"/>
          <w:b/>
          <w:sz w:val="24"/>
          <w:szCs w:val="24"/>
        </w:rPr>
        <w:t>VEREADOR</w:t>
      </w:r>
    </w:p>
    <w:p w:rsidR="009712FB" w:rsidRPr="00026D70" w:rsidRDefault="009712FB" w:rsidP="00026D70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</w:p>
    <w:p w:rsidR="009712FB" w:rsidRPr="00026D70" w:rsidRDefault="009712FB" w:rsidP="00026D70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</w:p>
    <w:p w:rsidR="009712FB" w:rsidRPr="00026D70" w:rsidRDefault="009712FB" w:rsidP="00026D70">
      <w:pPr>
        <w:widowControl/>
        <w:autoSpaceDE/>
        <w:autoSpaceDN/>
        <w:spacing w:before="100" w:beforeAutospacing="1" w:after="100" w:afterAutospacing="1" w:line="360" w:lineRule="auto"/>
        <w:jc w:val="both"/>
        <w:outlineLvl w:val="1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</w:p>
    <w:p w:rsidR="009712FB" w:rsidRPr="00026D70" w:rsidRDefault="009712FB" w:rsidP="00026D70">
      <w:pPr>
        <w:widowControl/>
        <w:autoSpaceDE/>
        <w:autoSpaceDN/>
        <w:spacing w:before="100" w:beforeAutospacing="1" w:after="100" w:afterAutospacing="1" w:line="360" w:lineRule="auto"/>
        <w:jc w:val="both"/>
        <w:outlineLvl w:val="1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</w:p>
    <w:p w:rsidR="009712FB" w:rsidRPr="00026D70" w:rsidRDefault="009712FB" w:rsidP="00026D70">
      <w:pPr>
        <w:widowControl/>
        <w:autoSpaceDE/>
        <w:autoSpaceDN/>
        <w:spacing w:before="100" w:beforeAutospacing="1" w:after="100" w:afterAutospacing="1" w:line="360" w:lineRule="auto"/>
        <w:jc w:val="both"/>
        <w:outlineLvl w:val="1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</w:p>
    <w:p w:rsidR="009712FB" w:rsidRPr="00026D70" w:rsidRDefault="009712FB" w:rsidP="00026D70">
      <w:pPr>
        <w:widowControl/>
        <w:autoSpaceDE/>
        <w:autoSpaceDN/>
        <w:spacing w:before="100" w:beforeAutospacing="1" w:after="100" w:afterAutospacing="1" w:line="360" w:lineRule="auto"/>
        <w:jc w:val="both"/>
        <w:outlineLvl w:val="1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</w:p>
    <w:p w:rsidR="009712FB" w:rsidRPr="00026D70" w:rsidRDefault="009712FB" w:rsidP="00026D70">
      <w:pPr>
        <w:widowControl/>
        <w:autoSpaceDE/>
        <w:autoSpaceDN/>
        <w:spacing w:before="100" w:beforeAutospacing="1" w:after="100" w:afterAutospacing="1" w:line="360" w:lineRule="auto"/>
        <w:jc w:val="both"/>
        <w:outlineLvl w:val="1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</w:p>
    <w:p w:rsidR="00026D70" w:rsidRPr="00026D70" w:rsidRDefault="00026D70" w:rsidP="00026D70">
      <w:pPr>
        <w:widowControl/>
        <w:autoSpaceDE/>
        <w:autoSpaceDN/>
        <w:spacing w:before="100" w:beforeAutospacing="1" w:after="100" w:afterAutospacing="1" w:line="360" w:lineRule="auto"/>
        <w:jc w:val="both"/>
        <w:outlineLvl w:val="1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</w:p>
    <w:p w:rsidR="00026D70" w:rsidRPr="00026D70" w:rsidRDefault="00026D70" w:rsidP="00026D70">
      <w:pPr>
        <w:widowControl/>
        <w:autoSpaceDE/>
        <w:autoSpaceDN/>
        <w:spacing w:before="100" w:beforeAutospacing="1" w:after="100" w:afterAutospacing="1" w:line="360" w:lineRule="auto"/>
        <w:jc w:val="both"/>
        <w:outlineLvl w:val="1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</w:p>
    <w:p w:rsidR="00026D70" w:rsidRPr="00026D70" w:rsidRDefault="00026D70" w:rsidP="00026D70">
      <w:pPr>
        <w:widowControl/>
        <w:autoSpaceDE/>
        <w:autoSpaceDN/>
        <w:spacing w:before="100" w:beforeAutospacing="1" w:after="100" w:afterAutospacing="1" w:line="360" w:lineRule="auto"/>
        <w:jc w:val="both"/>
        <w:outlineLvl w:val="1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</w:p>
    <w:p w:rsidR="009712FB" w:rsidRPr="00026D70" w:rsidRDefault="009712FB" w:rsidP="00026D70">
      <w:pPr>
        <w:widowControl/>
        <w:autoSpaceDE/>
        <w:autoSpaceDN/>
        <w:spacing w:before="100" w:beforeAutospacing="1" w:after="100" w:afterAutospacing="1" w:line="36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</w:pPr>
      <w:r w:rsidRPr="00026D70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lastRenderedPageBreak/>
        <w:t>JUSTIFICATIVA</w:t>
      </w:r>
    </w:p>
    <w:p w:rsidR="00026D70" w:rsidRPr="00026D70" w:rsidRDefault="00026D70" w:rsidP="00026D70">
      <w:pPr>
        <w:pStyle w:val="NormalWeb"/>
        <w:spacing w:line="360" w:lineRule="auto"/>
        <w:jc w:val="both"/>
        <w:rPr>
          <w:rFonts w:ascii="Bookman Old Style" w:hAnsi="Bookman Old Style"/>
        </w:rPr>
      </w:pPr>
      <w:r w:rsidRPr="00026D70">
        <w:rPr>
          <w:rFonts w:ascii="Bookman Old Style" w:hAnsi="Bookman Old Style"/>
        </w:rPr>
        <w:t xml:space="preserve">O presente Projeto de Lei tem por finalidade instituir o </w:t>
      </w:r>
      <w:r w:rsidRPr="00026D70">
        <w:rPr>
          <w:rStyle w:val="Forte"/>
          <w:rFonts w:ascii="Bookman Old Style" w:hAnsi="Bookman Old Style"/>
        </w:rPr>
        <w:t>atendimento prioritário às mães e pais atípicos</w:t>
      </w:r>
      <w:r w:rsidRPr="00026D70">
        <w:rPr>
          <w:rFonts w:ascii="Bookman Old Style" w:hAnsi="Bookman Old Style"/>
        </w:rPr>
        <w:t xml:space="preserve"> na rede municipal de saúde vinculada ao </w:t>
      </w:r>
      <w:r w:rsidRPr="00026D70">
        <w:rPr>
          <w:rStyle w:val="Forte"/>
          <w:rFonts w:ascii="Bookman Old Style" w:hAnsi="Bookman Old Style"/>
        </w:rPr>
        <w:t>Sistema Único de Saúde (SUS)</w:t>
      </w:r>
      <w:r w:rsidRPr="00026D70">
        <w:rPr>
          <w:rFonts w:ascii="Bookman Old Style" w:hAnsi="Bookman Old Style"/>
        </w:rPr>
        <w:t xml:space="preserve">, incluindo, de forma expressa, o </w:t>
      </w:r>
      <w:r w:rsidRPr="00026D70">
        <w:rPr>
          <w:rStyle w:val="Forte"/>
          <w:rFonts w:ascii="Bookman Old Style" w:hAnsi="Bookman Old Style"/>
        </w:rPr>
        <w:t>atendimento psicossocial</w:t>
      </w:r>
      <w:r w:rsidRPr="00026D70">
        <w:rPr>
          <w:rFonts w:ascii="Bookman Old Style" w:hAnsi="Bookman Old Style"/>
        </w:rPr>
        <w:t xml:space="preserve">, reconhecendo a realidade vivenciada por famílias que possuem filhos com </w:t>
      </w:r>
      <w:r w:rsidRPr="00026D70">
        <w:rPr>
          <w:rStyle w:val="Forte"/>
          <w:rFonts w:ascii="Bookman Old Style" w:hAnsi="Bookman Old Style"/>
        </w:rPr>
        <w:t>doenças raras ou deficiências que demandam cuidados especiais e contínuos</w:t>
      </w:r>
      <w:r w:rsidRPr="00026D70">
        <w:rPr>
          <w:rFonts w:ascii="Bookman Old Style" w:hAnsi="Bookman Old Style"/>
        </w:rPr>
        <w:t>.</w:t>
      </w:r>
    </w:p>
    <w:p w:rsidR="00026D70" w:rsidRPr="00026D70" w:rsidRDefault="00026D70" w:rsidP="00026D70">
      <w:pPr>
        <w:pStyle w:val="NormalWeb"/>
        <w:spacing w:line="360" w:lineRule="auto"/>
        <w:jc w:val="both"/>
        <w:rPr>
          <w:rFonts w:ascii="Bookman Old Style" w:hAnsi="Bookman Old Style"/>
        </w:rPr>
      </w:pPr>
      <w:r w:rsidRPr="00026D70">
        <w:rPr>
          <w:rFonts w:ascii="Bookman Old Style" w:hAnsi="Bookman Old Style"/>
        </w:rPr>
        <w:t xml:space="preserve">É notório que mães e pais atípicos enfrentam uma rotina marcada por </w:t>
      </w:r>
      <w:r w:rsidRPr="00026D70">
        <w:rPr>
          <w:rStyle w:val="Forte"/>
          <w:rFonts w:ascii="Bookman Old Style" w:hAnsi="Bookman Old Style"/>
        </w:rPr>
        <w:t>sobrecarga física, emocional, psicológica e social</w:t>
      </w:r>
      <w:r w:rsidRPr="00026D70">
        <w:rPr>
          <w:rFonts w:ascii="Bookman Old Style" w:hAnsi="Bookman Old Style"/>
        </w:rPr>
        <w:t>, decorrente da necessidade permanente de acompanhamento médico, terapêutico e assistencial de seus filhos. Tal condição impacta diretamente a saúde mental desses responsáveis, os quais, muitas vezes, deixam de cuidar de si próprios para priorizar integralmente o cuidado dos filhos.</w:t>
      </w:r>
    </w:p>
    <w:p w:rsidR="00026D70" w:rsidRPr="00026D70" w:rsidRDefault="00026D70" w:rsidP="00026D70">
      <w:pPr>
        <w:pStyle w:val="NormalWeb"/>
        <w:spacing w:line="360" w:lineRule="auto"/>
        <w:jc w:val="both"/>
        <w:rPr>
          <w:rFonts w:ascii="Bookman Old Style" w:hAnsi="Bookman Old Style"/>
        </w:rPr>
      </w:pPr>
      <w:r w:rsidRPr="00026D70">
        <w:rPr>
          <w:rFonts w:ascii="Bookman Old Style" w:hAnsi="Bookman Old Style"/>
        </w:rPr>
        <w:t xml:space="preserve">A Constituição Federal de 1988 consagra a </w:t>
      </w:r>
      <w:r w:rsidRPr="00026D70">
        <w:rPr>
          <w:rStyle w:val="Forte"/>
          <w:rFonts w:ascii="Bookman Old Style" w:hAnsi="Bookman Old Style"/>
        </w:rPr>
        <w:t>dignidade da pessoa humana</w:t>
      </w:r>
      <w:r w:rsidRPr="00026D70">
        <w:rPr>
          <w:rFonts w:ascii="Bookman Old Style" w:hAnsi="Bookman Old Style"/>
        </w:rPr>
        <w:t xml:space="preserve"> como fundamento da República (art. 1º, III), bem como assegura o </w:t>
      </w:r>
      <w:r w:rsidRPr="00026D70">
        <w:rPr>
          <w:rStyle w:val="Forte"/>
          <w:rFonts w:ascii="Bookman Old Style" w:hAnsi="Bookman Old Style"/>
        </w:rPr>
        <w:t>direito à saúde</w:t>
      </w:r>
      <w:r w:rsidRPr="00026D70">
        <w:rPr>
          <w:rFonts w:ascii="Bookman Old Style" w:hAnsi="Bookman Old Style"/>
        </w:rPr>
        <w:t xml:space="preserve"> como direito social fundamental (art. 6º), impondo ao Poder Público o dever de formular políticas públicas que promovam o acesso universal, integral e equânime aos serviços de saúde (art. 196). Nesse contexto, a prioridade no atendimento não representa privilégio, mas sim </w:t>
      </w:r>
      <w:r w:rsidRPr="00026D70">
        <w:rPr>
          <w:rStyle w:val="Forte"/>
          <w:rFonts w:ascii="Bookman Old Style" w:hAnsi="Bookman Old Style"/>
        </w:rPr>
        <w:t>instrumento de justiça social</w:t>
      </w:r>
      <w:r w:rsidRPr="00026D70">
        <w:rPr>
          <w:rFonts w:ascii="Bookman Old Style" w:hAnsi="Bookman Old Style"/>
        </w:rPr>
        <w:t>, voltado à redução de desigualdades materiais.</w:t>
      </w:r>
    </w:p>
    <w:p w:rsidR="00026D70" w:rsidRPr="00026D70" w:rsidRDefault="00026D70" w:rsidP="00026D70">
      <w:pPr>
        <w:pStyle w:val="NormalWeb"/>
        <w:spacing w:line="360" w:lineRule="auto"/>
        <w:jc w:val="both"/>
        <w:rPr>
          <w:rFonts w:ascii="Bookman Old Style" w:hAnsi="Bookman Old Style"/>
        </w:rPr>
      </w:pPr>
      <w:r w:rsidRPr="00026D70">
        <w:rPr>
          <w:rFonts w:ascii="Bookman Old Style" w:hAnsi="Bookman Old Style"/>
        </w:rPr>
        <w:t>Além disso, o Estatuto da Pessoa com Deficiência (Lei nº 13.146/2015) reforça a necessidade de políticas públicas que garantam suporte não apenas à pessoa com deficiência, mas também à sua família, reconhecendo o papel essencial dos cuidadores no processo de inclusão, proteção e desenvolvimento.</w:t>
      </w:r>
    </w:p>
    <w:p w:rsidR="00026D70" w:rsidRPr="00026D70" w:rsidRDefault="00026D70" w:rsidP="00026D70">
      <w:pPr>
        <w:pStyle w:val="NormalWeb"/>
        <w:spacing w:line="360" w:lineRule="auto"/>
        <w:jc w:val="both"/>
        <w:rPr>
          <w:rFonts w:ascii="Bookman Old Style" w:hAnsi="Bookman Old Style"/>
        </w:rPr>
      </w:pPr>
      <w:r w:rsidRPr="00026D70">
        <w:rPr>
          <w:rFonts w:ascii="Bookman Old Style" w:hAnsi="Bookman Old Style"/>
        </w:rPr>
        <w:t xml:space="preserve">A inclusão do </w:t>
      </w:r>
      <w:r w:rsidRPr="00026D70">
        <w:rPr>
          <w:rStyle w:val="Forte"/>
          <w:rFonts w:ascii="Bookman Old Style" w:hAnsi="Bookman Old Style"/>
        </w:rPr>
        <w:t>atendimento psicossocial</w:t>
      </w:r>
      <w:r w:rsidRPr="00026D70">
        <w:rPr>
          <w:rFonts w:ascii="Bookman Old Style" w:hAnsi="Bookman Old Style"/>
        </w:rPr>
        <w:t xml:space="preserve"> no âmbito desta proposta é medida imprescindível, uma vez que o cuidado com crianças que demandam atenção especial gera impactos emocionais profundos, como estresse crônico, ansiedade, depressão e isolamento social. O apoio psicológico e social </w:t>
      </w:r>
      <w:r w:rsidRPr="00026D70">
        <w:rPr>
          <w:rFonts w:ascii="Bookman Old Style" w:hAnsi="Bookman Old Style"/>
        </w:rPr>
        <w:lastRenderedPageBreak/>
        <w:t>contribui diretamente para a preservação da saúde mental dos pais e, por consequência, para a melhoria do cuidado prestado às próprias crianças.</w:t>
      </w:r>
    </w:p>
    <w:p w:rsidR="00026D70" w:rsidRPr="00026D70" w:rsidRDefault="00026D70" w:rsidP="00026D70">
      <w:pPr>
        <w:pStyle w:val="NormalWeb"/>
        <w:spacing w:line="360" w:lineRule="auto"/>
        <w:jc w:val="both"/>
        <w:rPr>
          <w:rFonts w:ascii="Bookman Old Style" w:hAnsi="Bookman Old Style"/>
        </w:rPr>
      </w:pPr>
      <w:r w:rsidRPr="00026D70">
        <w:rPr>
          <w:rFonts w:ascii="Bookman Old Style" w:hAnsi="Bookman Old Style"/>
        </w:rPr>
        <w:t xml:space="preserve">No âmbito municipal, </w:t>
      </w:r>
      <w:proofErr w:type="gramStart"/>
      <w:r w:rsidRPr="00026D70">
        <w:rPr>
          <w:rFonts w:ascii="Bookman Old Style" w:hAnsi="Bookman Old Style"/>
        </w:rPr>
        <w:t>compete</w:t>
      </w:r>
      <w:proofErr w:type="gramEnd"/>
      <w:r w:rsidRPr="00026D70">
        <w:rPr>
          <w:rFonts w:ascii="Bookman Old Style" w:hAnsi="Bookman Old Style"/>
        </w:rPr>
        <w:t xml:space="preserve"> ao Poder Legislativo propor medidas que fortaleçam a rede de proteção social e de saúde, adequando as políticas públicas às necessidades concretas da população local. O Município de Marabá, atento à sua realidade social e ao compromisso com a promoção de uma saúde pública mais humana, inclusiva e eficiente, pode avançar significativamente com a aprovação desta iniciativa.</w:t>
      </w:r>
    </w:p>
    <w:p w:rsidR="00026D70" w:rsidRPr="00026D70" w:rsidRDefault="00026D70" w:rsidP="00026D70">
      <w:pPr>
        <w:pStyle w:val="NormalWeb"/>
        <w:spacing w:line="360" w:lineRule="auto"/>
        <w:jc w:val="both"/>
        <w:rPr>
          <w:rFonts w:ascii="Bookman Old Style" w:hAnsi="Bookman Old Style"/>
        </w:rPr>
      </w:pPr>
      <w:r w:rsidRPr="00026D70">
        <w:rPr>
          <w:rFonts w:ascii="Bookman Old Style" w:hAnsi="Bookman Old Style"/>
        </w:rPr>
        <w:t xml:space="preserve">Dessa forma, o presente Projeto de Lei representa um </w:t>
      </w:r>
      <w:r w:rsidRPr="00026D70">
        <w:rPr>
          <w:rStyle w:val="Forte"/>
          <w:rFonts w:ascii="Bookman Old Style" w:hAnsi="Bookman Old Style"/>
        </w:rPr>
        <w:t>avanço na política pública de saúde municipal</w:t>
      </w:r>
      <w:r w:rsidRPr="00026D70">
        <w:rPr>
          <w:rFonts w:ascii="Bookman Old Style" w:hAnsi="Bookman Old Style"/>
        </w:rPr>
        <w:t>, promovendo acolhimento, respeito e efetividade no atendimento às famílias atípicas, sem criar ônus desproporcional ao sistema, mas sim aprimorando a organização e a prioridade no acesso aos serviços.</w:t>
      </w:r>
    </w:p>
    <w:p w:rsidR="00026D70" w:rsidRPr="00026D70" w:rsidRDefault="00026D70" w:rsidP="00026D70">
      <w:pPr>
        <w:pStyle w:val="NormalWeb"/>
        <w:spacing w:line="360" w:lineRule="auto"/>
        <w:jc w:val="both"/>
        <w:rPr>
          <w:rFonts w:ascii="Bookman Old Style" w:hAnsi="Bookman Old Style"/>
        </w:rPr>
      </w:pPr>
      <w:r w:rsidRPr="00026D70">
        <w:rPr>
          <w:rFonts w:ascii="Bookman Old Style" w:hAnsi="Bookman Old Style"/>
        </w:rPr>
        <w:t xml:space="preserve">Diante do exposto, solicita-se o apoio dos nobres Vereadores para a aprovação </w:t>
      </w:r>
      <w:proofErr w:type="gramStart"/>
      <w:r w:rsidRPr="00026D70">
        <w:rPr>
          <w:rFonts w:ascii="Bookman Old Style" w:hAnsi="Bookman Old Style"/>
        </w:rPr>
        <w:t>da presente</w:t>
      </w:r>
      <w:proofErr w:type="gramEnd"/>
      <w:r w:rsidRPr="00026D70">
        <w:rPr>
          <w:rFonts w:ascii="Bookman Old Style" w:hAnsi="Bookman Old Style"/>
        </w:rPr>
        <w:t xml:space="preserve"> proposição, por se tratar de medida justa, constitucional e socialmente necessária.</w:t>
      </w:r>
    </w:p>
    <w:p w:rsidR="009712FB" w:rsidRPr="00026D70" w:rsidRDefault="009712FB" w:rsidP="00026D70">
      <w:pPr>
        <w:widowControl/>
        <w:autoSpaceDE/>
        <w:autoSpaceDN/>
        <w:spacing w:line="360" w:lineRule="auto"/>
        <w:jc w:val="both"/>
        <w:rPr>
          <w:rFonts w:ascii="Bookman Old Style" w:hAnsi="Bookman Old Style" w:cs="Times New Roman"/>
          <w:sz w:val="24"/>
          <w:szCs w:val="24"/>
          <w:lang w:val="pt-BR"/>
        </w:rPr>
      </w:pPr>
      <w:r w:rsidRPr="00026D70">
        <w:rPr>
          <w:rFonts w:ascii="Bookman Old Style" w:hAnsi="Bookman Old Style" w:cs="Times New Roman"/>
          <w:sz w:val="24"/>
          <w:szCs w:val="24"/>
          <w:lang w:val="pt-BR"/>
        </w:rPr>
        <w:t xml:space="preserve">    </w:t>
      </w:r>
      <w:r w:rsidR="003D7993">
        <w:rPr>
          <w:rFonts w:ascii="Bookman Old Style" w:hAnsi="Bookman Old Style" w:cs="Times New Roman"/>
          <w:sz w:val="24"/>
          <w:szCs w:val="24"/>
          <w:lang w:val="pt-BR"/>
        </w:rPr>
        <w:t xml:space="preserve">Marabá/PA, </w:t>
      </w:r>
      <w:r w:rsidR="005668C7">
        <w:rPr>
          <w:rFonts w:ascii="Bookman Old Style" w:hAnsi="Bookman Old Style" w:cs="Times New Roman"/>
          <w:sz w:val="24"/>
          <w:szCs w:val="24"/>
          <w:lang w:val="pt-BR"/>
        </w:rPr>
        <w:t>24</w:t>
      </w:r>
      <w:r w:rsidR="00FC1A4E">
        <w:rPr>
          <w:rFonts w:ascii="Bookman Old Style" w:hAnsi="Bookman Old Style" w:cs="Times New Roman"/>
          <w:sz w:val="24"/>
          <w:szCs w:val="24"/>
          <w:lang w:val="pt-BR"/>
        </w:rPr>
        <w:t xml:space="preserve"> </w:t>
      </w:r>
      <w:r w:rsidRPr="00026D70">
        <w:rPr>
          <w:rFonts w:ascii="Bookman Old Style" w:hAnsi="Bookman Old Style" w:cs="Times New Roman"/>
          <w:sz w:val="24"/>
          <w:szCs w:val="24"/>
          <w:lang w:val="pt-BR"/>
        </w:rPr>
        <w:t xml:space="preserve">de </w:t>
      </w:r>
      <w:r w:rsidR="00FC1A4E">
        <w:rPr>
          <w:rFonts w:ascii="Bookman Old Style" w:hAnsi="Bookman Old Style" w:cs="Times New Roman"/>
          <w:sz w:val="24"/>
          <w:szCs w:val="24"/>
          <w:lang w:val="pt-BR"/>
        </w:rPr>
        <w:t xml:space="preserve">fevereiro </w:t>
      </w:r>
      <w:r w:rsidRPr="00026D70">
        <w:rPr>
          <w:rFonts w:ascii="Bookman Old Style" w:hAnsi="Bookman Old Style" w:cs="Times New Roman"/>
          <w:sz w:val="24"/>
          <w:szCs w:val="24"/>
          <w:lang w:val="pt-BR"/>
        </w:rPr>
        <w:t>de 2025.</w:t>
      </w:r>
    </w:p>
    <w:p w:rsidR="009712FB" w:rsidRPr="00026D70" w:rsidRDefault="009712FB" w:rsidP="00026D70">
      <w:pPr>
        <w:pStyle w:val="Corpodetexto"/>
        <w:spacing w:line="360" w:lineRule="auto"/>
        <w:jc w:val="both"/>
        <w:rPr>
          <w:rFonts w:ascii="Bookman Old Style" w:hAnsi="Bookman Old Style"/>
        </w:rPr>
      </w:pPr>
    </w:p>
    <w:p w:rsidR="009712FB" w:rsidRPr="00026D70" w:rsidRDefault="009712FB" w:rsidP="003D7993">
      <w:pPr>
        <w:pStyle w:val="Corpodetexto"/>
        <w:spacing w:line="360" w:lineRule="auto"/>
        <w:jc w:val="center"/>
        <w:rPr>
          <w:rFonts w:ascii="Bookman Old Style" w:hAnsi="Bookman Old Style"/>
        </w:rPr>
      </w:pPr>
    </w:p>
    <w:p w:rsidR="009712FB" w:rsidRPr="00026D70" w:rsidRDefault="009712FB" w:rsidP="003D7993">
      <w:pPr>
        <w:pStyle w:val="Corpodetexto"/>
        <w:spacing w:line="360" w:lineRule="auto"/>
        <w:jc w:val="center"/>
        <w:rPr>
          <w:rFonts w:ascii="Bookman Old Style" w:hAnsi="Bookman Old Style"/>
        </w:rPr>
      </w:pPr>
    </w:p>
    <w:p w:rsidR="009712FB" w:rsidRPr="00026D70" w:rsidRDefault="009712FB" w:rsidP="003D7993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026D70">
        <w:rPr>
          <w:rFonts w:ascii="Bookman Old Style" w:hAnsi="Bookman Old Style"/>
          <w:b/>
          <w:sz w:val="24"/>
          <w:szCs w:val="24"/>
        </w:rPr>
        <w:t>JIMMYSON MESQUITA PACHECO</w:t>
      </w:r>
    </w:p>
    <w:p w:rsidR="009712FB" w:rsidRPr="00026D70" w:rsidRDefault="009712FB" w:rsidP="003D7993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026D70">
        <w:rPr>
          <w:rFonts w:ascii="Bookman Old Style" w:hAnsi="Bookman Old Style"/>
          <w:b/>
          <w:sz w:val="24"/>
          <w:szCs w:val="24"/>
        </w:rPr>
        <w:t>VEREADOR</w:t>
      </w:r>
    </w:p>
    <w:p w:rsidR="009712FB" w:rsidRPr="00026D70" w:rsidRDefault="009712FB" w:rsidP="003D7993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</w:p>
    <w:p w:rsidR="009712FB" w:rsidRPr="00026D70" w:rsidRDefault="009712FB" w:rsidP="003D7993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</w:p>
    <w:p w:rsidR="009712FB" w:rsidRPr="00026D70" w:rsidRDefault="009712FB" w:rsidP="00026D70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:rsidR="00AD0CEA" w:rsidRPr="00026D70" w:rsidRDefault="00664483" w:rsidP="00026D70">
      <w:pPr>
        <w:spacing w:line="360" w:lineRule="auto"/>
        <w:jc w:val="both"/>
        <w:rPr>
          <w:rFonts w:ascii="Bookman Old Style" w:hAnsi="Bookman Old Style"/>
        </w:rPr>
      </w:pPr>
    </w:p>
    <w:sectPr w:rsidR="00AD0CEA" w:rsidRPr="00026D70" w:rsidSect="009C7A94">
      <w:headerReference w:type="default" r:id="rId7"/>
      <w:footerReference w:type="default" r:id="rId8"/>
      <w:pgSz w:w="11906" w:h="16838" w:code="9"/>
      <w:pgMar w:top="1701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483" w:rsidRDefault="00664483">
      <w:r>
        <w:separator/>
      </w:r>
    </w:p>
  </w:endnote>
  <w:endnote w:type="continuationSeparator" w:id="0">
    <w:p w:rsidR="00664483" w:rsidRDefault="00664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74D" w:rsidRDefault="00FC1A4E">
    <w:pPr>
      <w:pStyle w:val="Rodap"/>
    </w:pPr>
    <w:r>
      <w:rPr>
        <w:noProof/>
        <w:lang w:eastAsia="pt-BR"/>
      </w:rPr>
      <w:drawing>
        <wp:inline distT="0" distB="0" distL="0" distR="0" wp14:anchorId="2B83C89D" wp14:editId="79B40101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664483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483" w:rsidRDefault="00664483">
      <w:r>
        <w:separator/>
      </w:r>
    </w:p>
  </w:footnote>
  <w:footnote w:type="continuationSeparator" w:id="0">
    <w:p w:rsidR="00664483" w:rsidRDefault="006644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FC1A4E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698FE479" wp14:editId="503CE0CE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89196D" wp14:editId="08A1353B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FC1A4E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BC0356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4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BC0356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5668C7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BC0356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FC1A4E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BC0356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4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BC0356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5668C7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BC0356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1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2FB"/>
    <w:rsid w:val="00013045"/>
    <w:rsid w:val="00026D70"/>
    <w:rsid w:val="00070B9D"/>
    <w:rsid w:val="003D7993"/>
    <w:rsid w:val="00560230"/>
    <w:rsid w:val="005668C7"/>
    <w:rsid w:val="00664483"/>
    <w:rsid w:val="009712FB"/>
    <w:rsid w:val="00BC0356"/>
    <w:rsid w:val="00FA2DE0"/>
    <w:rsid w:val="00FB3F62"/>
    <w:rsid w:val="00FC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712F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12F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9712FB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9712F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9712FB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9712FB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9712FB"/>
    <w:rPr>
      <w:rFonts w:ascii="Calibri" w:eastAsia="Calibri" w:hAnsi="Calibri" w:cs="Calibr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12F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12FB"/>
    <w:rPr>
      <w:rFonts w:ascii="Tahoma" w:eastAsia="Calibri" w:hAnsi="Tahoma" w:cs="Tahoma"/>
      <w:sz w:val="16"/>
      <w:szCs w:val="16"/>
      <w:lang w:val="pt-PT"/>
    </w:rPr>
  </w:style>
  <w:style w:type="character" w:styleId="nfase">
    <w:name w:val="Emphasis"/>
    <w:basedOn w:val="Fontepargpadro"/>
    <w:uiPriority w:val="20"/>
    <w:qFormat/>
    <w:rsid w:val="009712FB"/>
    <w:rPr>
      <w:i/>
      <w:iCs/>
    </w:rPr>
  </w:style>
  <w:style w:type="character" w:customStyle="1" w:styleId="vkekvd">
    <w:name w:val="vkekvd"/>
    <w:basedOn w:val="Fontepargpadro"/>
    <w:rsid w:val="009712FB"/>
  </w:style>
  <w:style w:type="character" w:styleId="Forte">
    <w:name w:val="Strong"/>
    <w:basedOn w:val="Fontepargpadro"/>
    <w:uiPriority w:val="22"/>
    <w:qFormat/>
    <w:rsid w:val="00971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26D7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712F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12F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9712FB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9712F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9712FB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9712FB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9712FB"/>
    <w:rPr>
      <w:rFonts w:ascii="Calibri" w:eastAsia="Calibri" w:hAnsi="Calibri" w:cs="Calibr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12F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12FB"/>
    <w:rPr>
      <w:rFonts w:ascii="Tahoma" w:eastAsia="Calibri" w:hAnsi="Tahoma" w:cs="Tahoma"/>
      <w:sz w:val="16"/>
      <w:szCs w:val="16"/>
      <w:lang w:val="pt-PT"/>
    </w:rPr>
  </w:style>
  <w:style w:type="character" w:styleId="nfase">
    <w:name w:val="Emphasis"/>
    <w:basedOn w:val="Fontepargpadro"/>
    <w:uiPriority w:val="20"/>
    <w:qFormat/>
    <w:rsid w:val="009712FB"/>
    <w:rPr>
      <w:i/>
      <w:iCs/>
    </w:rPr>
  </w:style>
  <w:style w:type="character" w:customStyle="1" w:styleId="vkekvd">
    <w:name w:val="vkekvd"/>
    <w:basedOn w:val="Fontepargpadro"/>
    <w:rsid w:val="009712FB"/>
  </w:style>
  <w:style w:type="character" w:styleId="Forte">
    <w:name w:val="Strong"/>
    <w:basedOn w:val="Fontepargpadro"/>
    <w:uiPriority w:val="22"/>
    <w:qFormat/>
    <w:rsid w:val="00971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26D7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760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3</cp:revision>
  <cp:lastPrinted>2026-02-24T16:22:00Z</cp:lastPrinted>
  <dcterms:created xsi:type="dcterms:W3CDTF">2026-02-10T14:41:00Z</dcterms:created>
  <dcterms:modified xsi:type="dcterms:W3CDTF">2026-02-24T16:25:00Z</dcterms:modified>
</cp:coreProperties>
</file>