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7CF" w:rsidRPr="002327CF" w:rsidRDefault="002327CF" w:rsidP="005C328D">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leftChars="-1" w:hangingChars="1" w:hanging="2"/>
        <w:jc w:val="center"/>
        <w:textDirection w:val="btLr"/>
        <w:textAlignment w:val="top"/>
        <w:outlineLvl w:val="0"/>
        <w:rPr>
          <w:rFonts w:asciiTheme="minorHAnsi" w:hAnsiTheme="minorHAnsi" w:cstheme="minorHAnsi"/>
          <w:b/>
          <w:color w:val="000000"/>
          <w:position w:val="-1"/>
          <w:sz w:val="24"/>
          <w:szCs w:val="24"/>
        </w:rPr>
      </w:pPr>
      <w:r w:rsidRPr="002327CF">
        <w:rPr>
          <w:rFonts w:asciiTheme="minorHAnsi" w:hAnsiTheme="minorHAnsi" w:cstheme="minorHAnsi"/>
          <w:b/>
          <w:color w:val="000000"/>
          <w:position w:val="-1"/>
          <w:sz w:val="24"/>
          <w:szCs w:val="24"/>
        </w:rPr>
        <w:t xml:space="preserve">INDICAÇÃO Nº </w:t>
      </w:r>
      <w:r w:rsidR="00E5467B">
        <w:rPr>
          <w:rFonts w:asciiTheme="minorHAnsi" w:hAnsiTheme="minorHAnsi" w:cstheme="minorHAnsi"/>
          <w:b/>
          <w:color w:val="000000"/>
          <w:position w:val="-1"/>
          <w:sz w:val="24"/>
          <w:szCs w:val="24"/>
        </w:rPr>
        <w:t>5</w:t>
      </w:r>
      <w:r w:rsidR="006A7AC1">
        <w:rPr>
          <w:rFonts w:asciiTheme="minorHAnsi" w:hAnsiTheme="minorHAnsi" w:cstheme="minorHAnsi"/>
          <w:b/>
          <w:color w:val="000000"/>
          <w:position w:val="-1"/>
          <w:sz w:val="24"/>
          <w:szCs w:val="24"/>
        </w:rPr>
        <w:t>5</w:t>
      </w:r>
      <w:r w:rsidR="00190F9D">
        <w:rPr>
          <w:rFonts w:asciiTheme="minorHAnsi" w:hAnsiTheme="minorHAnsi" w:cstheme="minorHAnsi"/>
          <w:b/>
          <w:color w:val="000000"/>
          <w:position w:val="-1"/>
          <w:sz w:val="24"/>
          <w:szCs w:val="24"/>
        </w:rPr>
        <w:t>1</w:t>
      </w:r>
      <w:bookmarkStart w:id="0" w:name="_GoBack"/>
      <w:bookmarkEnd w:id="0"/>
      <w:r w:rsidRPr="002327CF">
        <w:rPr>
          <w:rFonts w:asciiTheme="minorHAnsi" w:hAnsiTheme="minorHAnsi" w:cstheme="minorHAnsi"/>
          <w:b/>
          <w:color w:val="000000"/>
          <w:position w:val="-1"/>
          <w:sz w:val="24"/>
          <w:szCs w:val="24"/>
        </w:rPr>
        <w:t>/2026</w:t>
      </w:r>
    </w:p>
    <w:p w:rsidR="00EE2296" w:rsidRPr="002327CF" w:rsidRDefault="00EE2296" w:rsidP="005C328D">
      <w:pPr>
        <w:spacing w:after="0" w:line="240" w:lineRule="auto"/>
        <w:rPr>
          <w:rFonts w:asciiTheme="minorHAnsi" w:hAnsiTheme="minorHAnsi" w:cstheme="minorHAnsi"/>
          <w:b/>
          <w:sz w:val="24"/>
          <w:szCs w:val="24"/>
        </w:rPr>
      </w:pPr>
      <w:r w:rsidRPr="002327CF">
        <w:rPr>
          <w:rFonts w:asciiTheme="minorHAnsi" w:hAnsiTheme="minorHAnsi" w:cstheme="minorHAnsi"/>
          <w:b/>
          <w:sz w:val="24"/>
          <w:szCs w:val="24"/>
        </w:rPr>
        <w:t>Exmo. Sr.</w:t>
      </w:r>
    </w:p>
    <w:p w:rsidR="00EE2296" w:rsidRPr="002327CF" w:rsidRDefault="00EE2296" w:rsidP="005C328D">
      <w:pPr>
        <w:spacing w:after="0" w:line="240" w:lineRule="auto"/>
        <w:rPr>
          <w:rFonts w:asciiTheme="minorHAnsi" w:hAnsiTheme="minorHAnsi" w:cstheme="minorHAnsi"/>
          <w:b/>
          <w:sz w:val="24"/>
          <w:szCs w:val="24"/>
        </w:rPr>
      </w:pPr>
      <w:r w:rsidRPr="002327CF">
        <w:rPr>
          <w:rFonts w:asciiTheme="minorHAnsi" w:hAnsiTheme="minorHAnsi" w:cstheme="minorHAnsi"/>
          <w:b/>
          <w:sz w:val="24"/>
          <w:szCs w:val="24"/>
        </w:rPr>
        <w:t xml:space="preserve">Rafael Vieira Faria </w:t>
      </w:r>
    </w:p>
    <w:p w:rsidR="00EE2296" w:rsidRPr="002327CF" w:rsidRDefault="00EE2296" w:rsidP="005C328D">
      <w:pPr>
        <w:spacing w:after="0" w:line="240" w:lineRule="auto"/>
        <w:rPr>
          <w:rFonts w:asciiTheme="minorHAnsi" w:hAnsiTheme="minorHAnsi" w:cstheme="minorHAnsi"/>
          <w:b/>
          <w:sz w:val="24"/>
          <w:szCs w:val="24"/>
        </w:rPr>
      </w:pPr>
      <w:r w:rsidRPr="002327CF">
        <w:rPr>
          <w:rFonts w:asciiTheme="minorHAnsi" w:hAnsiTheme="minorHAnsi" w:cstheme="minorHAnsi"/>
          <w:b/>
          <w:sz w:val="24"/>
          <w:szCs w:val="24"/>
        </w:rPr>
        <w:t xml:space="preserve">Presidente da Câmara Municipal </w:t>
      </w:r>
    </w:p>
    <w:p w:rsidR="00EE2296" w:rsidRPr="002327CF" w:rsidRDefault="00EE2296" w:rsidP="005C328D">
      <w:pPr>
        <w:spacing w:after="0" w:line="240" w:lineRule="auto"/>
        <w:rPr>
          <w:rFonts w:asciiTheme="minorHAnsi" w:hAnsiTheme="minorHAnsi" w:cstheme="minorHAnsi"/>
          <w:b/>
          <w:sz w:val="24"/>
          <w:szCs w:val="24"/>
        </w:rPr>
      </w:pPr>
      <w:r w:rsidRPr="002327CF">
        <w:rPr>
          <w:rFonts w:asciiTheme="minorHAnsi" w:hAnsiTheme="minorHAnsi" w:cstheme="minorHAnsi"/>
          <w:b/>
          <w:sz w:val="24"/>
          <w:szCs w:val="24"/>
        </w:rPr>
        <w:t>Pedro Leopoldo/MG</w:t>
      </w:r>
    </w:p>
    <w:p w:rsidR="00EE2296" w:rsidRPr="002327CF" w:rsidRDefault="00EE2296" w:rsidP="005C328D">
      <w:pPr>
        <w:spacing w:after="0" w:line="240" w:lineRule="auto"/>
        <w:rPr>
          <w:rFonts w:asciiTheme="minorHAnsi" w:hAnsiTheme="minorHAnsi" w:cstheme="minorHAnsi"/>
          <w:b/>
          <w:sz w:val="24"/>
          <w:szCs w:val="24"/>
        </w:rPr>
      </w:pPr>
    </w:p>
    <w:p w:rsidR="005F589E" w:rsidRPr="002327CF" w:rsidRDefault="002327CF" w:rsidP="00B15F67">
      <w:pPr>
        <w:pStyle w:val="Ttulo1"/>
        <w:spacing w:line="276" w:lineRule="auto"/>
        <w:jc w:val="both"/>
        <w:rPr>
          <w:rFonts w:asciiTheme="minorHAnsi" w:hAnsiTheme="minorHAnsi" w:cstheme="minorHAnsi"/>
          <w:b w:val="0"/>
        </w:rPr>
      </w:pPr>
      <w:r>
        <w:rPr>
          <w:rFonts w:asciiTheme="minorHAnsi" w:hAnsiTheme="minorHAnsi" w:cstheme="minorHAnsi"/>
          <w:b w:val="0"/>
        </w:rPr>
        <w:tab/>
      </w:r>
      <w:r w:rsidR="00DD4EDB" w:rsidRPr="002327CF">
        <w:rPr>
          <w:rFonts w:asciiTheme="minorHAnsi" w:hAnsiTheme="minorHAnsi" w:cstheme="minorHAnsi"/>
          <w:b w:val="0"/>
        </w:rPr>
        <w:t>Senhor Presidente,</w:t>
      </w:r>
    </w:p>
    <w:p w:rsidR="006A7AC1" w:rsidRPr="006A7AC1" w:rsidRDefault="00977DFA" w:rsidP="006A7AC1">
      <w:pPr>
        <w:spacing w:before="100" w:beforeAutospacing="1" w:after="100" w:afterAutospacing="1"/>
        <w:ind w:firstLine="708"/>
        <w:jc w:val="both"/>
        <w:rPr>
          <w:rFonts w:asciiTheme="minorHAnsi" w:eastAsia="Times New Roman" w:hAnsiTheme="minorHAnsi" w:cstheme="minorHAnsi"/>
          <w:sz w:val="24"/>
          <w:szCs w:val="24"/>
          <w:lang w:eastAsia="pt-BR"/>
        </w:rPr>
      </w:pPr>
      <w:r w:rsidRPr="00977DFA">
        <w:rPr>
          <w:rFonts w:asciiTheme="minorHAnsi" w:eastAsia="Times New Roman" w:hAnsiTheme="minorHAnsi" w:cstheme="minorHAnsi"/>
          <w:sz w:val="24"/>
          <w:szCs w:val="24"/>
          <w:lang w:eastAsia="pt-BR"/>
        </w:rPr>
        <w:t xml:space="preserve">No uso de minhas atribuições regimentais, </w:t>
      </w:r>
      <w:r w:rsidRPr="00977DFA">
        <w:rPr>
          <w:rFonts w:asciiTheme="minorHAnsi" w:eastAsia="Times New Roman" w:hAnsiTheme="minorHAnsi" w:cstheme="minorHAnsi"/>
          <w:b/>
          <w:sz w:val="24"/>
          <w:szCs w:val="24"/>
          <w:lang w:eastAsia="pt-BR"/>
        </w:rPr>
        <w:t>indico</w:t>
      </w:r>
      <w:r w:rsidRPr="00977DFA">
        <w:rPr>
          <w:rFonts w:asciiTheme="minorHAnsi" w:eastAsia="Times New Roman" w:hAnsiTheme="minorHAnsi" w:cstheme="minorHAnsi"/>
          <w:sz w:val="24"/>
          <w:szCs w:val="24"/>
          <w:lang w:eastAsia="pt-BR"/>
        </w:rPr>
        <w:t xml:space="preserve"> ao Poder </w:t>
      </w:r>
      <w:r w:rsidR="00603B1E" w:rsidRPr="00977DFA">
        <w:rPr>
          <w:rFonts w:asciiTheme="minorHAnsi" w:eastAsia="Times New Roman" w:hAnsiTheme="minorHAnsi" w:cstheme="minorHAnsi"/>
          <w:sz w:val="24"/>
          <w:szCs w:val="24"/>
          <w:lang w:eastAsia="pt-BR"/>
        </w:rPr>
        <w:t>Executivo</w:t>
      </w:r>
      <w:r w:rsidR="00603B1E" w:rsidRPr="00603B1E">
        <w:rPr>
          <w:rFonts w:asciiTheme="minorHAnsi" w:eastAsia="Times New Roman" w:hAnsiTheme="minorHAnsi" w:cstheme="minorHAnsi"/>
          <w:sz w:val="24"/>
          <w:szCs w:val="24"/>
          <w:lang w:eastAsia="pt-BR"/>
        </w:rPr>
        <w:t xml:space="preserve"> </w:t>
      </w:r>
      <w:r w:rsidR="006A7AC1" w:rsidRPr="006A7AC1">
        <w:rPr>
          <w:rFonts w:asciiTheme="minorHAnsi" w:eastAsia="Times New Roman" w:hAnsiTheme="minorHAnsi" w:cstheme="minorHAnsi"/>
          <w:sz w:val="24"/>
          <w:szCs w:val="24"/>
          <w:lang w:eastAsia="pt-BR"/>
        </w:rPr>
        <w:t>determinar ao setor competente, que seja analisada a viabilidade técnica, urbanística e ambiental para a criação de um Parque Ecológico Municipal, em área de propriedade do município, situada na Estrada do Bebedouro, distrito de Fidalgo, incluindo:</w:t>
      </w:r>
    </w:p>
    <w:p w:rsidR="006A7AC1" w:rsidRPr="006A7AC1" w:rsidRDefault="006A7AC1" w:rsidP="006A7AC1">
      <w:pPr>
        <w:pStyle w:val="PargrafodaLista"/>
        <w:numPr>
          <w:ilvl w:val="0"/>
          <w:numId w:val="7"/>
        </w:numPr>
        <w:spacing w:before="100" w:beforeAutospacing="1" w:after="100" w:afterAutospacing="1"/>
        <w:jc w:val="both"/>
        <w:rPr>
          <w:rFonts w:asciiTheme="minorHAnsi" w:eastAsia="Times New Roman" w:hAnsiTheme="minorHAnsi" w:cstheme="minorHAnsi"/>
          <w:sz w:val="24"/>
          <w:szCs w:val="24"/>
          <w:lang w:eastAsia="pt-BR"/>
        </w:rPr>
      </w:pPr>
      <w:r w:rsidRPr="006A7AC1">
        <w:rPr>
          <w:rFonts w:asciiTheme="minorHAnsi" w:eastAsia="Times New Roman" w:hAnsiTheme="minorHAnsi" w:cstheme="minorHAnsi"/>
          <w:sz w:val="24"/>
          <w:szCs w:val="24"/>
          <w:lang w:eastAsia="pt-BR"/>
        </w:rPr>
        <w:t xml:space="preserve">Pista de ciclismo; </w:t>
      </w:r>
    </w:p>
    <w:p w:rsidR="006A7AC1" w:rsidRPr="006A7AC1" w:rsidRDefault="006A7AC1" w:rsidP="006A7AC1">
      <w:pPr>
        <w:pStyle w:val="PargrafodaLista"/>
        <w:numPr>
          <w:ilvl w:val="0"/>
          <w:numId w:val="7"/>
        </w:numPr>
        <w:spacing w:before="100" w:beforeAutospacing="1" w:after="100" w:afterAutospacing="1"/>
        <w:jc w:val="both"/>
        <w:rPr>
          <w:rFonts w:asciiTheme="minorHAnsi" w:eastAsia="Times New Roman" w:hAnsiTheme="minorHAnsi" w:cstheme="minorHAnsi"/>
          <w:sz w:val="24"/>
          <w:szCs w:val="24"/>
          <w:lang w:eastAsia="pt-BR"/>
        </w:rPr>
      </w:pPr>
      <w:r w:rsidRPr="006A7AC1">
        <w:rPr>
          <w:rFonts w:asciiTheme="minorHAnsi" w:eastAsia="Times New Roman" w:hAnsiTheme="minorHAnsi" w:cstheme="minorHAnsi"/>
          <w:sz w:val="24"/>
          <w:szCs w:val="24"/>
          <w:lang w:eastAsia="pt-BR"/>
        </w:rPr>
        <w:t>Pista de caminhada (</w:t>
      </w:r>
      <w:proofErr w:type="spellStart"/>
      <w:r w:rsidRPr="006A7AC1">
        <w:rPr>
          <w:rFonts w:asciiTheme="minorHAnsi" w:eastAsia="Times New Roman" w:hAnsiTheme="minorHAnsi" w:cstheme="minorHAnsi"/>
          <w:sz w:val="24"/>
          <w:szCs w:val="24"/>
          <w:lang w:eastAsia="pt-BR"/>
        </w:rPr>
        <w:t>cooper</w:t>
      </w:r>
      <w:proofErr w:type="spellEnd"/>
      <w:r w:rsidRPr="006A7AC1">
        <w:rPr>
          <w:rFonts w:asciiTheme="minorHAnsi" w:eastAsia="Times New Roman" w:hAnsiTheme="minorHAnsi" w:cstheme="minorHAnsi"/>
          <w:sz w:val="24"/>
          <w:szCs w:val="24"/>
          <w:lang w:eastAsia="pt-BR"/>
        </w:rPr>
        <w:t xml:space="preserve">); </w:t>
      </w:r>
    </w:p>
    <w:p w:rsidR="006A7AC1" w:rsidRPr="006A7AC1" w:rsidRDefault="006A7AC1" w:rsidP="006A7AC1">
      <w:pPr>
        <w:pStyle w:val="PargrafodaLista"/>
        <w:numPr>
          <w:ilvl w:val="0"/>
          <w:numId w:val="7"/>
        </w:numPr>
        <w:spacing w:before="100" w:beforeAutospacing="1" w:after="100" w:afterAutospacing="1"/>
        <w:jc w:val="both"/>
        <w:rPr>
          <w:rFonts w:asciiTheme="minorHAnsi" w:eastAsia="Times New Roman" w:hAnsiTheme="minorHAnsi" w:cstheme="minorHAnsi"/>
          <w:sz w:val="24"/>
          <w:szCs w:val="24"/>
          <w:lang w:eastAsia="pt-BR"/>
        </w:rPr>
      </w:pPr>
      <w:r w:rsidRPr="006A7AC1">
        <w:rPr>
          <w:rFonts w:asciiTheme="minorHAnsi" w:eastAsia="Times New Roman" w:hAnsiTheme="minorHAnsi" w:cstheme="minorHAnsi"/>
          <w:sz w:val="24"/>
          <w:szCs w:val="24"/>
          <w:lang w:eastAsia="pt-BR"/>
        </w:rPr>
        <w:t xml:space="preserve">Espaços para esportes radicais; </w:t>
      </w:r>
    </w:p>
    <w:p w:rsidR="006A7AC1" w:rsidRPr="006A7AC1" w:rsidRDefault="006A7AC1" w:rsidP="006A7AC1">
      <w:pPr>
        <w:pStyle w:val="PargrafodaLista"/>
        <w:numPr>
          <w:ilvl w:val="0"/>
          <w:numId w:val="7"/>
        </w:numPr>
        <w:spacing w:before="100" w:beforeAutospacing="1" w:after="100" w:afterAutospacing="1"/>
        <w:jc w:val="both"/>
        <w:rPr>
          <w:rFonts w:asciiTheme="minorHAnsi" w:eastAsia="Times New Roman" w:hAnsiTheme="minorHAnsi" w:cstheme="minorHAnsi"/>
          <w:sz w:val="24"/>
          <w:szCs w:val="24"/>
          <w:lang w:eastAsia="pt-BR"/>
        </w:rPr>
      </w:pPr>
      <w:r w:rsidRPr="006A7AC1">
        <w:rPr>
          <w:rFonts w:asciiTheme="minorHAnsi" w:eastAsia="Times New Roman" w:hAnsiTheme="minorHAnsi" w:cstheme="minorHAnsi"/>
          <w:sz w:val="24"/>
          <w:szCs w:val="24"/>
          <w:lang w:eastAsia="pt-BR"/>
        </w:rPr>
        <w:t xml:space="preserve">Áreas de convivência e lazer; </w:t>
      </w:r>
    </w:p>
    <w:p w:rsidR="006A7AC1" w:rsidRPr="006A7AC1" w:rsidRDefault="006A7AC1" w:rsidP="006A7AC1">
      <w:pPr>
        <w:pStyle w:val="PargrafodaLista"/>
        <w:numPr>
          <w:ilvl w:val="0"/>
          <w:numId w:val="7"/>
        </w:numPr>
        <w:spacing w:before="100" w:beforeAutospacing="1" w:after="100" w:afterAutospacing="1"/>
        <w:jc w:val="both"/>
        <w:rPr>
          <w:rFonts w:asciiTheme="minorHAnsi" w:eastAsia="Times New Roman" w:hAnsiTheme="minorHAnsi" w:cstheme="minorHAnsi"/>
          <w:sz w:val="24"/>
          <w:szCs w:val="24"/>
          <w:lang w:eastAsia="pt-BR"/>
        </w:rPr>
      </w:pPr>
      <w:r w:rsidRPr="006A7AC1">
        <w:rPr>
          <w:rFonts w:asciiTheme="minorHAnsi" w:eastAsia="Times New Roman" w:hAnsiTheme="minorHAnsi" w:cstheme="minorHAnsi"/>
          <w:sz w:val="24"/>
          <w:szCs w:val="24"/>
          <w:lang w:eastAsia="pt-BR"/>
        </w:rPr>
        <w:t>Mirante para contemplação paisagística;</w:t>
      </w:r>
    </w:p>
    <w:p w:rsidR="006A7AC1" w:rsidRPr="006A7AC1" w:rsidRDefault="006A7AC1" w:rsidP="006A7AC1">
      <w:pPr>
        <w:pStyle w:val="PargrafodaLista"/>
        <w:numPr>
          <w:ilvl w:val="0"/>
          <w:numId w:val="7"/>
        </w:numPr>
        <w:spacing w:before="100" w:beforeAutospacing="1" w:after="100" w:afterAutospacing="1"/>
        <w:jc w:val="both"/>
        <w:rPr>
          <w:rFonts w:asciiTheme="minorHAnsi" w:eastAsia="Times New Roman" w:hAnsiTheme="minorHAnsi" w:cstheme="minorHAnsi"/>
          <w:sz w:val="24"/>
          <w:szCs w:val="24"/>
          <w:lang w:eastAsia="pt-BR"/>
        </w:rPr>
      </w:pPr>
      <w:r w:rsidRPr="006A7AC1">
        <w:rPr>
          <w:rFonts w:asciiTheme="minorHAnsi" w:eastAsia="Times New Roman" w:hAnsiTheme="minorHAnsi" w:cstheme="minorHAnsi"/>
          <w:sz w:val="24"/>
          <w:szCs w:val="24"/>
          <w:lang w:eastAsia="pt-BR"/>
        </w:rPr>
        <w:t>Equipamentos de educação ambiental;</w:t>
      </w:r>
    </w:p>
    <w:p w:rsidR="001C2D93" w:rsidRPr="006A7AC1" w:rsidRDefault="006A7AC1" w:rsidP="006A7AC1">
      <w:pPr>
        <w:pStyle w:val="PargrafodaLista"/>
        <w:numPr>
          <w:ilvl w:val="0"/>
          <w:numId w:val="7"/>
        </w:numPr>
        <w:spacing w:before="100" w:beforeAutospacing="1" w:after="100" w:afterAutospacing="1"/>
        <w:jc w:val="both"/>
        <w:rPr>
          <w:rFonts w:asciiTheme="minorHAnsi" w:eastAsia="Times New Roman" w:hAnsiTheme="minorHAnsi" w:cstheme="minorHAnsi"/>
          <w:sz w:val="24"/>
          <w:szCs w:val="24"/>
          <w:lang w:eastAsia="pt-BR"/>
        </w:rPr>
      </w:pPr>
      <w:r w:rsidRPr="006A7AC1">
        <w:rPr>
          <w:rFonts w:asciiTheme="minorHAnsi" w:eastAsia="Times New Roman" w:hAnsiTheme="minorHAnsi" w:cstheme="minorHAnsi"/>
          <w:sz w:val="24"/>
          <w:szCs w:val="24"/>
          <w:lang w:eastAsia="pt-BR"/>
        </w:rPr>
        <w:t>Preservação da vegetação nativa e recuperação de áreas degradadas</w:t>
      </w:r>
      <w:r w:rsidR="00A40CAA" w:rsidRPr="006A7AC1">
        <w:rPr>
          <w:rFonts w:asciiTheme="minorHAnsi" w:eastAsia="Times New Roman" w:hAnsiTheme="minorHAnsi" w:cstheme="minorHAnsi"/>
          <w:sz w:val="24"/>
          <w:szCs w:val="24"/>
          <w:lang w:eastAsia="pt-BR"/>
        </w:rPr>
        <w:t>.</w:t>
      </w:r>
    </w:p>
    <w:p w:rsidR="001C2D93" w:rsidRPr="002327CF" w:rsidRDefault="001C2D93" w:rsidP="00B15F67">
      <w:pPr>
        <w:spacing w:before="100" w:beforeAutospacing="1" w:after="100" w:afterAutospacing="1"/>
        <w:jc w:val="center"/>
        <w:rPr>
          <w:rFonts w:asciiTheme="minorHAnsi" w:eastAsia="Times New Roman" w:hAnsiTheme="minorHAnsi" w:cstheme="minorHAnsi"/>
          <w:sz w:val="24"/>
          <w:szCs w:val="24"/>
          <w:lang w:eastAsia="pt-BR"/>
        </w:rPr>
      </w:pPr>
      <w:r w:rsidRPr="002327CF">
        <w:rPr>
          <w:rFonts w:asciiTheme="minorHAnsi" w:eastAsia="Times New Roman" w:hAnsiTheme="minorHAnsi" w:cstheme="minorHAnsi"/>
          <w:b/>
          <w:bCs/>
          <w:sz w:val="24"/>
          <w:szCs w:val="24"/>
          <w:lang w:eastAsia="pt-BR"/>
        </w:rPr>
        <w:t>JUSTIFICATIVA</w:t>
      </w:r>
    </w:p>
    <w:p w:rsidR="006A7AC1" w:rsidRPr="006A7AC1" w:rsidRDefault="006A7AC1" w:rsidP="006A7AC1">
      <w:pPr>
        <w:spacing w:before="120" w:after="120"/>
        <w:ind w:firstLine="709"/>
        <w:jc w:val="both"/>
        <w:rPr>
          <w:rFonts w:asciiTheme="minorHAnsi" w:eastAsia="Times New Roman" w:hAnsiTheme="minorHAnsi" w:cstheme="minorHAnsi"/>
          <w:sz w:val="24"/>
          <w:szCs w:val="24"/>
          <w:lang w:eastAsia="pt-BR"/>
        </w:rPr>
      </w:pPr>
      <w:r w:rsidRPr="006A7AC1">
        <w:rPr>
          <w:rFonts w:asciiTheme="minorHAnsi" w:eastAsia="Times New Roman" w:hAnsiTheme="minorHAnsi" w:cstheme="minorHAnsi"/>
          <w:sz w:val="24"/>
          <w:szCs w:val="24"/>
          <w:lang w:eastAsia="pt-BR"/>
        </w:rPr>
        <w:t>A presente indicação tem como objetivo promover a melhoria da qualidade de vida da população, por meio da criação de um espaço público multifuncional que una preservação ambiental, prática esportiva e lazer, atendendo aos princípios do interesse público e do desenvolvimento sustentável.</w:t>
      </w:r>
    </w:p>
    <w:p w:rsidR="006A7AC1" w:rsidRPr="006A7AC1" w:rsidRDefault="006A7AC1" w:rsidP="006A7AC1">
      <w:pPr>
        <w:spacing w:before="120" w:after="120"/>
        <w:ind w:firstLine="709"/>
        <w:jc w:val="both"/>
        <w:rPr>
          <w:rFonts w:asciiTheme="minorHAnsi" w:eastAsia="Times New Roman" w:hAnsiTheme="minorHAnsi" w:cstheme="minorHAnsi"/>
          <w:sz w:val="24"/>
          <w:szCs w:val="24"/>
          <w:lang w:eastAsia="pt-BR"/>
        </w:rPr>
      </w:pPr>
      <w:r w:rsidRPr="006A7AC1">
        <w:rPr>
          <w:rFonts w:asciiTheme="minorHAnsi" w:eastAsia="Times New Roman" w:hAnsiTheme="minorHAnsi" w:cstheme="minorHAnsi"/>
          <w:sz w:val="24"/>
          <w:szCs w:val="24"/>
          <w:lang w:eastAsia="pt-BR"/>
        </w:rPr>
        <w:t>A área indicada para a implantação do projeto é de propriedade do município, encontrando-se atualmente sem destinação pública específica e sem utilização efetiva, até alvo de invasões recentes, circunstância que evidencia a necessidade de sua adequada afetação para uso coletivo, em consonância com o princípio da função social da propriedade pública.</w:t>
      </w:r>
    </w:p>
    <w:p w:rsidR="006A7AC1" w:rsidRPr="006A7AC1" w:rsidRDefault="006A7AC1" w:rsidP="006A7AC1">
      <w:pPr>
        <w:spacing w:before="120" w:after="120"/>
        <w:ind w:firstLine="709"/>
        <w:jc w:val="both"/>
        <w:rPr>
          <w:rFonts w:asciiTheme="minorHAnsi" w:eastAsia="Times New Roman" w:hAnsiTheme="minorHAnsi" w:cstheme="minorHAnsi"/>
          <w:sz w:val="24"/>
          <w:szCs w:val="24"/>
          <w:lang w:eastAsia="pt-BR"/>
        </w:rPr>
      </w:pPr>
      <w:r w:rsidRPr="006A7AC1">
        <w:rPr>
          <w:rFonts w:asciiTheme="minorHAnsi" w:eastAsia="Times New Roman" w:hAnsiTheme="minorHAnsi" w:cstheme="minorHAnsi"/>
          <w:sz w:val="24"/>
          <w:szCs w:val="24"/>
          <w:lang w:eastAsia="pt-BR"/>
        </w:rPr>
        <w:t>Nos termos da Constituição Federal, especialmente em seus artigos 182 e 225, é dever do Poder Público promover o pleno desenvolvimento das funções sociais da cidade, bem como garantir o direito ao meio ambiente ecologicamente equilibrado, cabendo ao Município adotar políticas urbanas e ambientais que assegurem tais direitos à população.</w:t>
      </w:r>
    </w:p>
    <w:p w:rsidR="006A7AC1" w:rsidRPr="006A7AC1" w:rsidRDefault="006A7AC1" w:rsidP="006A7AC1">
      <w:pPr>
        <w:spacing w:before="120" w:after="120"/>
        <w:ind w:firstLine="709"/>
        <w:jc w:val="both"/>
        <w:rPr>
          <w:rFonts w:asciiTheme="minorHAnsi" w:eastAsia="Times New Roman" w:hAnsiTheme="minorHAnsi" w:cstheme="minorHAnsi"/>
          <w:sz w:val="24"/>
          <w:szCs w:val="24"/>
          <w:lang w:eastAsia="pt-BR"/>
        </w:rPr>
      </w:pPr>
      <w:r w:rsidRPr="006A7AC1">
        <w:rPr>
          <w:rFonts w:asciiTheme="minorHAnsi" w:eastAsia="Times New Roman" w:hAnsiTheme="minorHAnsi" w:cstheme="minorHAnsi"/>
          <w:sz w:val="24"/>
          <w:szCs w:val="24"/>
          <w:lang w:eastAsia="pt-BR"/>
        </w:rPr>
        <w:t>Nesse sentido, a implantação de um parque ecológico no local proposto representa medida concreta de cumprimento dessas diretrizes constitucionais, ao transformar uma área atualmente ociosa em um espaço de utilidade pública, voltado ao bem-estar social e à preservação ambiental.</w:t>
      </w:r>
    </w:p>
    <w:p w:rsidR="006A7AC1" w:rsidRPr="006A7AC1" w:rsidRDefault="006A7AC1" w:rsidP="006A7AC1">
      <w:pPr>
        <w:spacing w:before="120" w:after="120"/>
        <w:ind w:firstLine="709"/>
        <w:jc w:val="both"/>
        <w:rPr>
          <w:rFonts w:asciiTheme="minorHAnsi" w:eastAsia="Times New Roman" w:hAnsiTheme="minorHAnsi" w:cstheme="minorHAnsi"/>
          <w:sz w:val="24"/>
          <w:szCs w:val="24"/>
          <w:lang w:eastAsia="pt-BR"/>
        </w:rPr>
      </w:pPr>
      <w:r w:rsidRPr="006A7AC1">
        <w:rPr>
          <w:rFonts w:asciiTheme="minorHAnsi" w:eastAsia="Times New Roman" w:hAnsiTheme="minorHAnsi" w:cstheme="minorHAnsi"/>
          <w:sz w:val="24"/>
          <w:szCs w:val="24"/>
          <w:lang w:eastAsia="pt-BR"/>
        </w:rPr>
        <w:lastRenderedPageBreak/>
        <w:t>A região do distrito de Fidalgo, bem como a Quinta do Sumidouro, especialmente na localidade denominada Cerrado, possui características naturais favoráveis à implantação do empreendimento, sendo essencial garantir a proteção dos recursos naturais ali existentes, aliada à oferta de infraestrutura adequada para atividades ao ar livre.</w:t>
      </w:r>
    </w:p>
    <w:p w:rsidR="006A7AC1" w:rsidRPr="006A7AC1" w:rsidRDefault="006A7AC1" w:rsidP="006A7AC1">
      <w:pPr>
        <w:spacing w:before="120" w:after="120"/>
        <w:ind w:firstLine="709"/>
        <w:jc w:val="both"/>
        <w:rPr>
          <w:rFonts w:asciiTheme="minorHAnsi" w:eastAsia="Times New Roman" w:hAnsiTheme="minorHAnsi" w:cstheme="minorHAnsi"/>
          <w:sz w:val="24"/>
          <w:szCs w:val="24"/>
          <w:lang w:eastAsia="pt-BR"/>
        </w:rPr>
      </w:pPr>
      <w:r w:rsidRPr="006A7AC1">
        <w:rPr>
          <w:rFonts w:asciiTheme="minorHAnsi" w:eastAsia="Times New Roman" w:hAnsiTheme="minorHAnsi" w:cstheme="minorHAnsi"/>
          <w:sz w:val="24"/>
          <w:szCs w:val="24"/>
          <w:lang w:eastAsia="pt-BR"/>
        </w:rPr>
        <w:t>A criação de pistas de ciclismo e caminhada incentivará a prática de atividades físicas, contribuindo para a promoção da saúde pública e a prevenção de doenças. Ademais, a disponibilização de espaços para esportes radicais ampliará as opções de lazer, especialmente para a juventude, fortalecendo a inclusão social e o uso positivo dos espaços urbanos.</w:t>
      </w:r>
    </w:p>
    <w:p w:rsidR="006A7AC1" w:rsidRPr="006A7AC1" w:rsidRDefault="006A7AC1" w:rsidP="006A7AC1">
      <w:pPr>
        <w:spacing w:before="120" w:after="120"/>
        <w:ind w:firstLine="709"/>
        <w:jc w:val="both"/>
        <w:rPr>
          <w:rFonts w:asciiTheme="minorHAnsi" w:eastAsia="Times New Roman" w:hAnsiTheme="minorHAnsi" w:cstheme="minorHAnsi"/>
          <w:sz w:val="24"/>
          <w:szCs w:val="24"/>
          <w:lang w:eastAsia="pt-BR"/>
        </w:rPr>
      </w:pPr>
      <w:r w:rsidRPr="006A7AC1">
        <w:rPr>
          <w:rFonts w:asciiTheme="minorHAnsi" w:eastAsia="Times New Roman" w:hAnsiTheme="minorHAnsi" w:cstheme="minorHAnsi"/>
          <w:sz w:val="24"/>
          <w:szCs w:val="24"/>
          <w:lang w:eastAsia="pt-BR"/>
        </w:rPr>
        <w:t>Destaca-se, ainda, o relevante papel do parque como instrumento de educação ambiental, possibilitando o desenvolvimento de ações pedagógicas e de conscientização voltadas à preservação do meio ambiente.</w:t>
      </w:r>
    </w:p>
    <w:p w:rsidR="006A7AC1" w:rsidRPr="006A7AC1" w:rsidRDefault="006A7AC1" w:rsidP="006A7AC1">
      <w:pPr>
        <w:spacing w:before="120" w:after="120"/>
        <w:ind w:firstLine="709"/>
        <w:jc w:val="both"/>
        <w:rPr>
          <w:rFonts w:asciiTheme="minorHAnsi" w:eastAsia="Times New Roman" w:hAnsiTheme="minorHAnsi" w:cstheme="minorHAnsi"/>
          <w:sz w:val="24"/>
          <w:szCs w:val="24"/>
          <w:lang w:eastAsia="pt-BR"/>
        </w:rPr>
      </w:pPr>
      <w:r w:rsidRPr="006A7AC1">
        <w:rPr>
          <w:rFonts w:asciiTheme="minorHAnsi" w:eastAsia="Times New Roman" w:hAnsiTheme="minorHAnsi" w:cstheme="minorHAnsi"/>
          <w:sz w:val="24"/>
          <w:szCs w:val="24"/>
          <w:lang w:eastAsia="pt-BR"/>
        </w:rPr>
        <w:t>Por fim, a valorização e qualificação de áreas públicas contribuem diretamente para o ordenamento urbano, podendo impulsionar o desenvolvimento local, estimular o turismo e gerar impactos positivos na economia do município.</w:t>
      </w:r>
    </w:p>
    <w:p w:rsidR="001C2D93" w:rsidRDefault="006A7AC1" w:rsidP="006A7AC1">
      <w:pPr>
        <w:spacing w:before="120" w:after="120"/>
        <w:ind w:firstLine="709"/>
        <w:jc w:val="both"/>
        <w:rPr>
          <w:rFonts w:asciiTheme="minorHAnsi" w:eastAsia="Times New Roman" w:hAnsiTheme="minorHAnsi" w:cstheme="minorHAnsi"/>
          <w:sz w:val="24"/>
          <w:szCs w:val="24"/>
          <w:lang w:eastAsia="pt-BR"/>
        </w:rPr>
      </w:pPr>
      <w:r w:rsidRPr="006A7AC1">
        <w:rPr>
          <w:rFonts w:asciiTheme="minorHAnsi" w:eastAsia="Times New Roman" w:hAnsiTheme="minorHAnsi" w:cstheme="minorHAnsi"/>
          <w:sz w:val="24"/>
          <w:szCs w:val="24"/>
          <w:lang w:eastAsia="pt-BR"/>
        </w:rPr>
        <w:t>Diante do exposto, solicita-se a especial atenção do Poder Executivo para a realização dos estudos necessários e a futura implementação desta importante iniciativa, que atende aos interesses da coletividade e aos preceitos legais vigentes</w:t>
      </w:r>
      <w:r w:rsidR="00AB2917" w:rsidRPr="00AB2917">
        <w:rPr>
          <w:rFonts w:asciiTheme="minorHAnsi" w:eastAsia="Times New Roman" w:hAnsiTheme="minorHAnsi" w:cstheme="minorHAnsi"/>
          <w:sz w:val="24"/>
          <w:szCs w:val="24"/>
          <w:lang w:eastAsia="pt-BR"/>
        </w:rPr>
        <w:t>.</w:t>
      </w:r>
    </w:p>
    <w:p w:rsidR="00B15F67" w:rsidRDefault="00B15F67" w:rsidP="00B15F67">
      <w:pPr>
        <w:spacing w:before="120" w:after="120"/>
        <w:ind w:firstLine="709"/>
        <w:jc w:val="both"/>
        <w:rPr>
          <w:rFonts w:asciiTheme="minorHAnsi" w:eastAsia="Times New Roman" w:hAnsiTheme="minorHAnsi" w:cstheme="minorHAnsi"/>
          <w:sz w:val="24"/>
          <w:szCs w:val="24"/>
          <w:lang w:eastAsia="pt-BR"/>
        </w:rPr>
      </w:pPr>
    </w:p>
    <w:p w:rsidR="00D35803" w:rsidRDefault="00615A90" w:rsidP="00B15F67">
      <w:pPr>
        <w:spacing w:before="100" w:beforeAutospacing="1" w:after="100" w:afterAutospacing="1"/>
        <w:jc w:val="center"/>
        <w:rPr>
          <w:rFonts w:asciiTheme="minorHAnsi" w:hAnsiTheme="minorHAnsi" w:cstheme="minorHAnsi"/>
          <w:sz w:val="24"/>
          <w:szCs w:val="24"/>
        </w:rPr>
      </w:pPr>
      <w:r w:rsidRPr="002327CF">
        <w:rPr>
          <w:rFonts w:asciiTheme="minorHAnsi" w:hAnsiTheme="minorHAnsi" w:cstheme="minorHAnsi"/>
          <w:sz w:val="24"/>
          <w:szCs w:val="24"/>
        </w:rPr>
        <w:t>Sala d</w:t>
      </w:r>
      <w:r w:rsidR="002327CF" w:rsidRPr="002327CF">
        <w:rPr>
          <w:rFonts w:asciiTheme="minorHAnsi" w:hAnsiTheme="minorHAnsi" w:cstheme="minorHAnsi"/>
          <w:sz w:val="24"/>
          <w:szCs w:val="24"/>
        </w:rPr>
        <w:t>as</w:t>
      </w:r>
      <w:r w:rsidRPr="002327CF">
        <w:rPr>
          <w:rFonts w:asciiTheme="minorHAnsi" w:hAnsiTheme="minorHAnsi" w:cstheme="minorHAnsi"/>
          <w:sz w:val="24"/>
          <w:szCs w:val="24"/>
        </w:rPr>
        <w:t xml:space="preserve"> </w:t>
      </w:r>
      <w:r w:rsidR="002327CF">
        <w:rPr>
          <w:rFonts w:asciiTheme="minorHAnsi" w:hAnsiTheme="minorHAnsi" w:cstheme="minorHAnsi"/>
          <w:sz w:val="24"/>
          <w:szCs w:val="24"/>
        </w:rPr>
        <w:t>S</w:t>
      </w:r>
      <w:r w:rsidRPr="002327CF">
        <w:rPr>
          <w:rFonts w:asciiTheme="minorHAnsi" w:hAnsiTheme="minorHAnsi" w:cstheme="minorHAnsi"/>
          <w:sz w:val="24"/>
          <w:szCs w:val="24"/>
        </w:rPr>
        <w:t>ess</w:t>
      </w:r>
      <w:r w:rsidR="002327CF">
        <w:rPr>
          <w:rFonts w:asciiTheme="minorHAnsi" w:hAnsiTheme="minorHAnsi" w:cstheme="minorHAnsi"/>
          <w:sz w:val="24"/>
          <w:szCs w:val="24"/>
        </w:rPr>
        <w:t>ões</w:t>
      </w:r>
      <w:r w:rsidRPr="002327CF">
        <w:rPr>
          <w:rFonts w:asciiTheme="minorHAnsi" w:hAnsiTheme="minorHAnsi" w:cstheme="minorHAnsi"/>
          <w:sz w:val="24"/>
          <w:szCs w:val="24"/>
        </w:rPr>
        <w:t xml:space="preserve">, </w:t>
      </w:r>
      <w:r w:rsidR="000B648D">
        <w:rPr>
          <w:rFonts w:asciiTheme="minorHAnsi" w:hAnsiTheme="minorHAnsi" w:cstheme="minorHAnsi"/>
          <w:sz w:val="24"/>
          <w:szCs w:val="24"/>
        </w:rPr>
        <w:t>27</w:t>
      </w:r>
      <w:r w:rsidRPr="002327CF">
        <w:rPr>
          <w:rFonts w:asciiTheme="minorHAnsi" w:hAnsiTheme="minorHAnsi" w:cstheme="minorHAnsi"/>
          <w:sz w:val="24"/>
          <w:szCs w:val="24"/>
        </w:rPr>
        <w:t xml:space="preserve"> de </w:t>
      </w:r>
      <w:r w:rsidR="008534CF">
        <w:rPr>
          <w:rFonts w:asciiTheme="minorHAnsi" w:hAnsiTheme="minorHAnsi" w:cstheme="minorHAnsi"/>
          <w:sz w:val="24"/>
          <w:szCs w:val="24"/>
        </w:rPr>
        <w:t>abril</w:t>
      </w:r>
      <w:r w:rsidR="001C2D93" w:rsidRPr="002327CF">
        <w:rPr>
          <w:rFonts w:asciiTheme="minorHAnsi" w:hAnsiTheme="minorHAnsi" w:cstheme="minorHAnsi"/>
          <w:sz w:val="24"/>
          <w:szCs w:val="24"/>
        </w:rPr>
        <w:t xml:space="preserve"> 2026</w:t>
      </w:r>
    </w:p>
    <w:p w:rsidR="00B15F67" w:rsidRDefault="00B15F67" w:rsidP="00B15F67">
      <w:pPr>
        <w:spacing w:before="100" w:beforeAutospacing="1" w:after="100" w:afterAutospacing="1"/>
        <w:jc w:val="center"/>
        <w:rPr>
          <w:rFonts w:asciiTheme="minorHAnsi" w:hAnsiTheme="minorHAnsi" w:cstheme="minorHAnsi"/>
          <w:sz w:val="24"/>
          <w:szCs w:val="24"/>
        </w:rPr>
      </w:pPr>
    </w:p>
    <w:p w:rsidR="00CD27E4" w:rsidRPr="00CD27E4" w:rsidRDefault="00114A5B" w:rsidP="00B15F67">
      <w:pPr>
        <w:spacing w:after="120"/>
        <w:jc w:val="center"/>
        <w:rPr>
          <w:rFonts w:asciiTheme="minorHAnsi" w:eastAsia="Arial" w:hAnsiTheme="minorHAnsi" w:cstheme="minorHAnsi"/>
          <w:b/>
          <w:sz w:val="24"/>
          <w:szCs w:val="24"/>
        </w:rPr>
      </w:pPr>
      <w:r w:rsidRPr="00114A5B">
        <w:rPr>
          <w:rFonts w:asciiTheme="minorHAnsi" w:eastAsia="Arial" w:hAnsiTheme="minorHAnsi" w:cstheme="minorHAnsi"/>
          <w:b/>
          <w:sz w:val="24"/>
          <w:szCs w:val="24"/>
        </w:rPr>
        <w:t>Cynthia Salomão Bastos Faria</w:t>
      </w:r>
      <w:r w:rsidR="00D35803" w:rsidRPr="002327CF">
        <w:rPr>
          <w:rFonts w:asciiTheme="minorHAnsi" w:eastAsia="Arial" w:hAnsiTheme="minorHAnsi" w:cstheme="minorHAnsi"/>
          <w:b/>
          <w:sz w:val="24"/>
          <w:szCs w:val="24"/>
        </w:rPr>
        <w:br/>
        <w:t>Vereador</w:t>
      </w:r>
      <w:r w:rsidR="00603B1E">
        <w:rPr>
          <w:rFonts w:asciiTheme="minorHAnsi" w:eastAsia="Arial" w:hAnsiTheme="minorHAnsi" w:cstheme="minorHAnsi"/>
          <w:b/>
          <w:sz w:val="24"/>
          <w:szCs w:val="24"/>
        </w:rPr>
        <w:t>a</w:t>
      </w:r>
    </w:p>
    <w:sectPr w:rsidR="00CD27E4" w:rsidRPr="00CD27E4" w:rsidSect="00545AF8">
      <w:headerReference w:type="default" r:id="rId9"/>
      <w:footerReference w:type="default" r:id="rId10"/>
      <w:pgSz w:w="11906" w:h="16838"/>
      <w:pgMar w:top="1134" w:right="566" w:bottom="1134" w:left="1701" w:header="709" w:footer="3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0E8" w:rsidRDefault="001760E8">
      <w:pPr>
        <w:spacing w:line="240" w:lineRule="auto"/>
      </w:pPr>
      <w:r>
        <w:separator/>
      </w:r>
    </w:p>
  </w:endnote>
  <w:endnote w:type="continuationSeparator" w:id="0">
    <w:p w:rsidR="001760E8" w:rsidRDefault="001760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5F589E">
    <w:pPr>
      <w:pStyle w:val="Rodap"/>
      <w:pBdr>
        <w:bottom w:val="single" w:sz="12" w:space="1" w:color="auto"/>
      </w:pBdr>
    </w:pPr>
  </w:p>
  <w:p w:rsidR="005F589E" w:rsidRDefault="004171BE">
    <w:pPr>
      <w:pStyle w:val="Rodap"/>
      <w:jc w:val="center"/>
      <w:rPr>
        <w:rFonts w:ascii="Arial" w:hAnsi="Arial" w:cs="Arial"/>
        <w:sz w:val="18"/>
        <w:szCs w:val="18"/>
      </w:rPr>
    </w:pPr>
    <w:r>
      <w:rPr>
        <w:rFonts w:ascii="Arial" w:hAnsi="Arial" w:cs="Arial"/>
        <w:sz w:val="18"/>
        <w:szCs w:val="18"/>
      </w:rPr>
      <w:t xml:space="preserve">Rua </w:t>
    </w:r>
    <w:r w:rsidR="00C03E84">
      <w:rPr>
        <w:rFonts w:ascii="Arial" w:hAnsi="Arial" w:cs="Arial"/>
        <w:sz w:val="18"/>
        <w:szCs w:val="18"/>
      </w:rPr>
      <w:t>Comendador Antônio Alves</w:t>
    </w:r>
    <w:r>
      <w:rPr>
        <w:rFonts w:ascii="Arial" w:hAnsi="Arial" w:cs="Arial"/>
        <w:sz w:val="18"/>
        <w:szCs w:val="18"/>
      </w:rPr>
      <w:t xml:space="preserve">, </w:t>
    </w:r>
    <w:r w:rsidR="00C03E84">
      <w:rPr>
        <w:rFonts w:ascii="Arial" w:hAnsi="Arial" w:cs="Arial"/>
        <w:sz w:val="18"/>
        <w:szCs w:val="18"/>
      </w:rPr>
      <w:t>389</w:t>
    </w:r>
    <w:r>
      <w:rPr>
        <w:rFonts w:ascii="Arial" w:hAnsi="Arial" w:cs="Arial"/>
        <w:sz w:val="18"/>
        <w:szCs w:val="18"/>
      </w:rPr>
      <w:t xml:space="preserve"> – Centro – Pedro Leopoldo – CEP 33250-0</w:t>
    </w:r>
    <w:r w:rsidR="00C03E84">
      <w:rPr>
        <w:rFonts w:ascii="Arial" w:hAnsi="Arial" w:cs="Arial"/>
        <w:sz w:val="18"/>
        <w:szCs w:val="18"/>
      </w:rPr>
      <w:t>33</w:t>
    </w:r>
    <w:r>
      <w:rPr>
        <w:rFonts w:ascii="Arial" w:hAnsi="Arial" w:cs="Arial"/>
        <w:sz w:val="18"/>
        <w:szCs w:val="18"/>
      </w:rPr>
      <w:t xml:space="preserve"> – Fone: 31 3665-3200 </w:t>
    </w:r>
  </w:p>
  <w:p w:rsidR="005F589E" w:rsidRDefault="004171BE">
    <w:pPr>
      <w:pStyle w:val="Rodap"/>
      <w:jc w:val="center"/>
      <w:rPr>
        <w:rFonts w:ascii="Arial" w:hAnsi="Arial" w:cs="Arial"/>
        <w:sz w:val="18"/>
        <w:szCs w:val="18"/>
      </w:rPr>
    </w:pPr>
    <w:r>
      <w:rPr>
        <w:rFonts w:ascii="Arial" w:hAnsi="Arial" w:cs="Arial"/>
        <w:sz w:val="18"/>
        <w:szCs w:val="18"/>
      </w:rPr>
      <w:t xml:space="preserve">E-mail: </w:t>
    </w:r>
    <w:hyperlink r:id="rId1" w:history="1">
      <w:r>
        <w:rPr>
          <w:rStyle w:val="Hyperlink"/>
          <w:rFonts w:ascii="Arial" w:hAnsi="Arial" w:cs="Arial"/>
          <w:sz w:val="18"/>
          <w:szCs w:val="18"/>
        </w:rPr>
        <w:t>camarapl@camarapl.mg.gov.br</w:t>
      </w:r>
    </w:hyperlink>
    <w:r>
      <w:rPr>
        <w:rFonts w:ascii="Arial" w:hAnsi="Arial" w:cs="Arial"/>
        <w:sz w:val="18"/>
        <w:szCs w:val="18"/>
      </w:rPr>
      <w:t xml:space="preserve"> – Home Page: </w:t>
    </w:r>
    <w:r>
      <w:rPr>
        <w:rStyle w:val="Hyperlink"/>
        <w:rFonts w:ascii="Arial" w:hAnsi="Arial" w:cs="Arial"/>
        <w:sz w:val="18"/>
        <w:szCs w:val="18"/>
      </w:rPr>
      <w:t>www.pedroleopoldo.mg.leg.br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0E8" w:rsidRDefault="001760E8">
      <w:pPr>
        <w:spacing w:after="0"/>
      </w:pPr>
      <w:r>
        <w:separator/>
      </w:r>
    </w:p>
  </w:footnote>
  <w:footnote w:type="continuationSeparator" w:id="0">
    <w:p w:rsidR="001760E8" w:rsidRDefault="001760E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4171BE">
    <w:pPr>
      <w:pStyle w:val="Cabealho"/>
      <w:jc w:val="center"/>
      <w:rPr>
        <w:rFonts w:ascii="Arial" w:hAnsi="Arial" w:cs="Arial"/>
        <w:b/>
        <w:sz w:val="36"/>
        <w:szCs w:val="36"/>
      </w:rPr>
    </w:pPr>
    <w:r>
      <w:rPr>
        <w:rFonts w:ascii="Arial" w:hAnsi="Arial" w:cs="Arial"/>
        <w:b/>
        <w:noProof/>
        <w:sz w:val="36"/>
        <w:szCs w:val="36"/>
        <w:lang w:eastAsia="pt-BR"/>
      </w:rPr>
      <mc:AlternateContent>
        <mc:Choice Requires="wps">
          <w:drawing>
            <wp:anchor distT="0" distB="0" distL="114300" distR="114300" simplePos="0" relativeHeight="251659264" behindDoc="0" locked="0" layoutInCell="1" allowOverlap="1">
              <wp:simplePos x="0" y="0"/>
              <wp:positionH relativeFrom="column">
                <wp:posOffset>-472440</wp:posOffset>
              </wp:positionH>
              <wp:positionV relativeFrom="paragraph">
                <wp:posOffset>-202565</wp:posOffset>
              </wp:positionV>
              <wp:extent cx="1085850" cy="100965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085850" cy="1009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589E" w:rsidRDefault="004171BE">
                          <w:r>
                            <w:rPr>
                              <w:noProof/>
                              <w:lang w:eastAsia="pt-BR"/>
                            </w:rPr>
                            <w:drawing>
                              <wp:inline distT="0" distB="0" distL="0" distR="0">
                                <wp:extent cx="866775" cy="887095"/>
                                <wp:effectExtent l="0" t="0" r="0" b="8255"/>
                                <wp:docPr id="3" name="Imagem 3"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Caixa de Texto 5" o:spid="_x0000_s1026" type="#_x0000_t202" style="position:absolute;left:0;text-align:left;margin-left:-37.2pt;margin-top:-15.95pt;width:85.5pt;height:7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" fillcolor="white [3201]" stroked="f" strokeweight=".5pt">
              <v:textbox>
                <w:txbxContent>
                  <w:p w:rsidR="005F589E" w:rsidRDefault="004171BE">
                    <w:r>
                      <w:rPr>
                        <w:noProof/>
                        <w:lang w:eastAsia="pt-BR"/>
                      </w:rPr>
                      <w:drawing>
                        <wp:inline distT="0" distB="0" distL="0" distR="0">
                          <wp:extent cx="866775" cy="887095"/>
                          <wp:effectExtent l="0" t="0" r="0" b="8255"/>
                          <wp:docPr id="8" name="Imagem 8"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v:textbox>
            </v:shape>
          </w:pict>
        </mc:Fallback>
      </mc:AlternateContent>
    </w:r>
    <w:r>
      <w:rPr>
        <w:rFonts w:ascii="Arial" w:hAnsi="Arial" w:cs="Arial"/>
        <w:b/>
        <w:sz w:val="36"/>
        <w:szCs w:val="36"/>
      </w:rPr>
      <w:t xml:space="preserve">       CÂMARA MUNICIPAL DE PEDRO LEOPOLDO</w:t>
    </w:r>
  </w:p>
  <w:p w:rsidR="005F589E" w:rsidRDefault="004171BE">
    <w:pPr>
      <w:pStyle w:val="Cabealho"/>
      <w:jc w:val="center"/>
      <w:rPr>
        <w:rFonts w:ascii="Arial" w:hAnsi="Arial" w:cs="Arial"/>
        <w:b/>
      </w:rPr>
    </w:pPr>
    <w:r>
      <w:rPr>
        <w:rFonts w:ascii="Arial" w:hAnsi="Arial" w:cs="Arial"/>
        <w:b/>
      </w:rPr>
      <w:t xml:space="preserve">    ESTADO DE MINAS GERAIS</w:t>
    </w:r>
  </w:p>
  <w:p w:rsidR="005F589E" w:rsidRDefault="005F589E">
    <w:pPr>
      <w:pStyle w:val="Cabealho"/>
    </w:pPr>
  </w:p>
  <w:p w:rsidR="005F589E" w:rsidRDefault="005F589E">
    <w:pPr>
      <w:pStyle w:val="Cabealho"/>
    </w:pPr>
  </w:p>
  <w:p w:rsidR="005F589E" w:rsidRDefault="004171BE">
    <w:pPr>
      <w:pStyle w:val="Cabealho"/>
      <w:jc w:val="center"/>
    </w:pPr>
    <w:r>
      <w:t>NOVO TEMPO, NOVAS IDEIAS!</w:t>
    </w:r>
  </w:p>
  <w:p w:rsidR="005F589E" w:rsidRDefault="005F589E">
    <w:pPr>
      <w:pStyle w:val="Cabealho"/>
      <w:jc w:val="cent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C6F40"/>
    <w:multiLevelType w:val="hybridMultilevel"/>
    <w:tmpl w:val="730CFF9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26195860"/>
    <w:multiLevelType w:val="hybridMultilevel"/>
    <w:tmpl w:val="2EEA150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4DED362E"/>
    <w:multiLevelType w:val="hybridMultilevel"/>
    <w:tmpl w:val="2F2AB840"/>
    <w:lvl w:ilvl="0" w:tplc="CEAC39DC">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 w15:restartNumberingAfterBreak="0">
    <w:nsid w:val="5CBF6658"/>
    <w:multiLevelType w:val="hybridMultilevel"/>
    <w:tmpl w:val="DC729F70"/>
    <w:lvl w:ilvl="0" w:tplc="71FC52FA">
      <w:numFmt w:val="bullet"/>
      <w:lvlText w:val="•"/>
      <w:lvlJc w:val="left"/>
      <w:pPr>
        <w:ind w:left="1413" w:hanging="705"/>
      </w:pPr>
      <w:rPr>
        <w:rFonts w:ascii="Calibri" w:eastAsia="Times New Roman" w:hAnsi="Calibri" w:cs="Calibri"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4" w15:restartNumberingAfterBreak="0">
    <w:nsid w:val="784C4D6F"/>
    <w:multiLevelType w:val="hybridMultilevel"/>
    <w:tmpl w:val="1A186950"/>
    <w:lvl w:ilvl="0" w:tplc="070EE634">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5" w15:restartNumberingAfterBreak="0">
    <w:nsid w:val="7AD7574D"/>
    <w:multiLevelType w:val="hybridMultilevel"/>
    <w:tmpl w:val="C7A6E99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6" w15:restartNumberingAfterBreak="0">
    <w:nsid w:val="7E333DA1"/>
    <w:multiLevelType w:val="multilevel"/>
    <w:tmpl w:val="1FD4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2"/>
  </w:num>
  <w:num w:numId="4">
    <w:abstractNumId w:val="1"/>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AC3"/>
    <w:rsid w:val="00011817"/>
    <w:rsid w:val="0001511D"/>
    <w:rsid w:val="00067068"/>
    <w:rsid w:val="00081098"/>
    <w:rsid w:val="00081340"/>
    <w:rsid w:val="000B5AC3"/>
    <w:rsid w:val="000B648D"/>
    <w:rsid w:val="000B772C"/>
    <w:rsid w:val="000E4E2C"/>
    <w:rsid w:val="000F790E"/>
    <w:rsid w:val="00114A5B"/>
    <w:rsid w:val="00115870"/>
    <w:rsid w:val="00115F9F"/>
    <w:rsid w:val="00132B1B"/>
    <w:rsid w:val="001445F0"/>
    <w:rsid w:val="00153ED8"/>
    <w:rsid w:val="001629AA"/>
    <w:rsid w:val="00165607"/>
    <w:rsid w:val="001760E8"/>
    <w:rsid w:val="00190F9D"/>
    <w:rsid w:val="001C2D93"/>
    <w:rsid w:val="001C64FD"/>
    <w:rsid w:val="001D0FF8"/>
    <w:rsid w:val="001E77D2"/>
    <w:rsid w:val="002004CB"/>
    <w:rsid w:val="00210EA8"/>
    <w:rsid w:val="00224BE8"/>
    <w:rsid w:val="002327CF"/>
    <w:rsid w:val="00266674"/>
    <w:rsid w:val="00286FEB"/>
    <w:rsid w:val="002917A9"/>
    <w:rsid w:val="002D207B"/>
    <w:rsid w:val="002F45A4"/>
    <w:rsid w:val="00310E87"/>
    <w:rsid w:val="00315C7D"/>
    <w:rsid w:val="0033056D"/>
    <w:rsid w:val="003A2FE5"/>
    <w:rsid w:val="003A3307"/>
    <w:rsid w:val="003E0BA1"/>
    <w:rsid w:val="003F2AE8"/>
    <w:rsid w:val="00401C63"/>
    <w:rsid w:val="0040495D"/>
    <w:rsid w:val="00410804"/>
    <w:rsid w:val="004171BE"/>
    <w:rsid w:val="00432D8C"/>
    <w:rsid w:val="00456AA6"/>
    <w:rsid w:val="00475B3D"/>
    <w:rsid w:val="004820FB"/>
    <w:rsid w:val="00496BE6"/>
    <w:rsid w:val="00497B49"/>
    <w:rsid w:val="004A216B"/>
    <w:rsid w:val="004A602D"/>
    <w:rsid w:val="004B1C5E"/>
    <w:rsid w:val="005379FC"/>
    <w:rsid w:val="00545AF8"/>
    <w:rsid w:val="0056023E"/>
    <w:rsid w:val="0059000C"/>
    <w:rsid w:val="005C328D"/>
    <w:rsid w:val="005C6E9B"/>
    <w:rsid w:val="005D1CFB"/>
    <w:rsid w:val="005D2C92"/>
    <w:rsid w:val="005D5A8F"/>
    <w:rsid w:val="005E46FA"/>
    <w:rsid w:val="005F589E"/>
    <w:rsid w:val="00603B1E"/>
    <w:rsid w:val="00610C83"/>
    <w:rsid w:val="00613DA8"/>
    <w:rsid w:val="00615A90"/>
    <w:rsid w:val="00632629"/>
    <w:rsid w:val="00650C4F"/>
    <w:rsid w:val="00682E12"/>
    <w:rsid w:val="006840F7"/>
    <w:rsid w:val="0069641B"/>
    <w:rsid w:val="006A7AC1"/>
    <w:rsid w:val="006B701E"/>
    <w:rsid w:val="006C53B7"/>
    <w:rsid w:val="006D1D5F"/>
    <w:rsid w:val="006F29D9"/>
    <w:rsid w:val="006F2BE5"/>
    <w:rsid w:val="00755606"/>
    <w:rsid w:val="0077198D"/>
    <w:rsid w:val="007B4498"/>
    <w:rsid w:val="007B4500"/>
    <w:rsid w:val="007C7F96"/>
    <w:rsid w:val="007D0E12"/>
    <w:rsid w:val="007E765F"/>
    <w:rsid w:val="00834538"/>
    <w:rsid w:val="008442C4"/>
    <w:rsid w:val="00846558"/>
    <w:rsid w:val="00847420"/>
    <w:rsid w:val="00847E50"/>
    <w:rsid w:val="00850DB2"/>
    <w:rsid w:val="008534CF"/>
    <w:rsid w:val="008538E5"/>
    <w:rsid w:val="0086467A"/>
    <w:rsid w:val="00866C1A"/>
    <w:rsid w:val="0086711F"/>
    <w:rsid w:val="00880671"/>
    <w:rsid w:val="00897D1C"/>
    <w:rsid w:val="008A0DFF"/>
    <w:rsid w:val="008B00F4"/>
    <w:rsid w:val="008C05E6"/>
    <w:rsid w:val="008C6E8B"/>
    <w:rsid w:val="008F5316"/>
    <w:rsid w:val="00900DEA"/>
    <w:rsid w:val="00915B0A"/>
    <w:rsid w:val="00944C51"/>
    <w:rsid w:val="00946BE3"/>
    <w:rsid w:val="0094740D"/>
    <w:rsid w:val="0095238E"/>
    <w:rsid w:val="00952A83"/>
    <w:rsid w:val="0095725E"/>
    <w:rsid w:val="00963FF7"/>
    <w:rsid w:val="00970805"/>
    <w:rsid w:val="00977DFA"/>
    <w:rsid w:val="00990050"/>
    <w:rsid w:val="009A1ADF"/>
    <w:rsid w:val="009C708E"/>
    <w:rsid w:val="00A40CAA"/>
    <w:rsid w:val="00A40EDA"/>
    <w:rsid w:val="00A4366F"/>
    <w:rsid w:val="00A46C5A"/>
    <w:rsid w:val="00A517AB"/>
    <w:rsid w:val="00A71429"/>
    <w:rsid w:val="00A8105C"/>
    <w:rsid w:val="00A978CB"/>
    <w:rsid w:val="00AA48A5"/>
    <w:rsid w:val="00AB163E"/>
    <w:rsid w:val="00AB2917"/>
    <w:rsid w:val="00AC7B31"/>
    <w:rsid w:val="00B13D06"/>
    <w:rsid w:val="00B15F67"/>
    <w:rsid w:val="00B25881"/>
    <w:rsid w:val="00B2650C"/>
    <w:rsid w:val="00B47593"/>
    <w:rsid w:val="00B47A86"/>
    <w:rsid w:val="00B763A0"/>
    <w:rsid w:val="00BC3A42"/>
    <w:rsid w:val="00BD25DC"/>
    <w:rsid w:val="00BD3CD3"/>
    <w:rsid w:val="00BE1BD1"/>
    <w:rsid w:val="00C00751"/>
    <w:rsid w:val="00C01BE0"/>
    <w:rsid w:val="00C01E5B"/>
    <w:rsid w:val="00C03E84"/>
    <w:rsid w:val="00C110F2"/>
    <w:rsid w:val="00C6594F"/>
    <w:rsid w:val="00C75E02"/>
    <w:rsid w:val="00C878C8"/>
    <w:rsid w:val="00C907A6"/>
    <w:rsid w:val="00C93BFB"/>
    <w:rsid w:val="00CB08CC"/>
    <w:rsid w:val="00CB1E5F"/>
    <w:rsid w:val="00CD27E4"/>
    <w:rsid w:val="00CF7081"/>
    <w:rsid w:val="00D33DE6"/>
    <w:rsid w:val="00D350B2"/>
    <w:rsid w:val="00D35803"/>
    <w:rsid w:val="00D409ED"/>
    <w:rsid w:val="00D464F0"/>
    <w:rsid w:val="00D6244C"/>
    <w:rsid w:val="00D82398"/>
    <w:rsid w:val="00DC494F"/>
    <w:rsid w:val="00DC5F73"/>
    <w:rsid w:val="00DD2DCA"/>
    <w:rsid w:val="00DD4EDB"/>
    <w:rsid w:val="00DD69B5"/>
    <w:rsid w:val="00DF1826"/>
    <w:rsid w:val="00DF609B"/>
    <w:rsid w:val="00E10DE2"/>
    <w:rsid w:val="00E16C2C"/>
    <w:rsid w:val="00E26F8D"/>
    <w:rsid w:val="00E42B67"/>
    <w:rsid w:val="00E4774A"/>
    <w:rsid w:val="00E51A73"/>
    <w:rsid w:val="00E5467B"/>
    <w:rsid w:val="00E70247"/>
    <w:rsid w:val="00E85AC2"/>
    <w:rsid w:val="00E91394"/>
    <w:rsid w:val="00EB2ACD"/>
    <w:rsid w:val="00ED27D2"/>
    <w:rsid w:val="00ED55A2"/>
    <w:rsid w:val="00EE2296"/>
    <w:rsid w:val="00F234F3"/>
    <w:rsid w:val="00F337D7"/>
    <w:rsid w:val="00F60638"/>
    <w:rsid w:val="00F6720C"/>
    <w:rsid w:val="00F938EF"/>
    <w:rsid w:val="00F93B51"/>
    <w:rsid w:val="00FA4833"/>
    <w:rsid w:val="00FB5731"/>
    <w:rsid w:val="00FB6815"/>
    <w:rsid w:val="00FD4C81"/>
    <w:rsid w:val="00FE0E57"/>
    <w:rsid w:val="00FE319A"/>
    <w:rsid w:val="00FE6E18"/>
    <w:rsid w:val="537524A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27D819FD"/>
  <w15:docId w15:val="{B2F612EC-78EF-4C8E-826D-2A11FE222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lsdException w:name="Body Text Indent" w:semiHidden="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har"/>
    <w:qFormat/>
    <w:pPr>
      <w:keepNext/>
      <w:spacing w:after="0" w:line="240" w:lineRule="auto"/>
      <w:outlineLvl w:val="0"/>
    </w:pPr>
    <w:rPr>
      <w:rFonts w:ascii="Times New Roman" w:eastAsia="Times New Roman" w:hAnsi="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Pr>
      <w:color w:val="0000FF" w:themeColor="hyperlink"/>
      <w:u w:val="single"/>
    </w:rPr>
  </w:style>
  <w:style w:type="paragraph" w:styleId="Corpodetexto">
    <w:name w:val="Body Text"/>
    <w:basedOn w:val="Normal"/>
    <w:link w:val="CorpodetextoChar"/>
    <w:semiHidden/>
    <w:pPr>
      <w:spacing w:after="0" w:line="240" w:lineRule="auto"/>
      <w:jc w:val="both"/>
    </w:pPr>
    <w:rPr>
      <w:rFonts w:ascii="Times New Roman" w:eastAsia="Times New Roman" w:hAnsi="Times New Roman"/>
      <w:sz w:val="28"/>
      <w:szCs w:val="20"/>
      <w:lang w:eastAsia="pt-BR"/>
    </w:rPr>
  </w:style>
  <w:style w:type="paragraph" w:styleId="Recuodecorpodetexto2">
    <w:name w:val="Body Text Indent 2"/>
    <w:basedOn w:val="Normal"/>
    <w:link w:val="Recuodecorpodetexto2Char"/>
    <w:semiHidden/>
    <w:pPr>
      <w:spacing w:after="0" w:line="240" w:lineRule="auto"/>
      <w:ind w:left="4253"/>
      <w:jc w:val="both"/>
    </w:pPr>
    <w:rPr>
      <w:rFonts w:ascii="Times New Roman" w:eastAsia="Times New Roman" w:hAnsi="Times New Roman"/>
      <w:b/>
      <w:bCs/>
      <w:szCs w:val="24"/>
      <w:u w:val="single"/>
      <w:lang w:eastAsia="pt-BR"/>
    </w:rPr>
  </w:style>
  <w:style w:type="paragraph" w:styleId="Cabealho">
    <w:name w:val="header"/>
    <w:basedOn w:val="Normal"/>
    <w:link w:val="Cabealho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Rodap">
    <w:name w:val="footer"/>
    <w:basedOn w:val="Normal"/>
    <w:link w:val="Rodap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Textodebalo">
    <w:name w:val="Balloon Text"/>
    <w:basedOn w:val="Normal"/>
    <w:link w:val="TextodebaloChar"/>
    <w:uiPriority w:val="99"/>
    <w:semiHidden/>
    <w:unhideWhenUsed/>
    <w:pPr>
      <w:spacing w:after="0" w:line="240" w:lineRule="auto"/>
    </w:pPr>
    <w:rPr>
      <w:rFonts w:ascii="Tahoma" w:eastAsiaTheme="minorHAnsi" w:hAnsi="Tahoma" w:cs="Tahoma"/>
      <w:sz w:val="16"/>
      <w:szCs w:val="16"/>
    </w:rPr>
  </w:style>
  <w:style w:type="paragraph" w:styleId="Recuodecorpodetexto">
    <w:name w:val="Body Text Indent"/>
    <w:basedOn w:val="Normal"/>
    <w:link w:val="RecuodecorpodetextoChar"/>
    <w:semiHidden/>
    <w:pPr>
      <w:spacing w:after="0" w:line="240" w:lineRule="auto"/>
      <w:ind w:firstLine="2835"/>
      <w:jc w:val="both"/>
    </w:pPr>
    <w:rPr>
      <w:rFonts w:ascii="Times New Roman" w:eastAsia="Times New Roman" w:hAnsi="Times New Roman"/>
      <w:sz w:val="28"/>
      <w:szCs w:val="20"/>
      <w:lang w:eastAsia="pt-BR"/>
    </w:rPr>
  </w:style>
  <w:style w:type="character" w:customStyle="1" w:styleId="TextodebaloChar">
    <w:name w:val="Texto de balão Char"/>
    <w:basedOn w:val="Fontepargpadro"/>
    <w:link w:val="Textodebalo"/>
    <w:uiPriority w:val="99"/>
    <w:semiHidden/>
    <w:rPr>
      <w:rFonts w:ascii="Tahoma" w:hAnsi="Tahoma" w:cs="Tahoma"/>
      <w:sz w:val="16"/>
      <w:szCs w:val="16"/>
    </w:rPr>
  </w:style>
  <w:style w:type="character" w:customStyle="1" w:styleId="CabealhoChar">
    <w:name w:val="Cabeçalho Char"/>
    <w:basedOn w:val="Fontepargpadro"/>
    <w:link w:val="Cabealho"/>
    <w:uiPriority w:val="99"/>
  </w:style>
  <w:style w:type="character" w:customStyle="1" w:styleId="RodapChar">
    <w:name w:val="Rodapé Char"/>
    <w:basedOn w:val="Fontepargpadro"/>
    <w:link w:val="Rodap"/>
    <w:uiPriority w:val="99"/>
  </w:style>
  <w:style w:type="character" w:customStyle="1" w:styleId="Ttulo1Char">
    <w:name w:val="Título 1 Char"/>
    <w:basedOn w:val="Fontepargpadro"/>
    <w:link w:val="Ttulo1"/>
    <w:rPr>
      <w:rFonts w:ascii="Times New Roman" w:eastAsia="Times New Roman" w:hAnsi="Times New Roman" w:cs="Times New Roman"/>
      <w:b/>
      <w:bCs/>
      <w:sz w:val="24"/>
      <w:szCs w:val="24"/>
      <w:lang w:eastAsia="pt-BR"/>
    </w:rPr>
  </w:style>
  <w:style w:type="character" w:customStyle="1" w:styleId="CorpodetextoChar">
    <w:name w:val="Corpo de texto Char"/>
    <w:basedOn w:val="Fontepargpadro"/>
    <w:link w:val="Corpodetexto"/>
    <w:semiHidden/>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semiHidden/>
    <w:rPr>
      <w:rFonts w:ascii="Times New Roman" w:eastAsia="Times New Roman" w:hAnsi="Times New Roman" w:cs="Times New Roman"/>
      <w:sz w:val="28"/>
      <w:szCs w:val="20"/>
      <w:lang w:eastAsia="pt-BR"/>
    </w:rPr>
  </w:style>
  <w:style w:type="character" w:customStyle="1" w:styleId="Recuodecorpodetexto2Char">
    <w:name w:val="Recuo de corpo de texto 2 Char"/>
    <w:basedOn w:val="Fontepargpadro"/>
    <w:link w:val="Recuodecorpodetexto2"/>
    <w:semiHidden/>
    <w:rPr>
      <w:rFonts w:ascii="Times New Roman" w:eastAsia="Times New Roman" w:hAnsi="Times New Roman" w:cs="Times New Roman"/>
      <w:b/>
      <w:bCs/>
      <w:szCs w:val="24"/>
      <w:u w:val="single"/>
      <w:lang w:eastAsia="pt-BR"/>
    </w:rPr>
  </w:style>
  <w:style w:type="paragraph" w:styleId="NormalWeb">
    <w:name w:val="Normal (Web)"/>
    <w:basedOn w:val="Normal"/>
    <w:uiPriority w:val="99"/>
    <w:unhideWhenUsed/>
    <w:rsid w:val="00EE2296"/>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EE2296"/>
    <w:rPr>
      <w:b/>
      <w:bCs/>
    </w:rPr>
  </w:style>
  <w:style w:type="paragraph" w:styleId="PargrafodaLista">
    <w:name w:val="List Paragraph"/>
    <w:basedOn w:val="Normal"/>
    <w:uiPriority w:val="99"/>
    <w:rsid w:val="00D464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79122">
      <w:bodyDiv w:val="1"/>
      <w:marLeft w:val="0"/>
      <w:marRight w:val="0"/>
      <w:marTop w:val="0"/>
      <w:marBottom w:val="0"/>
      <w:divBdr>
        <w:top w:val="none" w:sz="0" w:space="0" w:color="auto"/>
        <w:left w:val="none" w:sz="0" w:space="0" w:color="auto"/>
        <w:bottom w:val="none" w:sz="0" w:space="0" w:color="auto"/>
        <w:right w:val="none" w:sz="0" w:space="0" w:color="auto"/>
      </w:divBdr>
    </w:div>
    <w:div w:id="248971284">
      <w:bodyDiv w:val="1"/>
      <w:marLeft w:val="0"/>
      <w:marRight w:val="0"/>
      <w:marTop w:val="0"/>
      <w:marBottom w:val="0"/>
      <w:divBdr>
        <w:top w:val="none" w:sz="0" w:space="0" w:color="auto"/>
        <w:left w:val="none" w:sz="0" w:space="0" w:color="auto"/>
        <w:bottom w:val="none" w:sz="0" w:space="0" w:color="auto"/>
        <w:right w:val="none" w:sz="0" w:space="0" w:color="auto"/>
      </w:divBdr>
    </w:div>
    <w:div w:id="270472756">
      <w:bodyDiv w:val="1"/>
      <w:marLeft w:val="0"/>
      <w:marRight w:val="0"/>
      <w:marTop w:val="0"/>
      <w:marBottom w:val="0"/>
      <w:divBdr>
        <w:top w:val="none" w:sz="0" w:space="0" w:color="auto"/>
        <w:left w:val="none" w:sz="0" w:space="0" w:color="auto"/>
        <w:bottom w:val="none" w:sz="0" w:space="0" w:color="auto"/>
        <w:right w:val="none" w:sz="0" w:space="0" w:color="auto"/>
      </w:divBdr>
    </w:div>
    <w:div w:id="322510993">
      <w:bodyDiv w:val="1"/>
      <w:marLeft w:val="0"/>
      <w:marRight w:val="0"/>
      <w:marTop w:val="0"/>
      <w:marBottom w:val="0"/>
      <w:divBdr>
        <w:top w:val="none" w:sz="0" w:space="0" w:color="auto"/>
        <w:left w:val="none" w:sz="0" w:space="0" w:color="auto"/>
        <w:bottom w:val="none" w:sz="0" w:space="0" w:color="auto"/>
        <w:right w:val="none" w:sz="0" w:space="0" w:color="auto"/>
      </w:divBdr>
    </w:div>
    <w:div w:id="438574247">
      <w:bodyDiv w:val="1"/>
      <w:marLeft w:val="0"/>
      <w:marRight w:val="0"/>
      <w:marTop w:val="0"/>
      <w:marBottom w:val="0"/>
      <w:divBdr>
        <w:top w:val="none" w:sz="0" w:space="0" w:color="auto"/>
        <w:left w:val="none" w:sz="0" w:space="0" w:color="auto"/>
        <w:bottom w:val="none" w:sz="0" w:space="0" w:color="auto"/>
        <w:right w:val="none" w:sz="0" w:space="0" w:color="auto"/>
      </w:divBdr>
    </w:div>
    <w:div w:id="601106432">
      <w:bodyDiv w:val="1"/>
      <w:marLeft w:val="0"/>
      <w:marRight w:val="0"/>
      <w:marTop w:val="0"/>
      <w:marBottom w:val="0"/>
      <w:divBdr>
        <w:top w:val="none" w:sz="0" w:space="0" w:color="auto"/>
        <w:left w:val="none" w:sz="0" w:space="0" w:color="auto"/>
        <w:bottom w:val="none" w:sz="0" w:space="0" w:color="auto"/>
        <w:right w:val="none" w:sz="0" w:space="0" w:color="auto"/>
      </w:divBdr>
    </w:div>
    <w:div w:id="657656778">
      <w:bodyDiv w:val="1"/>
      <w:marLeft w:val="0"/>
      <w:marRight w:val="0"/>
      <w:marTop w:val="0"/>
      <w:marBottom w:val="0"/>
      <w:divBdr>
        <w:top w:val="none" w:sz="0" w:space="0" w:color="auto"/>
        <w:left w:val="none" w:sz="0" w:space="0" w:color="auto"/>
        <w:bottom w:val="none" w:sz="0" w:space="0" w:color="auto"/>
        <w:right w:val="none" w:sz="0" w:space="0" w:color="auto"/>
      </w:divBdr>
    </w:div>
    <w:div w:id="678505230">
      <w:bodyDiv w:val="1"/>
      <w:marLeft w:val="0"/>
      <w:marRight w:val="0"/>
      <w:marTop w:val="0"/>
      <w:marBottom w:val="0"/>
      <w:divBdr>
        <w:top w:val="none" w:sz="0" w:space="0" w:color="auto"/>
        <w:left w:val="none" w:sz="0" w:space="0" w:color="auto"/>
        <w:bottom w:val="none" w:sz="0" w:space="0" w:color="auto"/>
        <w:right w:val="none" w:sz="0" w:space="0" w:color="auto"/>
      </w:divBdr>
    </w:div>
    <w:div w:id="715740725">
      <w:bodyDiv w:val="1"/>
      <w:marLeft w:val="0"/>
      <w:marRight w:val="0"/>
      <w:marTop w:val="0"/>
      <w:marBottom w:val="0"/>
      <w:divBdr>
        <w:top w:val="none" w:sz="0" w:space="0" w:color="auto"/>
        <w:left w:val="none" w:sz="0" w:space="0" w:color="auto"/>
        <w:bottom w:val="none" w:sz="0" w:space="0" w:color="auto"/>
        <w:right w:val="none" w:sz="0" w:space="0" w:color="auto"/>
      </w:divBdr>
    </w:div>
    <w:div w:id="783187578">
      <w:bodyDiv w:val="1"/>
      <w:marLeft w:val="0"/>
      <w:marRight w:val="0"/>
      <w:marTop w:val="0"/>
      <w:marBottom w:val="0"/>
      <w:divBdr>
        <w:top w:val="none" w:sz="0" w:space="0" w:color="auto"/>
        <w:left w:val="none" w:sz="0" w:space="0" w:color="auto"/>
        <w:bottom w:val="none" w:sz="0" w:space="0" w:color="auto"/>
        <w:right w:val="none" w:sz="0" w:space="0" w:color="auto"/>
      </w:divBdr>
    </w:div>
    <w:div w:id="833767140">
      <w:bodyDiv w:val="1"/>
      <w:marLeft w:val="0"/>
      <w:marRight w:val="0"/>
      <w:marTop w:val="0"/>
      <w:marBottom w:val="0"/>
      <w:divBdr>
        <w:top w:val="none" w:sz="0" w:space="0" w:color="auto"/>
        <w:left w:val="none" w:sz="0" w:space="0" w:color="auto"/>
        <w:bottom w:val="none" w:sz="0" w:space="0" w:color="auto"/>
        <w:right w:val="none" w:sz="0" w:space="0" w:color="auto"/>
      </w:divBdr>
    </w:div>
    <w:div w:id="940455947">
      <w:bodyDiv w:val="1"/>
      <w:marLeft w:val="0"/>
      <w:marRight w:val="0"/>
      <w:marTop w:val="0"/>
      <w:marBottom w:val="0"/>
      <w:divBdr>
        <w:top w:val="none" w:sz="0" w:space="0" w:color="auto"/>
        <w:left w:val="none" w:sz="0" w:space="0" w:color="auto"/>
        <w:bottom w:val="none" w:sz="0" w:space="0" w:color="auto"/>
        <w:right w:val="none" w:sz="0" w:space="0" w:color="auto"/>
      </w:divBdr>
    </w:div>
    <w:div w:id="1062487611">
      <w:bodyDiv w:val="1"/>
      <w:marLeft w:val="0"/>
      <w:marRight w:val="0"/>
      <w:marTop w:val="0"/>
      <w:marBottom w:val="0"/>
      <w:divBdr>
        <w:top w:val="none" w:sz="0" w:space="0" w:color="auto"/>
        <w:left w:val="none" w:sz="0" w:space="0" w:color="auto"/>
        <w:bottom w:val="none" w:sz="0" w:space="0" w:color="auto"/>
        <w:right w:val="none" w:sz="0" w:space="0" w:color="auto"/>
      </w:divBdr>
    </w:div>
    <w:div w:id="1099645806">
      <w:bodyDiv w:val="1"/>
      <w:marLeft w:val="0"/>
      <w:marRight w:val="0"/>
      <w:marTop w:val="0"/>
      <w:marBottom w:val="0"/>
      <w:divBdr>
        <w:top w:val="none" w:sz="0" w:space="0" w:color="auto"/>
        <w:left w:val="none" w:sz="0" w:space="0" w:color="auto"/>
        <w:bottom w:val="none" w:sz="0" w:space="0" w:color="auto"/>
        <w:right w:val="none" w:sz="0" w:space="0" w:color="auto"/>
      </w:divBdr>
    </w:div>
    <w:div w:id="1193231769">
      <w:bodyDiv w:val="1"/>
      <w:marLeft w:val="0"/>
      <w:marRight w:val="0"/>
      <w:marTop w:val="0"/>
      <w:marBottom w:val="0"/>
      <w:divBdr>
        <w:top w:val="none" w:sz="0" w:space="0" w:color="auto"/>
        <w:left w:val="none" w:sz="0" w:space="0" w:color="auto"/>
        <w:bottom w:val="none" w:sz="0" w:space="0" w:color="auto"/>
        <w:right w:val="none" w:sz="0" w:space="0" w:color="auto"/>
      </w:divBdr>
    </w:div>
    <w:div w:id="1276058568">
      <w:bodyDiv w:val="1"/>
      <w:marLeft w:val="0"/>
      <w:marRight w:val="0"/>
      <w:marTop w:val="0"/>
      <w:marBottom w:val="0"/>
      <w:divBdr>
        <w:top w:val="none" w:sz="0" w:space="0" w:color="auto"/>
        <w:left w:val="none" w:sz="0" w:space="0" w:color="auto"/>
        <w:bottom w:val="none" w:sz="0" w:space="0" w:color="auto"/>
        <w:right w:val="none" w:sz="0" w:space="0" w:color="auto"/>
      </w:divBdr>
    </w:div>
    <w:div w:id="1283414147">
      <w:bodyDiv w:val="1"/>
      <w:marLeft w:val="0"/>
      <w:marRight w:val="0"/>
      <w:marTop w:val="0"/>
      <w:marBottom w:val="0"/>
      <w:divBdr>
        <w:top w:val="none" w:sz="0" w:space="0" w:color="auto"/>
        <w:left w:val="none" w:sz="0" w:space="0" w:color="auto"/>
        <w:bottom w:val="none" w:sz="0" w:space="0" w:color="auto"/>
        <w:right w:val="none" w:sz="0" w:space="0" w:color="auto"/>
      </w:divBdr>
    </w:div>
    <w:div w:id="1443307125">
      <w:bodyDiv w:val="1"/>
      <w:marLeft w:val="0"/>
      <w:marRight w:val="0"/>
      <w:marTop w:val="0"/>
      <w:marBottom w:val="0"/>
      <w:divBdr>
        <w:top w:val="none" w:sz="0" w:space="0" w:color="auto"/>
        <w:left w:val="none" w:sz="0" w:space="0" w:color="auto"/>
        <w:bottom w:val="none" w:sz="0" w:space="0" w:color="auto"/>
        <w:right w:val="none" w:sz="0" w:space="0" w:color="auto"/>
      </w:divBdr>
    </w:div>
    <w:div w:id="1891458197">
      <w:bodyDiv w:val="1"/>
      <w:marLeft w:val="0"/>
      <w:marRight w:val="0"/>
      <w:marTop w:val="0"/>
      <w:marBottom w:val="0"/>
      <w:divBdr>
        <w:top w:val="none" w:sz="0" w:space="0" w:color="auto"/>
        <w:left w:val="none" w:sz="0" w:space="0" w:color="auto"/>
        <w:bottom w:val="none" w:sz="0" w:space="0" w:color="auto"/>
        <w:right w:val="none" w:sz="0" w:space="0" w:color="auto"/>
      </w:divBdr>
    </w:div>
    <w:div w:id="2061972640">
      <w:bodyDiv w:val="1"/>
      <w:marLeft w:val="0"/>
      <w:marRight w:val="0"/>
      <w:marTop w:val="0"/>
      <w:marBottom w:val="0"/>
      <w:divBdr>
        <w:top w:val="none" w:sz="0" w:space="0" w:color="auto"/>
        <w:left w:val="none" w:sz="0" w:space="0" w:color="auto"/>
        <w:bottom w:val="none" w:sz="0" w:space="0" w:color="auto"/>
        <w:right w:val="none" w:sz="0" w:space="0" w:color="auto"/>
      </w:divBdr>
    </w:div>
    <w:div w:id="20710780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pl@camarapl.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GIF"/><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C8CA6D2-FC3D-4052-A697-DFE14F21A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Pages>
  <Words>531</Words>
  <Characters>2870</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cac</dc:creator>
  <cp:lastModifiedBy>Assessoria Parlamentar 8</cp:lastModifiedBy>
  <cp:revision>71</cp:revision>
  <cp:lastPrinted>2023-06-23T16:25:00Z</cp:lastPrinted>
  <dcterms:created xsi:type="dcterms:W3CDTF">2026-02-09T16:25:00Z</dcterms:created>
  <dcterms:modified xsi:type="dcterms:W3CDTF">2026-04-15T12:19:00Z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1046-12.2.0.21546</vt:lpwstr>
  </property>
  <property fmtid="{D5CDD505-2E9C-101B-9397-08002B2CF9AE}" pid="3" name="ICV">
    <vt:lpwstr>C8E7E19098384095A153FA8BE1F3610D_13</vt:lpwstr>
  </property>
</Properties>
</file>