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B40118" w14:textId="06C57B53" w:rsidR="00650CF3" w:rsidRPr="00364015" w:rsidRDefault="00F65D5F" w:rsidP="00BD0035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64015">
        <w:rPr>
          <w:rFonts w:ascii="Arial" w:hAnsi="Arial" w:cs="Arial"/>
          <w:b/>
          <w:bCs/>
          <w:sz w:val="24"/>
          <w:szCs w:val="24"/>
        </w:rPr>
        <w:t xml:space="preserve">Parecer da </w:t>
      </w:r>
      <w:r>
        <w:rPr>
          <w:rFonts w:ascii="Arial" w:hAnsi="Arial" w:cs="Arial"/>
          <w:b/>
          <w:bCs/>
          <w:sz w:val="24"/>
          <w:szCs w:val="24"/>
        </w:rPr>
        <w:t>C</w:t>
      </w:r>
      <w:r w:rsidRPr="00364015">
        <w:rPr>
          <w:rFonts w:ascii="Arial" w:hAnsi="Arial" w:cs="Arial"/>
          <w:b/>
          <w:bCs/>
          <w:sz w:val="24"/>
          <w:szCs w:val="24"/>
        </w:rPr>
        <w:t xml:space="preserve">omissão de </w:t>
      </w:r>
      <w:r>
        <w:rPr>
          <w:rFonts w:ascii="Arial" w:hAnsi="Arial" w:cs="Arial"/>
          <w:b/>
          <w:bCs/>
          <w:sz w:val="24"/>
          <w:szCs w:val="24"/>
        </w:rPr>
        <w:t>Finanças e O</w:t>
      </w:r>
      <w:r w:rsidRPr="00364015">
        <w:rPr>
          <w:rFonts w:ascii="Arial" w:hAnsi="Arial" w:cs="Arial"/>
          <w:b/>
          <w:bCs/>
          <w:sz w:val="24"/>
          <w:szCs w:val="24"/>
        </w:rPr>
        <w:t xml:space="preserve">rçamento à prestação de contas do </w:t>
      </w:r>
      <w:r>
        <w:rPr>
          <w:rFonts w:ascii="Arial" w:hAnsi="Arial" w:cs="Arial"/>
          <w:b/>
          <w:bCs/>
          <w:sz w:val="24"/>
          <w:szCs w:val="24"/>
        </w:rPr>
        <w:t>P</w:t>
      </w:r>
      <w:r w:rsidRPr="00364015">
        <w:rPr>
          <w:rFonts w:ascii="Arial" w:hAnsi="Arial" w:cs="Arial"/>
          <w:b/>
          <w:bCs/>
          <w:sz w:val="24"/>
          <w:szCs w:val="24"/>
        </w:rPr>
        <w:t>o</w:t>
      </w:r>
      <w:r>
        <w:rPr>
          <w:rFonts w:ascii="Arial" w:hAnsi="Arial" w:cs="Arial"/>
          <w:b/>
          <w:bCs/>
          <w:sz w:val="24"/>
          <w:szCs w:val="24"/>
        </w:rPr>
        <w:t>der Executivo Municipal relativa ao exercício financeiro de 2023</w:t>
      </w:r>
      <w:r w:rsidR="00BD0035" w:rsidRPr="00364015">
        <w:rPr>
          <w:rFonts w:ascii="Arial" w:hAnsi="Arial" w:cs="Arial"/>
          <w:b/>
          <w:bCs/>
          <w:sz w:val="24"/>
          <w:szCs w:val="24"/>
        </w:rPr>
        <w:t xml:space="preserve">. </w:t>
      </w:r>
    </w:p>
    <w:p w14:paraId="52FE0FFF" w14:textId="77777777" w:rsidR="00650CF3" w:rsidRDefault="00650CF3" w:rsidP="00BD003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D732729" w14:textId="77777777" w:rsidR="00650CF3" w:rsidRDefault="00650CF3" w:rsidP="00BD003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3BAAC35" w14:textId="77777777" w:rsidR="00650CF3" w:rsidRDefault="00650CF3" w:rsidP="00BD003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DE22C22" w14:textId="762724FD" w:rsidR="00650CF3" w:rsidRDefault="00BD0035" w:rsidP="00BD003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64015">
        <w:rPr>
          <w:rFonts w:ascii="Arial" w:hAnsi="Arial" w:cs="Arial"/>
          <w:b/>
          <w:bCs/>
          <w:sz w:val="24"/>
          <w:szCs w:val="24"/>
        </w:rPr>
        <w:t>EMENTA:</w:t>
      </w:r>
      <w:r w:rsidRPr="00BD0035">
        <w:rPr>
          <w:rFonts w:ascii="Arial" w:hAnsi="Arial" w:cs="Arial"/>
          <w:sz w:val="24"/>
          <w:szCs w:val="24"/>
        </w:rPr>
        <w:t xml:space="preserve"> Prestação de Contas do Poder Executivo Municipal de </w:t>
      </w:r>
      <w:r w:rsidR="00265D15">
        <w:rPr>
          <w:rFonts w:ascii="Arial" w:hAnsi="Arial" w:cs="Arial"/>
          <w:sz w:val="24"/>
          <w:szCs w:val="24"/>
        </w:rPr>
        <w:t>Santo Antônio do Sudoeste</w:t>
      </w:r>
      <w:r w:rsidR="008B433B">
        <w:rPr>
          <w:rFonts w:ascii="Arial" w:hAnsi="Arial" w:cs="Arial"/>
          <w:sz w:val="24"/>
          <w:szCs w:val="24"/>
        </w:rPr>
        <w:t xml:space="preserve"> relativa</w:t>
      </w:r>
      <w:r w:rsidR="00B60A76">
        <w:rPr>
          <w:rFonts w:ascii="Arial" w:hAnsi="Arial" w:cs="Arial"/>
          <w:sz w:val="24"/>
          <w:szCs w:val="24"/>
        </w:rPr>
        <w:t xml:space="preserve"> ao exercício financeiro de 2023</w:t>
      </w:r>
      <w:r w:rsidRPr="00BD0035">
        <w:rPr>
          <w:rFonts w:ascii="Arial" w:hAnsi="Arial" w:cs="Arial"/>
          <w:sz w:val="24"/>
          <w:szCs w:val="24"/>
        </w:rPr>
        <w:t xml:space="preserve">. </w:t>
      </w:r>
    </w:p>
    <w:p w14:paraId="43BA4FC0" w14:textId="77777777" w:rsidR="00650CF3" w:rsidRDefault="00BD0035" w:rsidP="00BD003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64015">
        <w:rPr>
          <w:rFonts w:ascii="Arial" w:hAnsi="Arial" w:cs="Arial"/>
          <w:b/>
          <w:bCs/>
          <w:sz w:val="24"/>
          <w:szCs w:val="24"/>
        </w:rPr>
        <w:t>AUTOR:</w:t>
      </w:r>
      <w:r w:rsidRPr="00BD0035">
        <w:rPr>
          <w:rFonts w:ascii="Arial" w:hAnsi="Arial" w:cs="Arial"/>
          <w:sz w:val="24"/>
          <w:szCs w:val="24"/>
        </w:rPr>
        <w:t xml:space="preserve"> Executivo Municipal. </w:t>
      </w:r>
    </w:p>
    <w:p w14:paraId="5379C561" w14:textId="43960067" w:rsidR="00650CF3" w:rsidRDefault="00BD0035" w:rsidP="00BD003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64015">
        <w:rPr>
          <w:rFonts w:ascii="Arial" w:hAnsi="Arial" w:cs="Arial"/>
          <w:b/>
          <w:bCs/>
          <w:sz w:val="24"/>
          <w:szCs w:val="24"/>
        </w:rPr>
        <w:t>RELATOR:</w:t>
      </w:r>
      <w:r w:rsidRPr="00BD0035">
        <w:rPr>
          <w:rFonts w:ascii="Arial" w:hAnsi="Arial" w:cs="Arial"/>
          <w:sz w:val="24"/>
          <w:szCs w:val="24"/>
        </w:rPr>
        <w:t xml:space="preserve"> Vereador </w:t>
      </w:r>
      <w:r w:rsidR="00B60A76">
        <w:rPr>
          <w:rFonts w:ascii="Arial" w:hAnsi="Arial" w:cs="Arial"/>
          <w:sz w:val="24"/>
          <w:szCs w:val="24"/>
        </w:rPr>
        <w:t>Cláudio Alain Guterres do Carmo</w:t>
      </w:r>
    </w:p>
    <w:p w14:paraId="6F5FE4D8" w14:textId="77777777" w:rsidR="00650CF3" w:rsidRDefault="00650CF3" w:rsidP="00BD003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B9C2298" w14:textId="77777777" w:rsidR="00650CF3" w:rsidRDefault="00650CF3" w:rsidP="00BD003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B3F2930" w14:textId="77777777" w:rsidR="00650CF3" w:rsidRDefault="00650CF3" w:rsidP="00BD003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BCBB846" w14:textId="6D62CD03" w:rsidR="00650CF3" w:rsidRPr="00650CF3" w:rsidRDefault="00BD0035" w:rsidP="00BD0035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50CF3">
        <w:rPr>
          <w:rFonts w:ascii="Arial" w:hAnsi="Arial" w:cs="Arial"/>
          <w:b/>
          <w:bCs/>
          <w:sz w:val="24"/>
          <w:szCs w:val="24"/>
        </w:rPr>
        <w:t xml:space="preserve">I- RELATÓRIO </w:t>
      </w:r>
    </w:p>
    <w:p w14:paraId="3E9175D9" w14:textId="77777777" w:rsidR="00650CF3" w:rsidRDefault="00650CF3" w:rsidP="00BD003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71F8021" w14:textId="375091FE" w:rsidR="00840BD3" w:rsidRDefault="00BD0035" w:rsidP="00650CF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BD0035">
        <w:rPr>
          <w:rFonts w:ascii="Arial" w:hAnsi="Arial" w:cs="Arial"/>
          <w:sz w:val="24"/>
          <w:szCs w:val="24"/>
        </w:rPr>
        <w:t xml:space="preserve">Por meio do Ofício nº </w:t>
      </w:r>
      <w:r w:rsidR="00B60A76">
        <w:rPr>
          <w:rFonts w:ascii="Arial" w:hAnsi="Arial" w:cs="Arial"/>
          <w:sz w:val="24"/>
          <w:szCs w:val="24"/>
        </w:rPr>
        <w:t>199/25</w:t>
      </w:r>
      <w:r w:rsidRPr="00BD0035">
        <w:rPr>
          <w:rFonts w:ascii="Arial" w:hAnsi="Arial" w:cs="Arial"/>
          <w:sz w:val="24"/>
          <w:szCs w:val="24"/>
        </w:rPr>
        <w:t xml:space="preserve">-OPD-GP, datado de </w:t>
      </w:r>
      <w:r w:rsidR="00B60A76">
        <w:rPr>
          <w:rFonts w:ascii="Arial" w:hAnsi="Arial" w:cs="Arial"/>
          <w:sz w:val="24"/>
          <w:szCs w:val="24"/>
        </w:rPr>
        <w:t>11</w:t>
      </w:r>
      <w:r w:rsidRPr="00BD0035">
        <w:rPr>
          <w:rFonts w:ascii="Arial" w:hAnsi="Arial" w:cs="Arial"/>
          <w:sz w:val="24"/>
          <w:szCs w:val="24"/>
        </w:rPr>
        <w:t xml:space="preserve"> de </w:t>
      </w:r>
      <w:r w:rsidR="00B60A76">
        <w:rPr>
          <w:rFonts w:ascii="Arial" w:hAnsi="Arial" w:cs="Arial"/>
          <w:sz w:val="24"/>
          <w:szCs w:val="24"/>
        </w:rPr>
        <w:t>março de 2025</w:t>
      </w:r>
      <w:r w:rsidRPr="00BD0035">
        <w:rPr>
          <w:rFonts w:ascii="Arial" w:hAnsi="Arial" w:cs="Arial"/>
          <w:sz w:val="24"/>
          <w:szCs w:val="24"/>
        </w:rPr>
        <w:t>, encaminhado à Presidência desta Casa de Leis,</w:t>
      </w:r>
      <w:r w:rsidR="008445F3">
        <w:rPr>
          <w:rFonts w:ascii="Arial" w:hAnsi="Arial" w:cs="Arial"/>
          <w:sz w:val="24"/>
          <w:szCs w:val="24"/>
        </w:rPr>
        <w:t xml:space="preserve"> houve a comunicação quanto à</w:t>
      </w:r>
      <w:r w:rsidRPr="00BD0035">
        <w:rPr>
          <w:rFonts w:ascii="Arial" w:hAnsi="Arial" w:cs="Arial"/>
          <w:sz w:val="24"/>
          <w:szCs w:val="24"/>
        </w:rPr>
        <w:t xml:space="preserve"> emissão do parecer prévio proferido pelo Tribunal de Contas do Estado do Paraná, </w:t>
      </w:r>
      <w:r w:rsidR="00E90829">
        <w:rPr>
          <w:rFonts w:ascii="Arial" w:hAnsi="Arial" w:cs="Arial"/>
          <w:sz w:val="24"/>
          <w:szCs w:val="24"/>
        </w:rPr>
        <w:t>às contas do Poder Executivo</w:t>
      </w:r>
      <w:r w:rsidRPr="00BD0035">
        <w:rPr>
          <w:rFonts w:ascii="Arial" w:hAnsi="Arial" w:cs="Arial"/>
          <w:sz w:val="24"/>
          <w:szCs w:val="24"/>
        </w:rPr>
        <w:t xml:space="preserve"> </w:t>
      </w:r>
      <w:r w:rsidR="00E90829">
        <w:rPr>
          <w:rFonts w:ascii="Arial" w:hAnsi="Arial" w:cs="Arial"/>
          <w:sz w:val="24"/>
          <w:szCs w:val="24"/>
        </w:rPr>
        <w:t>d</w:t>
      </w:r>
      <w:r w:rsidRPr="00BD0035">
        <w:rPr>
          <w:rFonts w:ascii="Arial" w:hAnsi="Arial" w:cs="Arial"/>
          <w:sz w:val="24"/>
          <w:szCs w:val="24"/>
        </w:rPr>
        <w:t xml:space="preserve">o </w:t>
      </w:r>
      <w:r w:rsidR="00E90829">
        <w:rPr>
          <w:rFonts w:ascii="Arial" w:hAnsi="Arial" w:cs="Arial"/>
          <w:sz w:val="24"/>
          <w:szCs w:val="24"/>
        </w:rPr>
        <w:t>M</w:t>
      </w:r>
      <w:r w:rsidRPr="00BD0035">
        <w:rPr>
          <w:rFonts w:ascii="Arial" w:hAnsi="Arial" w:cs="Arial"/>
          <w:sz w:val="24"/>
          <w:szCs w:val="24"/>
        </w:rPr>
        <w:t xml:space="preserve">unicípio de </w:t>
      </w:r>
      <w:r w:rsidR="00E90829">
        <w:rPr>
          <w:rFonts w:ascii="Arial" w:hAnsi="Arial" w:cs="Arial"/>
          <w:sz w:val="24"/>
          <w:szCs w:val="24"/>
        </w:rPr>
        <w:t>Santo Antônio do Sudoeste</w:t>
      </w:r>
      <w:r w:rsidRPr="00BD0035">
        <w:rPr>
          <w:rFonts w:ascii="Arial" w:hAnsi="Arial" w:cs="Arial"/>
          <w:sz w:val="24"/>
          <w:szCs w:val="24"/>
        </w:rPr>
        <w:t>,</w:t>
      </w:r>
      <w:r w:rsidR="00E90829">
        <w:rPr>
          <w:rFonts w:ascii="Arial" w:hAnsi="Arial" w:cs="Arial"/>
          <w:sz w:val="24"/>
          <w:szCs w:val="24"/>
        </w:rPr>
        <w:t xml:space="preserve"> relativas ao</w:t>
      </w:r>
      <w:r w:rsidR="00B60A76">
        <w:rPr>
          <w:rFonts w:ascii="Arial" w:hAnsi="Arial" w:cs="Arial"/>
          <w:sz w:val="24"/>
          <w:szCs w:val="24"/>
        </w:rPr>
        <w:t xml:space="preserve"> exercício financeiro de 2023</w:t>
      </w:r>
      <w:r w:rsidRPr="00BD0035">
        <w:rPr>
          <w:rFonts w:ascii="Arial" w:hAnsi="Arial" w:cs="Arial"/>
          <w:sz w:val="24"/>
          <w:szCs w:val="24"/>
        </w:rPr>
        <w:t>.</w:t>
      </w:r>
    </w:p>
    <w:p w14:paraId="40C11601" w14:textId="77777777" w:rsidR="00840BD3" w:rsidRDefault="00840BD3" w:rsidP="00650CF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1AB9BE08" w14:textId="6F8536E0" w:rsidR="000C19DE" w:rsidRDefault="00BD0035" w:rsidP="00650CF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BD0035">
        <w:rPr>
          <w:rFonts w:ascii="Arial" w:hAnsi="Arial" w:cs="Arial"/>
          <w:sz w:val="24"/>
          <w:szCs w:val="24"/>
        </w:rPr>
        <w:t>O Regimento Interno desta Casa de Leis, prevê em seu art. 18</w:t>
      </w:r>
      <w:r w:rsidR="00E90829">
        <w:rPr>
          <w:rFonts w:ascii="Arial" w:hAnsi="Arial" w:cs="Arial"/>
          <w:sz w:val="24"/>
          <w:szCs w:val="24"/>
        </w:rPr>
        <w:t>7</w:t>
      </w:r>
      <w:r w:rsidRPr="00BD0035">
        <w:rPr>
          <w:rFonts w:ascii="Arial" w:hAnsi="Arial" w:cs="Arial"/>
          <w:sz w:val="24"/>
          <w:szCs w:val="24"/>
        </w:rPr>
        <w:t xml:space="preserve">, </w:t>
      </w:r>
      <w:r w:rsidR="000C19DE">
        <w:rPr>
          <w:rFonts w:ascii="Arial" w:hAnsi="Arial" w:cs="Arial"/>
          <w:sz w:val="24"/>
          <w:szCs w:val="24"/>
        </w:rPr>
        <w:t xml:space="preserve">o processo para julgamento das contas do Poder Executivo Municipal, tendo até o presente momento o aludido parecer prévio proferido pelo TCE/PR sido recebido e incluído no expediente da sessão ordinária do dia </w:t>
      </w:r>
      <w:r w:rsidR="00B60A76">
        <w:rPr>
          <w:rFonts w:ascii="Arial" w:hAnsi="Arial" w:cs="Arial"/>
          <w:sz w:val="24"/>
          <w:szCs w:val="24"/>
        </w:rPr>
        <w:t>20</w:t>
      </w:r>
      <w:r w:rsidR="000C19DE">
        <w:rPr>
          <w:rFonts w:ascii="Arial" w:hAnsi="Arial" w:cs="Arial"/>
          <w:sz w:val="24"/>
          <w:szCs w:val="24"/>
        </w:rPr>
        <w:t xml:space="preserve"> de </w:t>
      </w:r>
      <w:r w:rsidR="00B60A76">
        <w:rPr>
          <w:rFonts w:ascii="Arial" w:hAnsi="Arial" w:cs="Arial"/>
          <w:sz w:val="24"/>
          <w:szCs w:val="24"/>
        </w:rPr>
        <w:t>março</w:t>
      </w:r>
      <w:r w:rsidR="000C19DE">
        <w:rPr>
          <w:rFonts w:ascii="Arial" w:hAnsi="Arial" w:cs="Arial"/>
          <w:sz w:val="24"/>
          <w:szCs w:val="24"/>
        </w:rPr>
        <w:t xml:space="preserve"> de 202</w:t>
      </w:r>
      <w:r w:rsidR="00B60A76">
        <w:rPr>
          <w:rFonts w:ascii="Arial" w:hAnsi="Arial" w:cs="Arial"/>
          <w:sz w:val="24"/>
          <w:szCs w:val="24"/>
        </w:rPr>
        <w:t>5</w:t>
      </w:r>
      <w:r w:rsidR="000C19DE">
        <w:rPr>
          <w:rFonts w:ascii="Arial" w:hAnsi="Arial" w:cs="Arial"/>
          <w:sz w:val="24"/>
          <w:szCs w:val="24"/>
        </w:rPr>
        <w:t xml:space="preserve">, </w:t>
      </w:r>
      <w:r w:rsidR="00F52DB6">
        <w:rPr>
          <w:rFonts w:ascii="Arial" w:hAnsi="Arial" w:cs="Arial"/>
          <w:sz w:val="24"/>
          <w:szCs w:val="24"/>
        </w:rPr>
        <w:t>tendo</w:t>
      </w:r>
      <w:r w:rsidR="00FC3785">
        <w:rPr>
          <w:rFonts w:ascii="Arial" w:hAnsi="Arial" w:cs="Arial"/>
          <w:sz w:val="24"/>
          <w:szCs w:val="24"/>
        </w:rPr>
        <w:t>, em seguida,</w:t>
      </w:r>
      <w:r w:rsidR="00F52DB6">
        <w:rPr>
          <w:rFonts w:ascii="Arial" w:hAnsi="Arial" w:cs="Arial"/>
          <w:sz w:val="24"/>
          <w:szCs w:val="24"/>
        </w:rPr>
        <w:t xml:space="preserve"> esta Comissã</w:t>
      </w:r>
      <w:r w:rsidR="00B60A76">
        <w:rPr>
          <w:rFonts w:ascii="Arial" w:hAnsi="Arial" w:cs="Arial"/>
          <w:sz w:val="24"/>
          <w:szCs w:val="24"/>
        </w:rPr>
        <w:t>o de Finanças e Orçamento, em 24</w:t>
      </w:r>
      <w:r w:rsidR="00F52DB6">
        <w:rPr>
          <w:rFonts w:ascii="Arial" w:hAnsi="Arial" w:cs="Arial"/>
          <w:sz w:val="24"/>
          <w:szCs w:val="24"/>
        </w:rPr>
        <w:t xml:space="preserve"> de </w:t>
      </w:r>
      <w:r w:rsidR="00B60A76">
        <w:rPr>
          <w:rFonts w:ascii="Arial" w:hAnsi="Arial" w:cs="Arial"/>
          <w:sz w:val="24"/>
          <w:szCs w:val="24"/>
        </w:rPr>
        <w:t>março de 2025</w:t>
      </w:r>
      <w:r w:rsidR="00F52DB6">
        <w:rPr>
          <w:rFonts w:ascii="Arial" w:hAnsi="Arial" w:cs="Arial"/>
          <w:sz w:val="24"/>
          <w:szCs w:val="24"/>
        </w:rPr>
        <w:t xml:space="preserve">, expedido o </w:t>
      </w:r>
      <w:r w:rsidR="00B60A76">
        <w:rPr>
          <w:rFonts w:ascii="Arial" w:hAnsi="Arial" w:cs="Arial"/>
          <w:sz w:val="24"/>
          <w:szCs w:val="24"/>
        </w:rPr>
        <w:t>Edital de Consulta Pública nº 01/2025</w:t>
      </w:r>
      <w:r w:rsidR="00F52DB6">
        <w:rPr>
          <w:rFonts w:ascii="Arial" w:hAnsi="Arial" w:cs="Arial"/>
          <w:sz w:val="24"/>
          <w:szCs w:val="24"/>
        </w:rPr>
        <w:t>, disponibilizando o processo de prestação de contas para consulta e apreciação pública, no prazo de 60 (sessenta) dias, bem como tendo</w:t>
      </w:r>
      <w:r w:rsidR="00395581">
        <w:rPr>
          <w:rFonts w:ascii="Arial" w:hAnsi="Arial" w:cs="Arial"/>
          <w:sz w:val="24"/>
          <w:szCs w:val="24"/>
        </w:rPr>
        <w:t xml:space="preserve"> sido</w:t>
      </w:r>
      <w:r w:rsidR="00F52DB6">
        <w:rPr>
          <w:rFonts w:ascii="Arial" w:hAnsi="Arial" w:cs="Arial"/>
          <w:sz w:val="24"/>
          <w:szCs w:val="24"/>
        </w:rPr>
        <w:t xml:space="preserve"> o ordenador de despesas </w:t>
      </w:r>
      <w:r w:rsidR="00395581">
        <w:rPr>
          <w:rFonts w:ascii="Arial" w:hAnsi="Arial" w:cs="Arial"/>
          <w:sz w:val="24"/>
          <w:szCs w:val="24"/>
        </w:rPr>
        <w:t>responsável pelas contas que estão sendo julgad</w:t>
      </w:r>
      <w:r w:rsidR="008445F3">
        <w:rPr>
          <w:rFonts w:ascii="Arial" w:hAnsi="Arial" w:cs="Arial"/>
          <w:sz w:val="24"/>
          <w:szCs w:val="24"/>
        </w:rPr>
        <w:t xml:space="preserve">as, devidamente notificado em </w:t>
      </w:r>
      <w:r w:rsidR="00B60A76">
        <w:rPr>
          <w:rFonts w:ascii="Arial" w:hAnsi="Arial" w:cs="Arial"/>
          <w:sz w:val="24"/>
          <w:szCs w:val="24"/>
        </w:rPr>
        <w:t>27</w:t>
      </w:r>
      <w:r w:rsidR="00395581">
        <w:rPr>
          <w:rFonts w:ascii="Arial" w:hAnsi="Arial" w:cs="Arial"/>
          <w:sz w:val="24"/>
          <w:szCs w:val="24"/>
        </w:rPr>
        <w:t xml:space="preserve"> de </w:t>
      </w:r>
      <w:r w:rsidR="00B60A76">
        <w:rPr>
          <w:rFonts w:ascii="Arial" w:hAnsi="Arial" w:cs="Arial"/>
          <w:sz w:val="24"/>
          <w:szCs w:val="24"/>
        </w:rPr>
        <w:t>maio de 2025</w:t>
      </w:r>
      <w:r w:rsidR="00395581">
        <w:rPr>
          <w:rFonts w:ascii="Arial" w:hAnsi="Arial" w:cs="Arial"/>
          <w:sz w:val="24"/>
          <w:szCs w:val="24"/>
        </w:rPr>
        <w:t xml:space="preserve">, </w:t>
      </w:r>
      <w:r w:rsidR="00FC3785">
        <w:rPr>
          <w:rFonts w:ascii="Arial" w:hAnsi="Arial" w:cs="Arial"/>
          <w:sz w:val="24"/>
          <w:szCs w:val="24"/>
        </w:rPr>
        <w:t>o qual</w:t>
      </w:r>
      <w:r w:rsidR="00395581">
        <w:rPr>
          <w:rFonts w:ascii="Arial" w:hAnsi="Arial" w:cs="Arial"/>
          <w:sz w:val="24"/>
          <w:szCs w:val="24"/>
        </w:rPr>
        <w:t xml:space="preserve">, inclusive, </w:t>
      </w:r>
      <w:r w:rsidR="00FC3785">
        <w:rPr>
          <w:rFonts w:ascii="Arial" w:hAnsi="Arial" w:cs="Arial"/>
          <w:sz w:val="24"/>
          <w:szCs w:val="24"/>
        </w:rPr>
        <w:t>já apresentou</w:t>
      </w:r>
      <w:r w:rsidR="00395581">
        <w:rPr>
          <w:rFonts w:ascii="Arial" w:hAnsi="Arial" w:cs="Arial"/>
          <w:sz w:val="24"/>
          <w:szCs w:val="24"/>
        </w:rPr>
        <w:t xml:space="preserve"> defesa e</w:t>
      </w:r>
      <w:r w:rsidR="008445F3">
        <w:rPr>
          <w:rFonts w:ascii="Arial" w:hAnsi="Arial" w:cs="Arial"/>
          <w:sz w:val="24"/>
          <w:szCs w:val="24"/>
        </w:rPr>
        <w:t xml:space="preserve">m </w:t>
      </w:r>
      <w:r w:rsidR="00B60A76">
        <w:rPr>
          <w:rFonts w:ascii="Arial" w:hAnsi="Arial" w:cs="Arial"/>
          <w:sz w:val="24"/>
          <w:szCs w:val="24"/>
        </w:rPr>
        <w:t>05</w:t>
      </w:r>
      <w:r w:rsidR="00395581">
        <w:rPr>
          <w:rFonts w:ascii="Arial" w:hAnsi="Arial" w:cs="Arial"/>
          <w:sz w:val="24"/>
          <w:szCs w:val="24"/>
        </w:rPr>
        <w:t xml:space="preserve"> de </w:t>
      </w:r>
      <w:r w:rsidR="00B60A76">
        <w:rPr>
          <w:rFonts w:ascii="Arial" w:hAnsi="Arial" w:cs="Arial"/>
          <w:sz w:val="24"/>
          <w:szCs w:val="24"/>
        </w:rPr>
        <w:t>junho de 2025</w:t>
      </w:r>
      <w:r w:rsidR="00395581">
        <w:rPr>
          <w:rFonts w:ascii="Arial" w:hAnsi="Arial" w:cs="Arial"/>
          <w:sz w:val="24"/>
          <w:szCs w:val="24"/>
        </w:rPr>
        <w:t>, tudo conforme constante dos autos.</w:t>
      </w:r>
    </w:p>
    <w:p w14:paraId="5DAD65AE" w14:textId="77777777" w:rsidR="000C19DE" w:rsidRDefault="000C19DE" w:rsidP="00650CF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77870C94" w14:textId="13392D68" w:rsidR="000C19DE" w:rsidRDefault="00395581" w:rsidP="00650CF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Diante disso, o art. 187, </w:t>
      </w:r>
      <w:r w:rsidR="00BD0035" w:rsidRPr="00BD0035">
        <w:rPr>
          <w:rFonts w:ascii="Arial" w:hAnsi="Arial" w:cs="Arial"/>
          <w:sz w:val="24"/>
          <w:szCs w:val="24"/>
        </w:rPr>
        <w:t xml:space="preserve">inciso V, </w:t>
      </w:r>
      <w:r>
        <w:rPr>
          <w:rFonts w:ascii="Arial" w:hAnsi="Arial" w:cs="Arial"/>
          <w:sz w:val="24"/>
          <w:szCs w:val="24"/>
        </w:rPr>
        <w:t>prevê que</w:t>
      </w:r>
      <w:r w:rsidR="00BD0035" w:rsidRPr="00BD0035">
        <w:rPr>
          <w:rFonts w:ascii="Arial" w:hAnsi="Arial" w:cs="Arial"/>
          <w:sz w:val="24"/>
          <w:szCs w:val="24"/>
        </w:rPr>
        <w:t xml:space="preserve"> após recebid</w:t>
      </w:r>
      <w:r w:rsidR="00E90829">
        <w:rPr>
          <w:rFonts w:ascii="Arial" w:hAnsi="Arial" w:cs="Arial"/>
          <w:sz w:val="24"/>
          <w:szCs w:val="24"/>
        </w:rPr>
        <w:t>a a defesa da parte interessada ou encerrado o prazo sem o seu exercício,</w:t>
      </w:r>
      <w:r w:rsidR="00BD0035" w:rsidRPr="00BD0035">
        <w:rPr>
          <w:rFonts w:ascii="Arial" w:hAnsi="Arial" w:cs="Arial"/>
          <w:sz w:val="24"/>
          <w:szCs w:val="24"/>
        </w:rPr>
        <w:t xml:space="preserve"> </w:t>
      </w:r>
      <w:r w:rsidR="00E90829">
        <w:rPr>
          <w:rFonts w:ascii="Arial" w:hAnsi="Arial" w:cs="Arial"/>
          <w:sz w:val="24"/>
          <w:szCs w:val="24"/>
        </w:rPr>
        <w:t>o Presidente da Comissão encaminhará o processo ao Relator</w:t>
      </w:r>
      <w:r w:rsidR="00BD0035" w:rsidRPr="00BD0035">
        <w:rPr>
          <w:rFonts w:ascii="Arial" w:hAnsi="Arial" w:cs="Arial"/>
          <w:sz w:val="24"/>
          <w:szCs w:val="24"/>
        </w:rPr>
        <w:t>,</w:t>
      </w:r>
      <w:r w:rsidR="00E90829">
        <w:rPr>
          <w:rFonts w:ascii="Arial" w:hAnsi="Arial" w:cs="Arial"/>
          <w:sz w:val="24"/>
          <w:szCs w:val="24"/>
        </w:rPr>
        <w:t xml:space="preserve"> para elaboração de relatório, no prazo de 15 (quinze) dias,</w:t>
      </w:r>
      <w:r w:rsidR="00BD0035" w:rsidRPr="00BD0035">
        <w:rPr>
          <w:rFonts w:ascii="Arial" w:hAnsi="Arial" w:cs="Arial"/>
          <w:sz w:val="24"/>
          <w:szCs w:val="24"/>
        </w:rPr>
        <w:t xml:space="preserve"> </w:t>
      </w:r>
      <w:r w:rsidR="00E90829">
        <w:rPr>
          <w:rFonts w:ascii="Arial" w:hAnsi="Arial" w:cs="Arial"/>
          <w:sz w:val="24"/>
          <w:szCs w:val="24"/>
        </w:rPr>
        <w:t>podendo concluir</w:t>
      </w:r>
      <w:r w:rsidR="00BD0035" w:rsidRPr="00BD0035">
        <w:rPr>
          <w:rFonts w:ascii="Arial" w:hAnsi="Arial" w:cs="Arial"/>
          <w:sz w:val="24"/>
          <w:szCs w:val="24"/>
        </w:rPr>
        <w:t xml:space="preserve"> pela concordância ou discordância </w:t>
      </w:r>
      <w:r w:rsidR="00E90829">
        <w:rPr>
          <w:rFonts w:ascii="Arial" w:hAnsi="Arial" w:cs="Arial"/>
          <w:sz w:val="24"/>
          <w:szCs w:val="24"/>
        </w:rPr>
        <w:t>a</w:t>
      </w:r>
      <w:r w:rsidR="00BD0035" w:rsidRPr="00BD0035">
        <w:rPr>
          <w:rFonts w:ascii="Arial" w:hAnsi="Arial" w:cs="Arial"/>
          <w:sz w:val="24"/>
          <w:szCs w:val="24"/>
        </w:rPr>
        <w:t>o Parecer Prévio do Tribunal de Contas do Estado.</w:t>
      </w:r>
    </w:p>
    <w:p w14:paraId="2E35DBBE" w14:textId="77777777" w:rsidR="000C19DE" w:rsidRDefault="000C19DE" w:rsidP="00650CF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0EBBC21D" w14:textId="16F8CAC0" w:rsidR="00650CF3" w:rsidRDefault="000C19DE" w:rsidP="00650CF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Recebido</w:t>
      </w:r>
      <w:r w:rsidR="00395581">
        <w:rPr>
          <w:rFonts w:ascii="Arial" w:hAnsi="Arial" w:cs="Arial"/>
          <w:sz w:val="24"/>
          <w:szCs w:val="24"/>
        </w:rPr>
        <w:t xml:space="preserve"> o processo da Presidente da Comissão</w:t>
      </w:r>
      <w:r>
        <w:rPr>
          <w:rFonts w:ascii="Arial" w:hAnsi="Arial" w:cs="Arial"/>
          <w:sz w:val="24"/>
          <w:szCs w:val="24"/>
        </w:rPr>
        <w:t xml:space="preserve"> </w:t>
      </w:r>
      <w:r w:rsidR="00395581">
        <w:rPr>
          <w:rFonts w:ascii="Arial" w:hAnsi="Arial" w:cs="Arial"/>
          <w:sz w:val="24"/>
          <w:szCs w:val="24"/>
        </w:rPr>
        <w:t>de Finanças e Orçamento em</w:t>
      </w:r>
      <w:r w:rsidR="0007297C">
        <w:rPr>
          <w:rFonts w:ascii="Arial" w:hAnsi="Arial" w:cs="Arial"/>
          <w:sz w:val="24"/>
          <w:szCs w:val="24"/>
        </w:rPr>
        <w:t xml:space="preserve"> </w:t>
      </w:r>
      <w:r w:rsidR="00B60A76">
        <w:rPr>
          <w:rFonts w:ascii="Arial" w:hAnsi="Arial" w:cs="Arial"/>
          <w:sz w:val="24"/>
          <w:szCs w:val="24"/>
        </w:rPr>
        <w:t>06</w:t>
      </w:r>
      <w:r w:rsidR="00395581">
        <w:rPr>
          <w:rFonts w:ascii="Arial" w:hAnsi="Arial" w:cs="Arial"/>
          <w:sz w:val="24"/>
          <w:szCs w:val="24"/>
        </w:rPr>
        <w:t xml:space="preserve"> de </w:t>
      </w:r>
      <w:r w:rsidR="00B60A76">
        <w:rPr>
          <w:rFonts w:ascii="Arial" w:hAnsi="Arial" w:cs="Arial"/>
          <w:sz w:val="24"/>
          <w:szCs w:val="24"/>
        </w:rPr>
        <w:t>junho de 2025</w:t>
      </w:r>
      <w:r w:rsidR="00395581">
        <w:rPr>
          <w:rFonts w:ascii="Arial" w:hAnsi="Arial" w:cs="Arial"/>
          <w:sz w:val="24"/>
          <w:szCs w:val="24"/>
        </w:rPr>
        <w:t>,</w:t>
      </w:r>
      <w:r w:rsidR="00BD0035" w:rsidRPr="00BD0035">
        <w:rPr>
          <w:rFonts w:ascii="Arial" w:hAnsi="Arial" w:cs="Arial"/>
          <w:sz w:val="24"/>
          <w:szCs w:val="24"/>
        </w:rPr>
        <w:t xml:space="preserve"> </w:t>
      </w:r>
      <w:r w:rsidR="00395581">
        <w:rPr>
          <w:rFonts w:ascii="Arial" w:hAnsi="Arial" w:cs="Arial"/>
          <w:sz w:val="24"/>
          <w:szCs w:val="24"/>
        </w:rPr>
        <w:t>e e</w:t>
      </w:r>
      <w:r w:rsidR="00BD0035" w:rsidRPr="00BD0035">
        <w:rPr>
          <w:rFonts w:ascii="Arial" w:hAnsi="Arial" w:cs="Arial"/>
          <w:sz w:val="24"/>
          <w:szCs w:val="24"/>
        </w:rPr>
        <w:t xml:space="preserve">m observância ao disposto no artigo supramencionado, </w:t>
      </w:r>
      <w:r w:rsidR="00395581">
        <w:rPr>
          <w:rFonts w:ascii="Arial" w:hAnsi="Arial" w:cs="Arial"/>
          <w:sz w:val="24"/>
          <w:szCs w:val="24"/>
        </w:rPr>
        <w:t>este Relator, no prazo legal, vem emitir o relatório e voto, na forma a seguir apresentada.</w:t>
      </w:r>
    </w:p>
    <w:p w14:paraId="4FDF5958" w14:textId="77777777" w:rsidR="00650CF3" w:rsidRDefault="00650CF3" w:rsidP="00650CF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7863D6C" w14:textId="46736806" w:rsidR="00650CF3" w:rsidRPr="00650CF3" w:rsidRDefault="00BD0035" w:rsidP="00650CF3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50CF3">
        <w:rPr>
          <w:rFonts w:ascii="Arial" w:hAnsi="Arial" w:cs="Arial"/>
          <w:b/>
          <w:bCs/>
          <w:sz w:val="24"/>
          <w:szCs w:val="24"/>
        </w:rPr>
        <w:t xml:space="preserve">II- ANÁLISE </w:t>
      </w:r>
    </w:p>
    <w:p w14:paraId="2BE4E31E" w14:textId="77777777" w:rsidR="00650CF3" w:rsidRDefault="00650CF3" w:rsidP="00650CF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25EE8E17" w14:textId="1549D2FB" w:rsidR="00840BD3" w:rsidRDefault="00BD0035" w:rsidP="00650CF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BD0035">
        <w:rPr>
          <w:rFonts w:ascii="Arial" w:hAnsi="Arial" w:cs="Arial"/>
          <w:sz w:val="24"/>
          <w:szCs w:val="24"/>
        </w:rPr>
        <w:t xml:space="preserve">O </w:t>
      </w:r>
      <w:r w:rsidR="00E53B4B">
        <w:rPr>
          <w:rFonts w:ascii="Arial" w:hAnsi="Arial" w:cs="Arial"/>
          <w:sz w:val="24"/>
          <w:szCs w:val="24"/>
        </w:rPr>
        <w:t>p</w:t>
      </w:r>
      <w:r w:rsidRPr="00BD0035">
        <w:rPr>
          <w:rFonts w:ascii="Arial" w:hAnsi="Arial" w:cs="Arial"/>
          <w:sz w:val="24"/>
          <w:szCs w:val="24"/>
        </w:rPr>
        <w:t>rocesso</w:t>
      </w:r>
      <w:r w:rsidR="00E53B4B">
        <w:rPr>
          <w:rFonts w:ascii="Arial" w:hAnsi="Arial" w:cs="Arial"/>
          <w:sz w:val="24"/>
          <w:szCs w:val="24"/>
        </w:rPr>
        <w:t xml:space="preserve"> junto ao TCE/PR</w:t>
      </w:r>
      <w:r w:rsidRPr="00BD0035">
        <w:rPr>
          <w:rFonts w:ascii="Arial" w:hAnsi="Arial" w:cs="Arial"/>
          <w:sz w:val="24"/>
          <w:szCs w:val="24"/>
        </w:rPr>
        <w:t xml:space="preserve"> deu início através do Ofício nº </w:t>
      </w:r>
      <w:r w:rsidR="00B60A76">
        <w:rPr>
          <w:rFonts w:ascii="Arial" w:hAnsi="Arial" w:cs="Arial"/>
          <w:sz w:val="24"/>
          <w:szCs w:val="24"/>
        </w:rPr>
        <w:t>12</w:t>
      </w:r>
      <w:r w:rsidR="000211D1">
        <w:rPr>
          <w:rFonts w:ascii="Arial" w:hAnsi="Arial" w:cs="Arial"/>
          <w:sz w:val="24"/>
          <w:szCs w:val="24"/>
        </w:rPr>
        <w:t>8</w:t>
      </w:r>
      <w:r w:rsidR="00E53B4B">
        <w:rPr>
          <w:rFonts w:ascii="Arial" w:hAnsi="Arial" w:cs="Arial"/>
          <w:sz w:val="24"/>
          <w:szCs w:val="24"/>
        </w:rPr>
        <w:t>/</w:t>
      </w:r>
      <w:r w:rsidR="00B60A76">
        <w:rPr>
          <w:rFonts w:ascii="Arial" w:hAnsi="Arial" w:cs="Arial"/>
          <w:sz w:val="24"/>
          <w:szCs w:val="24"/>
        </w:rPr>
        <w:t>2024</w:t>
      </w:r>
      <w:r w:rsidRPr="00BD0035">
        <w:rPr>
          <w:rFonts w:ascii="Arial" w:hAnsi="Arial" w:cs="Arial"/>
          <w:sz w:val="24"/>
          <w:szCs w:val="24"/>
        </w:rPr>
        <w:t xml:space="preserve">, datado de </w:t>
      </w:r>
      <w:r w:rsidR="00B60A76">
        <w:rPr>
          <w:rFonts w:ascii="Arial" w:hAnsi="Arial" w:cs="Arial"/>
          <w:sz w:val="24"/>
          <w:szCs w:val="24"/>
        </w:rPr>
        <w:t>26 de março de 2024</w:t>
      </w:r>
      <w:r w:rsidRPr="00BD0035">
        <w:rPr>
          <w:rFonts w:ascii="Arial" w:hAnsi="Arial" w:cs="Arial"/>
          <w:sz w:val="24"/>
          <w:szCs w:val="24"/>
        </w:rPr>
        <w:t>, o qual, o ordenador da despesa encaminhou ao Tribunal de Contas do Estado do Paraná, a Prestação de Contas do Prefeito Municipa</w:t>
      </w:r>
      <w:r w:rsidR="00B60A76">
        <w:rPr>
          <w:rFonts w:ascii="Arial" w:hAnsi="Arial" w:cs="Arial"/>
          <w:sz w:val="24"/>
          <w:szCs w:val="24"/>
        </w:rPr>
        <w:t>l, relativo ao Exercício de 2023</w:t>
      </w:r>
      <w:r w:rsidRPr="00BD0035">
        <w:rPr>
          <w:rFonts w:ascii="Arial" w:hAnsi="Arial" w:cs="Arial"/>
          <w:sz w:val="24"/>
          <w:szCs w:val="24"/>
        </w:rPr>
        <w:t>, juntamente com a documentação pertinente</w:t>
      </w:r>
      <w:r w:rsidR="003D76F7">
        <w:rPr>
          <w:rFonts w:ascii="Arial" w:hAnsi="Arial" w:cs="Arial"/>
          <w:sz w:val="24"/>
          <w:szCs w:val="24"/>
        </w:rPr>
        <w:t xml:space="preserve"> - Processo nº 200484/24</w:t>
      </w:r>
      <w:r w:rsidRPr="00BD0035">
        <w:rPr>
          <w:rFonts w:ascii="Arial" w:hAnsi="Arial" w:cs="Arial"/>
          <w:sz w:val="24"/>
          <w:szCs w:val="24"/>
        </w:rPr>
        <w:t xml:space="preserve">. </w:t>
      </w:r>
    </w:p>
    <w:p w14:paraId="31E786CE" w14:textId="77777777" w:rsidR="00840BD3" w:rsidRDefault="00840BD3" w:rsidP="00650CF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0E598929" w14:textId="701CBCBA" w:rsidR="00840BD3" w:rsidRDefault="00BD0035" w:rsidP="00650CF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BD0035">
        <w:rPr>
          <w:rFonts w:ascii="Arial" w:hAnsi="Arial" w:cs="Arial"/>
          <w:sz w:val="24"/>
          <w:szCs w:val="24"/>
        </w:rPr>
        <w:t xml:space="preserve">Na data de </w:t>
      </w:r>
      <w:r w:rsidR="00B60A76">
        <w:rPr>
          <w:rFonts w:ascii="Arial" w:hAnsi="Arial" w:cs="Arial"/>
          <w:sz w:val="24"/>
          <w:szCs w:val="24"/>
        </w:rPr>
        <w:t>26</w:t>
      </w:r>
      <w:r w:rsidR="000211D1">
        <w:rPr>
          <w:rFonts w:ascii="Arial" w:hAnsi="Arial" w:cs="Arial"/>
          <w:sz w:val="24"/>
          <w:szCs w:val="24"/>
        </w:rPr>
        <w:t xml:space="preserve"> de m</w:t>
      </w:r>
      <w:r w:rsidR="00B60A76">
        <w:rPr>
          <w:rFonts w:ascii="Arial" w:hAnsi="Arial" w:cs="Arial"/>
          <w:sz w:val="24"/>
          <w:szCs w:val="24"/>
        </w:rPr>
        <w:t>arço de 2024</w:t>
      </w:r>
      <w:r w:rsidRPr="00BD0035">
        <w:rPr>
          <w:rFonts w:ascii="Arial" w:hAnsi="Arial" w:cs="Arial"/>
          <w:sz w:val="24"/>
          <w:szCs w:val="24"/>
        </w:rPr>
        <w:t xml:space="preserve"> houve a distribuição dos documentos, na modalidade sorteio ao </w:t>
      </w:r>
      <w:r w:rsidR="006A0525">
        <w:rPr>
          <w:rFonts w:ascii="Arial" w:hAnsi="Arial" w:cs="Arial"/>
          <w:sz w:val="24"/>
          <w:szCs w:val="24"/>
        </w:rPr>
        <w:t>R</w:t>
      </w:r>
      <w:r w:rsidRPr="00BD0035">
        <w:rPr>
          <w:rFonts w:ascii="Arial" w:hAnsi="Arial" w:cs="Arial"/>
          <w:sz w:val="24"/>
          <w:szCs w:val="24"/>
        </w:rPr>
        <w:t xml:space="preserve">elator </w:t>
      </w:r>
      <w:r w:rsidR="006A0525">
        <w:rPr>
          <w:rFonts w:ascii="Arial" w:hAnsi="Arial" w:cs="Arial"/>
          <w:sz w:val="24"/>
          <w:szCs w:val="24"/>
        </w:rPr>
        <w:t>C</w:t>
      </w:r>
      <w:r w:rsidRPr="00BD0035">
        <w:rPr>
          <w:rFonts w:ascii="Arial" w:hAnsi="Arial" w:cs="Arial"/>
          <w:sz w:val="24"/>
          <w:szCs w:val="24"/>
        </w:rPr>
        <w:t xml:space="preserve">onselheiro </w:t>
      </w:r>
      <w:r w:rsidR="00B60A76">
        <w:rPr>
          <w:rFonts w:ascii="Arial" w:hAnsi="Arial" w:cs="Arial"/>
          <w:sz w:val="24"/>
          <w:szCs w:val="24"/>
        </w:rPr>
        <w:t>Jose Durval Mattos do Amaral</w:t>
      </w:r>
      <w:r w:rsidRPr="00BD0035">
        <w:rPr>
          <w:rFonts w:ascii="Arial" w:hAnsi="Arial" w:cs="Arial"/>
          <w:sz w:val="24"/>
          <w:szCs w:val="24"/>
        </w:rPr>
        <w:t xml:space="preserve">. Tendo sido concluído em </w:t>
      </w:r>
      <w:r w:rsidR="003D76F7">
        <w:rPr>
          <w:rFonts w:ascii="Arial" w:hAnsi="Arial" w:cs="Arial"/>
          <w:sz w:val="24"/>
          <w:szCs w:val="24"/>
        </w:rPr>
        <w:t>29</w:t>
      </w:r>
      <w:r w:rsidRPr="00BD0035">
        <w:rPr>
          <w:rFonts w:ascii="Arial" w:hAnsi="Arial" w:cs="Arial"/>
          <w:sz w:val="24"/>
          <w:szCs w:val="24"/>
        </w:rPr>
        <w:t xml:space="preserve"> de </w:t>
      </w:r>
      <w:r w:rsidR="003D76F7">
        <w:rPr>
          <w:rFonts w:ascii="Arial" w:hAnsi="Arial" w:cs="Arial"/>
          <w:sz w:val="24"/>
          <w:szCs w:val="24"/>
        </w:rPr>
        <w:t>julho de 2024</w:t>
      </w:r>
      <w:r w:rsidRPr="00BD0035">
        <w:rPr>
          <w:rFonts w:ascii="Arial" w:hAnsi="Arial" w:cs="Arial"/>
          <w:sz w:val="24"/>
          <w:szCs w:val="24"/>
        </w:rPr>
        <w:t xml:space="preserve">, resultando na Instrução nº </w:t>
      </w:r>
      <w:r w:rsidR="000211D1">
        <w:rPr>
          <w:rFonts w:ascii="Arial" w:hAnsi="Arial" w:cs="Arial"/>
          <w:sz w:val="24"/>
          <w:szCs w:val="24"/>
        </w:rPr>
        <w:t>3</w:t>
      </w:r>
      <w:r w:rsidR="00B60A76">
        <w:rPr>
          <w:rFonts w:ascii="Arial" w:hAnsi="Arial" w:cs="Arial"/>
          <w:sz w:val="24"/>
          <w:szCs w:val="24"/>
        </w:rPr>
        <w:t>864/2024</w:t>
      </w:r>
      <w:r w:rsidR="006A0525">
        <w:rPr>
          <w:rFonts w:ascii="Arial" w:hAnsi="Arial" w:cs="Arial"/>
          <w:sz w:val="24"/>
          <w:szCs w:val="24"/>
        </w:rPr>
        <w:t xml:space="preserve"> - CGM</w:t>
      </w:r>
      <w:r w:rsidRPr="00BD0035">
        <w:rPr>
          <w:rFonts w:ascii="Arial" w:hAnsi="Arial" w:cs="Arial"/>
          <w:sz w:val="24"/>
          <w:szCs w:val="24"/>
        </w:rPr>
        <w:t xml:space="preserve">. </w:t>
      </w:r>
    </w:p>
    <w:p w14:paraId="53948A40" w14:textId="77777777" w:rsidR="00840BD3" w:rsidRDefault="00840BD3" w:rsidP="00650CF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07E9DABC" w14:textId="59E36A0E" w:rsidR="00840BD3" w:rsidRDefault="00BD0035" w:rsidP="00650CF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BD0035">
        <w:rPr>
          <w:rFonts w:ascii="Arial" w:hAnsi="Arial" w:cs="Arial"/>
          <w:sz w:val="24"/>
          <w:szCs w:val="24"/>
        </w:rPr>
        <w:t xml:space="preserve">Quanto ao prazo para a entrega da prestação de contas, </w:t>
      </w:r>
      <w:r w:rsidR="009B51B6">
        <w:rPr>
          <w:rFonts w:ascii="Arial" w:hAnsi="Arial" w:cs="Arial"/>
          <w:sz w:val="24"/>
          <w:szCs w:val="24"/>
        </w:rPr>
        <w:t>verifica-se que</w:t>
      </w:r>
      <w:r w:rsidRPr="00BD0035">
        <w:rPr>
          <w:rFonts w:ascii="Arial" w:hAnsi="Arial" w:cs="Arial"/>
          <w:sz w:val="24"/>
          <w:szCs w:val="24"/>
        </w:rPr>
        <w:t xml:space="preserve"> a entidade atendeu </w:t>
      </w:r>
      <w:r w:rsidR="009B51B6">
        <w:rPr>
          <w:rFonts w:ascii="Arial" w:hAnsi="Arial" w:cs="Arial"/>
          <w:sz w:val="24"/>
          <w:szCs w:val="24"/>
        </w:rPr>
        <w:t>a</w:t>
      </w:r>
      <w:r w:rsidRPr="00BD0035">
        <w:rPr>
          <w:rFonts w:ascii="Arial" w:hAnsi="Arial" w:cs="Arial"/>
          <w:sz w:val="24"/>
          <w:szCs w:val="24"/>
        </w:rPr>
        <w:t xml:space="preserve">o prazo estipulado no art. 225, </w:t>
      </w:r>
      <w:r w:rsidRPr="009B51B6">
        <w:rPr>
          <w:rFonts w:ascii="Arial" w:hAnsi="Arial" w:cs="Arial"/>
          <w:i/>
          <w:sz w:val="24"/>
          <w:szCs w:val="24"/>
        </w:rPr>
        <w:t>caput</w:t>
      </w:r>
      <w:r w:rsidRPr="00BD0035">
        <w:rPr>
          <w:rFonts w:ascii="Arial" w:hAnsi="Arial" w:cs="Arial"/>
          <w:sz w:val="24"/>
          <w:szCs w:val="24"/>
        </w:rPr>
        <w:t>,</w:t>
      </w:r>
      <w:r w:rsidR="009B51B6">
        <w:rPr>
          <w:rFonts w:ascii="Arial" w:hAnsi="Arial" w:cs="Arial"/>
          <w:sz w:val="24"/>
          <w:szCs w:val="24"/>
        </w:rPr>
        <w:t xml:space="preserve"> do Regimento Interno do TCE/PR, </w:t>
      </w:r>
      <w:r w:rsidR="008B433B">
        <w:rPr>
          <w:rFonts w:ascii="Arial" w:hAnsi="Arial" w:cs="Arial"/>
          <w:sz w:val="24"/>
          <w:szCs w:val="24"/>
        </w:rPr>
        <w:t>tendo sido</w:t>
      </w:r>
      <w:r w:rsidR="009B51B6">
        <w:rPr>
          <w:rFonts w:ascii="Arial" w:hAnsi="Arial" w:cs="Arial"/>
          <w:sz w:val="24"/>
          <w:szCs w:val="24"/>
        </w:rPr>
        <w:t>, portanto, tempestiva.</w:t>
      </w:r>
      <w:r w:rsidRPr="00BD0035">
        <w:rPr>
          <w:rFonts w:ascii="Arial" w:hAnsi="Arial" w:cs="Arial"/>
          <w:sz w:val="24"/>
          <w:szCs w:val="24"/>
        </w:rPr>
        <w:t xml:space="preserve"> </w:t>
      </w:r>
    </w:p>
    <w:p w14:paraId="0F468C9A" w14:textId="77777777" w:rsidR="00840BD3" w:rsidRDefault="00840BD3" w:rsidP="00650CF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01FA925B" w14:textId="4B3AD083" w:rsidR="00F41628" w:rsidRDefault="009B51B6" w:rsidP="00650CF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Com relação à Instrução proveniente da </w:t>
      </w:r>
      <w:r w:rsidR="008B433B" w:rsidRPr="008B433B">
        <w:rPr>
          <w:rFonts w:ascii="Arial" w:hAnsi="Arial" w:cs="Arial"/>
          <w:sz w:val="24"/>
          <w:szCs w:val="24"/>
        </w:rPr>
        <w:t>Coordenadoria de Gestão Municipal</w:t>
      </w:r>
      <w:r w:rsidR="008B433B">
        <w:rPr>
          <w:rFonts w:ascii="Arial" w:hAnsi="Arial" w:cs="Arial"/>
          <w:sz w:val="24"/>
          <w:szCs w:val="24"/>
        </w:rPr>
        <w:t xml:space="preserve"> - </w:t>
      </w:r>
      <w:r w:rsidR="00A34553">
        <w:rPr>
          <w:rFonts w:ascii="Arial" w:hAnsi="Arial" w:cs="Arial"/>
          <w:sz w:val="24"/>
          <w:szCs w:val="24"/>
        </w:rPr>
        <w:t>CGM</w:t>
      </w:r>
      <w:r w:rsidR="00BD0035" w:rsidRPr="00BD003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realizada </w:t>
      </w:r>
      <w:r w:rsidRPr="009B51B6">
        <w:rPr>
          <w:rFonts w:ascii="Arial" w:hAnsi="Arial" w:cs="Arial"/>
          <w:sz w:val="24"/>
          <w:szCs w:val="24"/>
        </w:rPr>
        <w:t>de acordo com conteúdo e rito estabelecidos nos artigos 215 a 217 do Regimento Interno</w:t>
      </w:r>
      <w:r>
        <w:rPr>
          <w:rFonts w:ascii="Arial" w:hAnsi="Arial" w:cs="Arial"/>
          <w:sz w:val="24"/>
          <w:szCs w:val="24"/>
        </w:rPr>
        <w:t xml:space="preserve"> do TCE/PR e na Instrução Normativa n</w:t>
      </w:r>
      <w:r w:rsidRPr="009B51B6">
        <w:rPr>
          <w:rFonts w:ascii="Arial" w:hAnsi="Arial" w:cs="Arial"/>
          <w:sz w:val="24"/>
          <w:szCs w:val="24"/>
        </w:rPr>
        <w:t>º 172, de 11 de julho de 2022</w:t>
      </w:r>
      <w:r w:rsidR="00BD0035" w:rsidRPr="00BD0035">
        <w:rPr>
          <w:rFonts w:ascii="Arial" w:hAnsi="Arial" w:cs="Arial"/>
          <w:sz w:val="24"/>
          <w:szCs w:val="24"/>
        </w:rPr>
        <w:t xml:space="preserve">, </w:t>
      </w:r>
      <w:r w:rsidR="00F41628">
        <w:rPr>
          <w:rFonts w:ascii="Arial" w:hAnsi="Arial" w:cs="Arial"/>
          <w:sz w:val="24"/>
          <w:szCs w:val="24"/>
        </w:rPr>
        <w:t xml:space="preserve">esta subdivide-se nos seguintes tópicos: 1. </w:t>
      </w:r>
      <w:r w:rsidR="003D76F7" w:rsidRPr="003D76F7">
        <w:rPr>
          <w:rFonts w:ascii="Arial" w:hAnsi="Arial" w:cs="Arial"/>
          <w:sz w:val="24"/>
          <w:szCs w:val="24"/>
        </w:rPr>
        <w:t xml:space="preserve">O Município de SANTO </w:t>
      </w:r>
      <w:r w:rsidR="003D76F7" w:rsidRPr="003D76F7">
        <w:rPr>
          <w:rFonts w:ascii="Arial" w:hAnsi="Arial" w:cs="Arial"/>
          <w:sz w:val="24"/>
          <w:szCs w:val="24"/>
        </w:rPr>
        <w:lastRenderedPageBreak/>
        <w:t>ANTÔNIO DO SUDOESTE</w:t>
      </w:r>
      <w:r w:rsidR="00F41628">
        <w:rPr>
          <w:rFonts w:ascii="Arial" w:hAnsi="Arial" w:cs="Arial"/>
          <w:sz w:val="24"/>
          <w:szCs w:val="24"/>
        </w:rPr>
        <w:t xml:space="preserve">; 2. </w:t>
      </w:r>
      <w:r w:rsidR="003D76F7" w:rsidRPr="003D76F7">
        <w:rPr>
          <w:rFonts w:ascii="Arial" w:hAnsi="Arial" w:cs="Arial"/>
          <w:sz w:val="24"/>
          <w:szCs w:val="24"/>
        </w:rPr>
        <w:t>Governo Municipal</w:t>
      </w:r>
      <w:r w:rsidR="00F41628">
        <w:rPr>
          <w:rFonts w:ascii="Arial" w:hAnsi="Arial" w:cs="Arial"/>
          <w:sz w:val="24"/>
          <w:szCs w:val="24"/>
        </w:rPr>
        <w:t xml:space="preserve">; 3. </w:t>
      </w:r>
      <w:r w:rsidR="003D76F7" w:rsidRPr="003D76F7">
        <w:rPr>
          <w:rFonts w:ascii="Arial" w:hAnsi="Arial" w:cs="Arial"/>
          <w:sz w:val="24"/>
          <w:szCs w:val="24"/>
        </w:rPr>
        <w:t>Opinativo sobre a Execução Orçamentária e Financeira</w:t>
      </w:r>
      <w:r w:rsidR="00F41628">
        <w:rPr>
          <w:rFonts w:ascii="Arial" w:hAnsi="Arial" w:cs="Arial"/>
          <w:sz w:val="24"/>
          <w:szCs w:val="24"/>
        </w:rPr>
        <w:t xml:space="preserve"> e;</w:t>
      </w:r>
      <w:r w:rsidR="003D76F7">
        <w:rPr>
          <w:rFonts w:ascii="Arial" w:hAnsi="Arial" w:cs="Arial"/>
          <w:sz w:val="24"/>
          <w:szCs w:val="24"/>
        </w:rPr>
        <w:t xml:space="preserve"> 4.</w:t>
      </w:r>
      <w:r w:rsidR="00F41628">
        <w:rPr>
          <w:rFonts w:ascii="Arial" w:hAnsi="Arial" w:cs="Arial"/>
          <w:sz w:val="24"/>
          <w:szCs w:val="24"/>
        </w:rPr>
        <w:t xml:space="preserve"> Conclusão.</w:t>
      </w:r>
    </w:p>
    <w:p w14:paraId="54E665FD" w14:textId="77777777" w:rsidR="00F41628" w:rsidRDefault="00F41628" w:rsidP="00650CF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78441ED9" w14:textId="7DBEA0CD" w:rsidR="00F41628" w:rsidRDefault="002E7B73" w:rsidP="00650CF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 avaliação da atuação governamental, o órgão técnico avaliou </w:t>
      </w:r>
      <w:r w:rsidRPr="002E7B73">
        <w:rPr>
          <w:rFonts w:ascii="Arial" w:hAnsi="Arial" w:cs="Arial"/>
          <w:sz w:val="24"/>
          <w:szCs w:val="24"/>
        </w:rPr>
        <w:t xml:space="preserve">a implementação de ações em políticas públicas </w:t>
      </w:r>
      <w:r>
        <w:rPr>
          <w:rFonts w:ascii="Arial" w:hAnsi="Arial" w:cs="Arial"/>
          <w:sz w:val="24"/>
          <w:szCs w:val="24"/>
        </w:rPr>
        <w:t>n</w:t>
      </w:r>
      <w:r w:rsidRPr="002E7B73">
        <w:rPr>
          <w:rFonts w:ascii="Arial" w:hAnsi="Arial" w:cs="Arial"/>
          <w:sz w:val="24"/>
          <w:szCs w:val="24"/>
        </w:rPr>
        <w:t xml:space="preserve">as seguintes áreas de governo: </w:t>
      </w:r>
      <w:r w:rsidR="003D76F7" w:rsidRPr="003D76F7">
        <w:rPr>
          <w:rFonts w:ascii="Arial" w:hAnsi="Arial" w:cs="Arial"/>
          <w:sz w:val="24"/>
          <w:szCs w:val="24"/>
        </w:rPr>
        <w:t>Educação, Saúde, Assistência Social, Transparência e Relacionamento com o Cidadão, Administração Financeira e Previdência Social</w:t>
      </w:r>
      <w:r w:rsidRPr="002E7B73">
        <w:rPr>
          <w:rFonts w:ascii="Arial" w:hAnsi="Arial" w:cs="Arial"/>
          <w:sz w:val="24"/>
          <w:szCs w:val="24"/>
        </w:rPr>
        <w:t>. Para cada uma dessas áreas, foi atribuído um grau de atendimento de implementação de políticas públicas</w:t>
      </w:r>
      <w:r w:rsidR="00DD439D">
        <w:rPr>
          <w:rFonts w:ascii="Arial" w:hAnsi="Arial" w:cs="Arial"/>
          <w:sz w:val="24"/>
          <w:szCs w:val="24"/>
        </w:rPr>
        <w:t xml:space="preserve">, </w:t>
      </w:r>
      <w:r w:rsidR="00DD439D" w:rsidRPr="00DD439D">
        <w:rPr>
          <w:rFonts w:ascii="Arial" w:hAnsi="Arial" w:cs="Arial"/>
          <w:sz w:val="24"/>
          <w:szCs w:val="24"/>
        </w:rPr>
        <w:t>em escala de 0 a 10, para cada área apreciada</w:t>
      </w:r>
      <w:r>
        <w:rPr>
          <w:rFonts w:ascii="Arial" w:hAnsi="Arial" w:cs="Arial"/>
          <w:sz w:val="24"/>
          <w:szCs w:val="24"/>
        </w:rPr>
        <w:t>.</w:t>
      </w:r>
    </w:p>
    <w:p w14:paraId="56ECD9EC" w14:textId="77777777" w:rsidR="002E7B73" w:rsidRDefault="002E7B73" w:rsidP="00650CF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1BE811B2" w14:textId="46B9B7FF" w:rsidR="002E7B73" w:rsidRDefault="002E7B73" w:rsidP="002E7B7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área da Educação, o</w:t>
      </w:r>
      <w:r w:rsidRPr="002E7B73">
        <w:rPr>
          <w:rFonts w:ascii="Arial" w:hAnsi="Arial" w:cs="Arial"/>
          <w:sz w:val="24"/>
          <w:szCs w:val="24"/>
        </w:rPr>
        <w:t xml:space="preserve"> Município de SANTO ANTÔNIO DO SUDOE</w:t>
      </w:r>
      <w:r w:rsidR="00420EBC">
        <w:rPr>
          <w:rFonts w:ascii="Arial" w:hAnsi="Arial" w:cs="Arial"/>
          <w:sz w:val="24"/>
          <w:szCs w:val="24"/>
        </w:rPr>
        <w:t>STE alcançou a pontuação de 6,29</w:t>
      </w:r>
      <w:r w:rsidRPr="002E7B73">
        <w:rPr>
          <w:rFonts w:ascii="Arial" w:hAnsi="Arial" w:cs="Arial"/>
          <w:sz w:val="24"/>
          <w:szCs w:val="24"/>
        </w:rPr>
        <w:t xml:space="preserve"> na avaliação da atuação do governo municipal</w:t>
      </w:r>
      <w:r>
        <w:rPr>
          <w:rFonts w:ascii="Arial" w:hAnsi="Arial" w:cs="Arial"/>
          <w:sz w:val="24"/>
          <w:szCs w:val="24"/>
        </w:rPr>
        <w:t>, enquanto que na área da Saúd</w:t>
      </w:r>
      <w:r w:rsidR="005A61D9">
        <w:rPr>
          <w:rFonts w:ascii="Arial" w:hAnsi="Arial" w:cs="Arial"/>
          <w:sz w:val="24"/>
          <w:szCs w:val="24"/>
        </w:rPr>
        <w:t>e a pontuação alcançada foi de 8,35 e na Assistência Social de 4,77</w:t>
      </w:r>
      <w:r>
        <w:rPr>
          <w:rFonts w:ascii="Arial" w:hAnsi="Arial" w:cs="Arial"/>
          <w:sz w:val="24"/>
          <w:szCs w:val="24"/>
        </w:rPr>
        <w:t>.</w:t>
      </w:r>
    </w:p>
    <w:p w14:paraId="41422322" w14:textId="77777777" w:rsidR="002E7B73" w:rsidRDefault="002E7B73" w:rsidP="002E7B7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38FEA8F5" w14:textId="1AB4D3A6" w:rsidR="002E7B73" w:rsidRDefault="00DD439D" w:rsidP="002E7B7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área</w:t>
      </w:r>
      <w:r w:rsidR="002E7B73">
        <w:rPr>
          <w:rFonts w:ascii="Arial" w:hAnsi="Arial" w:cs="Arial"/>
          <w:sz w:val="24"/>
          <w:szCs w:val="24"/>
        </w:rPr>
        <w:t xml:space="preserve"> de </w:t>
      </w:r>
      <w:r w:rsidR="005A61D9">
        <w:rPr>
          <w:rFonts w:ascii="Arial" w:hAnsi="Arial" w:cs="Arial"/>
          <w:sz w:val="24"/>
          <w:szCs w:val="24"/>
        </w:rPr>
        <w:t xml:space="preserve">Transparência e Relacionamento com o Cidadão </w:t>
      </w:r>
      <w:r w:rsidR="002E7B73">
        <w:rPr>
          <w:rFonts w:ascii="Arial" w:hAnsi="Arial" w:cs="Arial"/>
          <w:sz w:val="24"/>
          <w:szCs w:val="24"/>
        </w:rPr>
        <w:t>a pontuaçã</w:t>
      </w:r>
      <w:r w:rsidR="005A61D9">
        <w:rPr>
          <w:rFonts w:ascii="Arial" w:hAnsi="Arial" w:cs="Arial"/>
          <w:sz w:val="24"/>
          <w:szCs w:val="24"/>
        </w:rPr>
        <w:t>o obtida pelo Município foi de 5</w:t>
      </w:r>
      <w:r w:rsidR="002E7B73">
        <w:rPr>
          <w:rFonts w:ascii="Arial" w:hAnsi="Arial" w:cs="Arial"/>
          <w:sz w:val="24"/>
          <w:szCs w:val="24"/>
        </w:rPr>
        <w:t>,</w:t>
      </w:r>
      <w:r w:rsidR="005A61D9">
        <w:rPr>
          <w:rFonts w:ascii="Arial" w:hAnsi="Arial" w:cs="Arial"/>
          <w:sz w:val="24"/>
          <w:szCs w:val="24"/>
        </w:rPr>
        <w:t>92</w:t>
      </w:r>
      <w:r w:rsidR="002E7B73">
        <w:rPr>
          <w:rFonts w:ascii="Arial" w:hAnsi="Arial" w:cs="Arial"/>
          <w:sz w:val="24"/>
          <w:szCs w:val="24"/>
        </w:rPr>
        <w:t>, enquanto que na</w:t>
      </w:r>
      <w:r>
        <w:rPr>
          <w:rFonts w:ascii="Arial" w:hAnsi="Arial" w:cs="Arial"/>
          <w:sz w:val="24"/>
          <w:szCs w:val="24"/>
        </w:rPr>
        <w:t xml:space="preserve"> área de</w:t>
      </w:r>
      <w:r w:rsidR="005A61D9">
        <w:rPr>
          <w:rFonts w:ascii="Arial" w:hAnsi="Arial" w:cs="Arial"/>
          <w:sz w:val="24"/>
          <w:szCs w:val="24"/>
        </w:rPr>
        <w:t xml:space="preserve"> Administração Financeira</w:t>
      </w:r>
      <w:r w:rsidR="002E7B7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 pontuação</w:t>
      </w:r>
      <w:r w:rsidR="005A61D9">
        <w:rPr>
          <w:rFonts w:ascii="Arial" w:hAnsi="Arial" w:cs="Arial"/>
          <w:sz w:val="24"/>
          <w:szCs w:val="24"/>
        </w:rPr>
        <w:t xml:space="preserve"> foi de 4,33</w:t>
      </w:r>
      <w:r w:rsidR="002E7B73">
        <w:rPr>
          <w:rFonts w:ascii="Arial" w:hAnsi="Arial" w:cs="Arial"/>
          <w:sz w:val="24"/>
          <w:szCs w:val="24"/>
        </w:rPr>
        <w:t>.</w:t>
      </w:r>
    </w:p>
    <w:p w14:paraId="35942623" w14:textId="77777777" w:rsidR="00AA2832" w:rsidRDefault="00AA2832" w:rsidP="002E7B7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38A3EDEA" w14:textId="5CC1AB70" w:rsidR="002E7B73" w:rsidRDefault="00AA2832" w:rsidP="002E7B7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Com relação à Análise da Execução Orçamentária e Financeira, </w:t>
      </w:r>
      <w:r w:rsidR="00FC1469">
        <w:rPr>
          <w:rFonts w:ascii="Arial" w:hAnsi="Arial" w:cs="Arial"/>
          <w:sz w:val="24"/>
          <w:szCs w:val="24"/>
        </w:rPr>
        <w:t>foi verificada</w:t>
      </w:r>
      <w:r w:rsidR="00FC1469" w:rsidRPr="00FC1469">
        <w:rPr>
          <w:rFonts w:ascii="Arial" w:hAnsi="Arial" w:cs="Arial"/>
          <w:sz w:val="24"/>
          <w:szCs w:val="24"/>
        </w:rPr>
        <w:t xml:space="preserve"> a existência de declaração do gestor que ateste conhecimento do parecer do Controle Interno sobre as contas</w:t>
      </w:r>
      <w:r w:rsidR="00FC1469">
        <w:rPr>
          <w:rFonts w:ascii="Arial" w:hAnsi="Arial" w:cs="Arial"/>
          <w:sz w:val="24"/>
          <w:szCs w:val="24"/>
        </w:rPr>
        <w:t>, avaliado</w:t>
      </w:r>
      <w:r w:rsidR="00FC1469" w:rsidRPr="00FC1469">
        <w:rPr>
          <w:rFonts w:ascii="Arial" w:hAnsi="Arial" w:cs="Arial"/>
          <w:sz w:val="24"/>
          <w:szCs w:val="24"/>
        </w:rPr>
        <w:t xml:space="preserve"> o cumprimento da aplicação mínima de recursos em manutenção e desenvolvimento do ensino e a adequação da utilização dos recursos do Fundeb</w:t>
      </w:r>
      <w:r w:rsidR="00FC1469">
        <w:rPr>
          <w:rFonts w:ascii="Arial" w:hAnsi="Arial" w:cs="Arial"/>
          <w:sz w:val="24"/>
          <w:szCs w:val="24"/>
        </w:rPr>
        <w:t>, avaliado</w:t>
      </w:r>
      <w:r w:rsidR="00FC1469" w:rsidRPr="00FC1469">
        <w:rPr>
          <w:rFonts w:ascii="Arial" w:hAnsi="Arial" w:cs="Arial"/>
          <w:sz w:val="24"/>
          <w:szCs w:val="24"/>
        </w:rPr>
        <w:t xml:space="preserve"> o cumprimento da aplicação mínima de recursos em ações e serviços públicos de saúde</w:t>
      </w:r>
      <w:r w:rsidR="00FC1469">
        <w:rPr>
          <w:rFonts w:ascii="Arial" w:hAnsi="Arial" w:cs="Arial"/>
          <w:sz w:val="24"/>
          <w:szCs w:val="24"/>
        </w:rPr>
        <w:t xml:space="preserve"> e avaliado</w:t>
      </w:r>
      <w:r w:rsidR="00FC1469" w:rsidRPr="00FC1469">
        <w:rPr>
          <w:rFonts w:ascii="Arial" w:hAnsi="Arial" w:cs="Arial"/>
          <w:sz w:val="24"/>
          <w:szCs w:val="24"/>
        </w:rPr>
        <w:t xml:space="preserve"> o equilíbrio financeiro do Município e o atendimento aos limites estabelecidos para as despesas com pessoal e para a dívida consolidada</w:t>
      </w:r>
      <w:r w:rsidR="00FC1469">
        <w:rPr>
          <w:rFonts w:ascii="Arial" w:hAnsi="Arial" w:cs="Arial"/>
          <w:sz w:val="24"/>
          <w:szCs w:val="24"/>
        </w:rPr>
        <w:t>.</w:t>
      </w:r>
    </w:p>
    <w:p w14:paraId="4A7A9C0E" w14:textId="77777777" w:rsidR="00FC1469" w:rsidRDefault="00FC1469" w:rsidP="002E7B7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0CDAC62D" w14:textId="59659514" w:rsidR="00FC1469" w:rsidRDefault="00F36F37" w:rsidP="002E7B7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Quanto à</w:t>
      </w:r>
      <w:r w:rsidRPr="00FC1469">
        <w:rPr>
          <w:rFonts w:ascii="Arial" w:hAnsi="Arial" w:cs="Arial"/>
          <w:sz w:val="24"/>
          <w:szCs w:val="24"/>
        </w:rPr>
        <w:t xml:space="preserve"> existência de declaração do gestor que ateste conhecimento do parecer do Controle Interno sobre as contas</w:t>
      </w:r>
      <w:r>
        <w:rPr>
          <w:rFonts w:ascii="Arial" w:hAnsi="Arial" w:cs="Arial"/>
          <w:sz w:val="24"/>
          <w:szCs w:val="24"/>
        </w:rPr>
        <w:t>, verificou</w:t>
      </w:r>
      <w:r w:rsidRPr="00F36F37">
        <w:rPr>
          <w:rFonts w:ascii="Arial" w:hAnsi="Arial" w:cs="Arial"/>
          <w:sz w:val="24"/>
          <w:szCs w:val="24"/>
        </w:rPr>
        <w:t>-se que houve o encaminhamento da declaração em questão, motivo pelo qual conclui</w:t>
      </w:r>
      <w:r>
        <w:rPr>
          <w:rFonts w:ascii="Arial" w:hAnsi="Arial" w:cs="Arial"/>
          <w:sz w:val="24"/>
          <w:szCs w:val="24"/>
        </w:rPr>
        <w:t>u</w:t>
      </w:r>
      <w:r w:rsidRPr="00F36F37">
        <w:rPr>
          <w:rFonts w:ascii="Arial" w:hAnsi="Arial" w:cs="Arial"/>
          <w:sz w:val="24"/>
          <w:szCs w:val="24"/>
        </w:rPr>
        <w:t xml:space="preserve">-se que o </w:t>
      </w:r>
      <w:r w:rsidRPr="00F36F37">
        <w:rPr>
          <w:rFonts w:ascii="Arial" w:hAnsi="Arial" w:cs="Arial"/>
          <w:sz w:val="24"/>
          <w:szCs w:val="24"/>
        </w:rPr>
        <w:lastRenderedPageBreak/>
        <w:t>governo municipal cumpriu o disposto no artigo 7º da Lei Complementar Estadual n.º 113, de 2005.</w:t>
      </w:r>
    </w:p>
    <w:p w14:paraId="29150220" w14:textId="77777777" w:rsidR="00F36F37" w:rsidRDefault="00F36F37" w:rsidP="002E7B7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25FF41A5" w14:textId="1B44F825" w:rsidR="00F36F37" w:rsidRDefault="00F36F37" w:rsidP="002E7B7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Quanto ao </w:t>
      </w:r>
      <w:r w:rsidRPr="00FC1469">
        <w:rPr>
          <w:rFonts w:ascii="Arial" w:hAnsi="Arial" w:cs="Arial"/>
          <w:sz w:val="24"/>
          <w:szCs w:val="24"/>
        </w:rPr>
        <w:t>cumprimento da aplicação mínima de recursos em manutenção e desenvolvimento do ensino e a adequação da utilização dos recursos do Fundeb</w:t>
      </w:r>
      <w:r w:rsidR="00D536E2">
        <w:rPr>
          <w:rFonts w:ascii="Arial" w:hAnsi="Arial" w:cs="Arial"/>
          <w:sz w:val="24"/>
          <w:szCs w:val="24"/>
        </w:rPr>
        <w:t>, a CGM concluiu que o</w:t>
      </w:r>
      <w:r w:rsidR="00D536E2" w:rsidRPr="00D536E2">
        <w:rPr>
          <w:rFonts w:ascii="Arial" w:hAnsi="Arial" w:cs="Arial"/>
          <w:sz w:val="24"/>
          <w:szCs w:val="24"/>
        </w:rPr>
        <w:t xml:space="preserve"> </w:t>
      </w:r>
      <w:r w:rsidR="00860EFA">
        <w:rPr>
          <w:rFonts w:ascii="Arial" w:hAnsi="Arial" w:cs="Arial"/>
          <w:sz w:val="24"/>
          <w:szCs w:val="24"/>
        </w:rPr>
        <w:t>M</w:t>
      </w:r>
      <w:r w:rsidR="00860EFA" w:rsidRPr="00D536E2">
        <w:rPr>
          <w:rFonts w:ascii="Arial" w:hAnsi="Arial" w:cs="Arial"/>
          <w:sz w:val="24"/>
          <w:szCs w:val="24"/>
        </w:rPr>
        <w:t xml:space="preserve">unicípio de </w:t>
      </w:r>
      <w:r w:rsidR="00D536E2" w:rsidRPr="00D536E2">
        <w:rPr>
          <w:rFonts w:ascii="Arial" w:hAnsi="Arial" w:cs="Arial"/>
          <w:sz w:val="24"/>
          <w:szCs w:val="24"/>
        </w:rPr>
        <w:t>SANT</w:t>
      </w:r>
      <w:r w:rsidR="00D536E2">
        <w:rPr>
          <w:rFonts w:ascii="Arial" w:hAnsi="Arial" w:cs="Arial"/>
          <w:sz w:val="24"/>
          <w:szCs w:val="24"/>
        </w:rPr>
        <w:t>O ANTÔ</w:t>
      </w:r>
      <w:r w:rsidR="00D536E2" w:rsidRPr="00D536E2">
        <w:rPr>
          <w:rFonts w:ascii="Arial" w:hAnsi="Arial" w:cs="Arial"/>
          <w:sz w:val="24"/>
          <w:szCs w:val="24"/>
        </w:rPr>
        <w:t>NIO DO SUDOESTE</w:t>
      </w:r>
      <w:r w:rsidR="00D536E2">
        <w:rPr>
          <w:rFonts w:ascii="Arial" w:hAnsi="Arial" w:cs="Arial"/>
          <w:sz w:val="24"/>
          <w:szCs w:val="24"/>
        </w:rPr>
        <w:t xml:space="preserve"> </w:t>
      </w:r>
      <w:r w:rsidR="00D536E2" w:rsidRPr="00D536E2">
        <w:rPr>
          <w:rFonts w:ascii="Arial" w:hAnsi="Arial" w:cs="Arial"/>
          <w:sz w:val="24"/>
          <w:szCs w:val="24"/>
        </w:rPr>
        <w:t>aplicou o montante de R$ 16.928.641,52 em Manutenção e D</w:t>
      </w:r>
      <w:r w:rsidR="00D536E2">
        <w:rPr>
          <w:rFonts w:ascii="Arial" w:hAnsi="Arial" w:cs="Arial"/>
          <w:sz w:val="24"/>
          <w:szCs w:val="24"/>
        </w:rPr>
        <w:t>esenvolvimento do Ensino (MDE)</w:t>
      </w:r>
      <w:r w:rsidR="00D536E2" w:rsidRPr="00D536E2">
        <w:rPr>
          <w:rFonts w:ascii="Arial" w:hAnsi="Arial" w:cs="Arial"/>
          <w:sz w:val="24"/>
          <w:szCs w:val="24"/>
        </w:rPr>
        <w:t>, o que representou 26,64% da receita proveniente de impostos e transferências</w:t>
      </w:r>
      <w:r w:rsidR="00D536E2">
        <w:rPr>
          <w:rFonts w:ascii="Arial" w:hAnsi="Arial" w:cs="Arial"/>
          <w:sz w:val="24"/>
          <w:szCs w:val="24"/>
        </w:rPr>
        <w:t>, tendo</w:t>
      </w:r>
      <w:r w:rsidR="00860EFA">
        <w:rPr>
          <w:rFonts w:ascii="Arial" w:hAnsi="Arial" w:cs="Arial"/>
          <w:sz w:val="24"/>
          <w:szCs w:val="24"/>
        </w:rPr>
        <w:t>,</w:t>
      </w:r>
      <w:r w:rsidR="00D536E2">
        <w:rPr>
          <w:rFonts w:ascii="Arial" w:hAnsi="Arial" w:cs="Arial"/>
          <w:sz w:val="24"/>
          <w:szCs w:val="24"/>
        </w:rPr>
        <w:t xml:space="preserve"> desta maneira</w:t>
      </w:r>
      <w:r w:rsidR="00860EFA">
        <w:rPr>
          <w:rFonts w:ascii="Arial" w:hAnsi="Arial" w:cs="Arial"/>
          <w:sz w:val="24"/>
          <w:szCs w:val="24"/>
        </w:rPr>
        <w:t>,</w:t>
      </w:r>
      <w:r w:rsidR="00D536E2">
        <w:rPr>
          <w:rFonts w:ascii="Arial" w:hAnsi="Arial" w:cs="Arial"/>
          <w:sz w:val="24"/>
          <w:szCs w:val="24"/>
        </w:rPr>
        <w:t xml:space="preserve"> cumprido</w:t>
      </w:r>
      <w:r w:rsidR="00D536E2" w:rsidRPr="00D536E2">
        <w:rPr>
          <w:rFonts w:ascii="Arial" w:hAnsi="Arial" w:cs="Arial"/>
          <w:sz w:val="24"/>
          <w:szCs w:val="24"/>
        </w:rPr>
        <w:t xml:space="preserve"> o percentual previsto na norma constitucional</w:t>
      </w:r>
      <w:r w:rsidR="00D536E2">
        <w:rPr>
          <w:rFonts w:ascii="Arial" w:hAnsi="Arial" w:cs="Arial"/>
          <w:sz w:val="24"/>
          <w:szCs w:val="24"/>
        </w:rPr>
        <w:t xml:space="preserve">, bem como </w:t>
      </w:r>
      <w:r w:rsidR="00D536E2" w:rsidRPr="00D536E2">
        <w:rPr>
          <w:rFonts w:ascii="Arial" w:hAnsi="Arial" w:cs="Arial"/>
          <w:sz w:val="24"/>
          <w:szCs w:val="24"/>
        </w:rPr>
        <w:t>cumpriu as regras de aplicação dos recursos do Fundeb no ano de 2023</w:t>
      </w:r>
      <w:r w:rsidR="00D536E2">
        <w:rPr>
          <w:rFonts w:ascii="Arial" w:hAnsi="Arial" w:cs="Arial"/>
          <w:sz w:val="24"/>
          <w:szCs w:val="24"/>
        </w:rPr>
        <w:t xml:space="preserve"> e </w:t>
      </w:r>
      <w:r w:rsidR="00D536E2" w:rsidRPr="00D536E2">
        <w:rPr>
          <w:rFonts w:ascii="Arial" w:hAnsi="Arial" w:cs="Arial"/>
          <w:sz w:val="24"/>
          <w:szCs w:val="24"/>
        </w:rPr>
        <w:t>cumpriu o artigo 119, parágrafo único, do Ato das Disposiçõ</w:t>
      </w:r>
      <w:r w:rsidR="00D536E2">
        <w:rPr>
          <w:rFonts w:ascii="Arial" w:hAnsi="Arial" w:cs="Arial"/>
          <w:sz w:val="24"/>
          <w:szCs w:val="24"/>
        </w:rPr>
        <w:t>es Constitucionais Transitórias</w:t>
      </w:r>
      <w:r w:rsidR="009B7FB8">
        <w:rPr>
          <w:rFonts w:ascii="Arial" w:hAnsi="Arial" w:cs="Arial"/>
          <w:sz w:val="24"/>
          <w:szCs w:val="24"/>
        </w:rPr>
        <w:t>.</w:t>
      </w:r>
    </w:p>
    <w:p w14:paraId="1D3AEE2B" w14:textId="77777777" w:rsidR="009B7FB8" w:rsidRDefault="009B7FB8" w:rsidP="002E7B7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51BCC5E3" w14:textId="7753CB20" w:rsidR="009B7FB8" w:rsidRDefault="009B7FB8" w:rsidP="002E7B7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Com relação a</w:t>
      </w:r>
      <w:r w:rsidRPr="00FC1469">
        <w:rPr>
          <w:rFonts w:ascii="Arial" w:hAnsi="Arial" w:cs="Arial"/>
          <w:sz w:val="24"/>
          <w:szCs w:val="24"/>
        </w:rPr>
        <w:t>o cumprimento da aplicação mínima de recursos em ações e serviços públicos de saúde</w:t>
      </w:r>
      <w:r>
        <w:rPr>
          <w:rFonts w:ascii="Arial" w:hAnsi="Arial" w:cs="Arial"/>
          <w:sz w:val="24"/>
          <w:szCs w:val="24"/>
        </w:rPr>
        <w:t>, o órgão técnico apurou</w:t>
      </w:r>
      <w:r w:rsidRPr="009B7FB8">
        <w:rPr>
          <w:rFonts w:ascii="Arial" w:hAnsi="Arial" w:cs="Arial"/>
          <w:sz w:val="24"/>
          <w:szCs w:val="24"/>
        </w:rPr>
        <w:t xml:space="preserve"> que o Município de SANTO ANTÔNIO DO SUDOESTE aplicou o montante de R$ </w:t>
      </w:r>
      <w:r w:rsidR="00860EFA" w:rsidRPr="00860EFA">
        <w:rPr>
          <w:rFonts w:ascii="Arial" w:hAnsi="Arial" w:cs="Arial"/>
          <w:sz w:val="24"/>
          <w:szCs w:val="24"/>
        </w:rPr>
        <w:t>13.650.771,72</w:t>
      </w:r>
      <w:r w:rsidRPr="009B7FB8">
        <w:rPr>
          <w:rFonts w:ascii="Arial" w:hAnsi="Arial" w:cs="Arial"/>
          <w:sz w:val="24"/>
          <w:szCs w:val="24"/>
        </w:rPr>
        <w:t xml:space="preserve"> </w:t>
      </w:r>
      <w:r w:rsidR="00860EFA" w:rsidRPr="00860EFA">
        <w:rPr>
          <w:rFonts w:ascii="Arial" w:hAnsi="Arial" w:cs="Arial"/>
          <w:sz w:val="24"/>
          <w:szCs w:val="24"/>
        </w:rPr>
        <w:t>em Ações e Serviços Públicos de Saúde (ASPS), o que representou 22,54% da receita proveniente de impostos e transferências</w:t>
      </w:r>
      <w:r>
        <w:rPr>
          <w:rFonts w:ascii="Arial" w:hAnsi="Arial" w:cs="Arial"/>
          <w:sz w:val="24"/>
          <w:szCs w:val="24"/>
        </w:rPr>
        <w:t>. Dessa forma, concluiu</w:t>
      </w:r>
      <w:r w:rsidR="00A04756">
        <w:rPr>
          <w:rFonts w:ascii="Arial" w:hAnsi="Arial" w:cs="Arial"/>
          <w:sz w:val="24"/>
          <w:szCs w:val="24"/>
        </w:rPr>
        <w:t>-se</w:t>
      </w:r>
      <w:r w:rsidRPr="009B7FB8">
        <w:rPr>
          <w:rFonts w:ascii="Arial" w:hAnsi="Arial" w:cs="Arial"/>
          <w:sz w:val="24"/>
          <w:szCs w:val="24"/>
        </w:rPr>
        <w:t xml:space="preserve"> que o governo municipal cumpriu </w:t>
      </w:r>
      <w:r w:rsidR="00A04756" w:rsidRPr="00D536E2">
        <w:rPr>
          <w:rFonts w:ascii="Arial" w:hAnsi="Arial" w:cs="Arial"/>
          <w:sz w:val="24"/>
          <w:szCs w:val="24"/>
        </w:rPr>
        <w:t>o percentual previsto na norma constitucional</w:t>
      </w:r>
      <w:r w:rsidRPr="009B7FB8">
        <w:rPr>
          <w:rFonts w:ascii="Arial" w:hAnsi="Arial" w:cs="Arial"/>
          <w:sz w:val="24"/>
          <w:szCs w:val="24"/>
        </w:rPr>
        <w:t>.</w:t>
      </w:r>
    </w:p>
    <w:p w14:paraId="24A287B1" w14:textId="77777777" w:rsidR="009B7FB8" w:rsidRDefault="009B7FB8" w:rsidP="002E7B7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0A3C67FF" w14:textId="439DAB68" w:rsidR="009B7FB8" w:rsidRDefault="00625DA9" w:rsidP="002E7B7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Quanto ao</w:t>
      </w:r>
      <w:r w:rsidRPr="00FC1469">
        <w:rPr>
          <w:rFonts w:ascii="Arial" w:hAnsi="Arial" w:cs="Arial"/>
          <w:sz w:val="24"/>
          <w:szCs w:val="24"/>
        </w:rPr>
        <w:t xml:space="preserve"> equilíbrio financeiro do Município e o atendimento aos limites estabelecidos para as despesas com pessoal e para a dívida consolidada</w:t>
      </w:r>
      <w:r>
        <w:rPr>
          <w:rFonts w:ascii="Arial" w:hAnsi="Arial" w:cs="Arial"/>
          <w:sz w:val="24"/>
          <w:szCs w:val="24"/>
        </w:rPr>
        <w:t xml:space="preserve">, no quesito da gestão fiscal, </w:t>
      </w:r>
      <w:r w:rsidRPr="00625DA9">
        <w:rPr>
          <w:rFonts w:ascii="Arial" w:hAnsi="Arial" w:cs="Arial"/>
          <w:sz w:val="24"/>
          <w:szCs w:val="24"/>
        </w:rPr>
        <w:t>apurou-</w:t>
      </w:r>
      <w:r w:rsidR="00A04756">
        <w:rPr>
          <w:rFonts w:ascii="Arial" w:hAnsi="Arial" w:cs="Arial"/>
          <w:sz w:val="24"/>
          <w:szCs w:val="24"/>
        </w:rPr>
        <w:t>se que o Município de SANTO ANTÔ</w:t>
      </w:r>
      <w:r w:rsidRPr="00625DA9">
        <w:rPr>
          <w:rFonts w:ascii="Arial" w:hAnsi="Arial" w:cs="Arial"/>
          <w:sz w:val="24"/>
          <w:szCs w:val="24"/>
        </w:rPr>
        <w:t xml:space="preserve">NIO DO SUDOESTE obteve resultados orçamentário e financeiro </w:t>
      </w:r>
      <w:r w:rsidR="00B92FF2">
        <w:rPr>
          <w:rFonts w:ascii="Arial" w:hAnsi="Arial" w:cs="Arial"/>
          <w:sz w:val="24"/>
          <w:szCs w:val="24"/>
        </w:rPr>
        <w:t>positivos (Tabela 29</w:t>
      </w:r>
      <w:r w:rsidR="00A04756" w:rsidRPr="00A04756">
        <w:rPr>
          <w:rFonts w:ascii="Arial" w:hAnsi="Arial" w:cs="Arial"/>
          <w:sz w:val="24"/>
          <w:szCs w:val="24"/>
        </w:rPr>
        <w:t>, linhas 9 e 12). Dessa forma, conclui</w:t>
      </w:r>
      <w:r w:rsidR="00A04756">
        <w:rPr>
          <w:rFonts w:ascii="Arial" w:hAnsi="Arial" w:cs="Arial"/>
          <w:sz w:val="24"/>
          <w:szCs w:val="24"/>
        </w:rPr>
        <w:t>u</w:t>
      </w:r>
      <w:r w:rsidR="00A04756" w:rsidRPr="00A04756">
        <w:rPr>
          <w:rFonts w:ascii="Arial" w:hAnsi="Arial" w:cs="Arial"/>
          <w:sz w:val="24"/>
          <w:szCs w:val="24"/>
        </w:rPr>
        <w:t>-se que o governo municipal cumpriu os artigos 1º, § 1º, da LRF e 48, alínea b, da Lei Federal n.º 4.320/64.</w:t>
      </w:r>
    </w:p>
    <w:p w14:paraId="3054E053" w14:textId="77777777" w:rsidR="001A4FBB" w:rsidRDefault="001A4FBB" w:rsidP="002E7B7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432E8B92" w14:textId="173CFD10" w:rsidR="001A4FBB" w:rsidRDefault="001A4FBB" w:rsidP="002E7B7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 quesito de despesa com pessoal, c</w:t>
      </w:r>
      <w:r w:rsidRPr="001A4FBB">
        <w:rPr>
          <w:rFonts w:ascii="Arial" w:hAnsi="Arial" w:cs="Arial"/>
          <w:sz w:val="24"/>
          <w:szCs w:val="24"/>
        </w:rPr>
        <w:t>onsiderando que não havia necessidade de reduções ou retornos aos limites para as despesas com pessoal no exercício em análise, conclui</w:t>
      </w:r>
      <w:r>
        <w:rPr>
          <w:rFonts w:ascii="Arial" w:hAnsi="Arial" w:cs="Arial"/>
          <w:sz w:val="24"/>
          <w:szCs w:val="24"/>
        </w:rPr>
        <w:t>u</w:t>
      </w:r>
      <w:r w:rsidRPr="001A4FBB">
        <w:rPr>
          <w:rFonts w:ascii="Arial" w:hAnsi="Arial" w:cs="Arial"/>
          <w:sz w:val="24"/>
          <w:szCs w:val="24"/>
        </w:rPr>
        <w:t xml:space="preserve">-se que </w:t>
      </w:r>
      <w:r w:rsidR="00A04756">
        <w:rPr>
          <w:rFonts w:ascii="Arial" w:hAnsi="Arial" w:cs="Arial"/>
          <w:sz w:val="24"/>
          <w:szCs w:val="24"/>
        </w:rPr>
        <w:t>este item não é aplicável ao Município para o exercício financeiro de 2023</w:t>
      </w:r>
      <w:r w:rsidRPr="001A4FBB">
        <w:rPr>
          <w:rFonts w:ascii="Arial" w:hAnsi="Arial" w:cs="Arial"/>
          <w:sz w:val="24"/>
          <w:szCs w:val="24"/>
        </w:rPr>
        <w:t>.</w:t>
      </w:r>
    </w:p>
    <w:p w14:paraId="1E6FB4B7" w14:textId="77777777" w:rsidR="001A4FBB" w:rsidRDefault="001A4FBB" w:rsidP="002E7B7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3E74938B" w14:textId="33388094" w:rsidR="001A4FBB" w:rsidRDefault="001A4FBB" w:rsidP="002E7B7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No tocante à dívida consolidada, c</w:t>
      </w:r>
      <w:r w:rsidRPr="001A4FBB">
        <w:rPr>
          <w:rFonts w:ascii="Arial" w:hAnsi="Arial" w:cs="Arial"/>
          <w:sz w:val="24"/>
          <w:szCs w:val="24"/>
        </w:rPr>
        <w:t xml:space="preserve">onsiderando que não havia necessidade de reduções ou retornos aos limites para a dívida consolidada líquida no exercício em análise, </w:t>
      </w:r>
      <w:r w:rsidR="00A04756" w:rsidRPr="001A4FBB">
        <w:rPr>
          <w:rFonts w:ascii="Arial" w:hAnsi="Arial" w:cs="Arial"/>
          <w:sz w:val="24"/>
          <w:szCs w:val="24"/>
        </w:rPr>
        <w:t>conclui</w:t>
      </w:r>
      <w:r w:rsidR="00A04756">
        <w:rPr>
          <w:rFonts w:ascii="Arial" w:hAnsi="Arial" w:cs="Arial"/>
          <w:sz w:val="24"/>
          <w:szCs w:val="24"/>
        </w:rPr>
        <w:t>u</w:t>
      </w:r>
      <w:r w:rsidR="00A04756" w:rsidRPr="001A4FBB">
        <w:rPr>
          <w:rFonts w:ascii="Arial" w:hAnsi="Arial" w:cs="Arial"/>
          <w:sz w:val="24"/>
          <w:szCs w:val="24"/>
        </w:rPr>
        <w:t xml:space="preserve">-se que </w:t>
      </w:r>
      <w:r w:rsidR="00A04756">
        <w:rPr>
          <w:rFonts w:ascii="Arial" w:hAnsi="Arial" w:cs="Arial"/>
          <w:sz w:val="24"/>
          <w:szCs w:val="24"/>
        </w:rPr>
        <w:t>este item não é aplicável ao Município para o exercício financeiro de 2023</w:t>
      </w:r>
      <w:r w:rsidR="00A04756" w:rsidRPr="001A4FBB">
        <w:rPr>
          <w:rFonts w:ascii="Arial" w:hAnsi="Arial" w:cs="Arial"/>
          <w:sz w:val="24"/>
          <w:szCs w:val="24"/>
        </w:rPr>
        <w:t>.</w:t>
      </w:r>
    </w:p>
    <w:p w14:paraId="48830951" w14:textId="77777777" w:rsidR="001A4FBB" w:rsidRDefault="001A4FBB" w:rsidP="002E7B7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66094410" w14:textId="464A840D" w:rsidR="001A4FBB" w:rsidRDefault="001A4FBB" w:rsidP="002E7B7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Por fim, na conclusão, a CGM, de acordo com as análises </w:t>
      </w:r>
      <w:r w:rsidRPr="001A4FBB">
        <w:rPr>
          <w:rFonts w:ascii="Arial" w:hAnsi="Arial" w:cs="Arial"/>
          <w:sz w:val="24"/>
          <w:szCs w:val="24"/>
        </w:rPr>
        <w:t>contidas</w:t>
      </w:r>
      <w:r w:rsidR="004E7E14">
        <w:rPr>
          <w:rFonts w:ascii="Arial" w:hAnsi="Arial" w:cs="Arial"/>
          <w:sz w:val="24"/>
          <w:szCs w:val="24"/>
        </w:rPr>
        <w:t xml:space="preserve"> na</w:t>
      </w:r>
      <w:r w:rsidRPr="001A4FBB">
        <w:rPr>
          <w:rFonts w:ascii="Arial" w:hAnsi="Arial" w:cs="Arial"/>
          <w:sz w:val="24"/>
          <w:szCs w:val="24"/>
        </w:rPr>
        <w:t xml:space="preserve"> </w:t>
      </w:r>
      <w:r w:rsidR="004E7E14">
        <w:rPr>
          <w:rFonts w:ascii="Arial" w:hAnsi="Arial" w:cs="Arial"/>
          <w:sz w:val="24"/>
          <w:szCs w:val="24"/>
        </w:rPr>
        <w:t>I</w:t>
      </w:r>
      <w:r w:rsidR="00B92FF2">
        <w:rPr>
          <w:rFonts w:ascii="Arial" w:hAnsi="Arial" w:cs="Arial"/>
          <w:sz w:val="24"/>
          <w:szCs w:val="24"/>
        </w:rPr>
        <w:t>nstrução realizada</w:t>
      </w:r>
      <w:r w:rsidRPr="001A4FBB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opinou</w:t>
      </w:r>
      <w:r w:rsidRPr="001A4FBB">
        <w:rPr>
          <w:rFonts w:ascii="Arial" w:hAnsi="Arial" w:cs="Arial"/>
          <w:sz w:val="24"/>
          <w:szCs w:val="24"/>
        </w:rPr>
        <w:t xml:space="preserve"> pela </w:t>
      </w:r>
      <w:r w:rsidR="00B92FF2" w:rsidRPr="00B92FF2">
        <w:rPr>
          <w:rFonts w:ascii="Arial" w:hAnsi="Arial" w:cs="Arial"/>
          <w:sz w:val="24"/>
          <w:szCs w:val="24"/>
        </w:rPr>
        <w:t>regularidade da execução orçamentária e financeira dos recursos municipais no ano de 2023, nos termos do artigo 25, I, da I</w:t>
      </w:r>
      <w:r w:rsidR="00B92FF2">
        <w:rPr>
          <w:rFonts w:ascii="Arial" w:hAnsi="Arial" w:cs="Arial"/>
          <w:sz w:val="24"/>
          <w:szCs w:val="24"/>
        </w:rPr>
        <w:t xml:space="preserve">nstrução </w:t>
      </w:r>
      <w:r w:rsidR="00B92FF2" w:rsidRPr="00B92FF2">
        <w:rPr>
          <w:rFonts w:ascii="Arial" w:hAnsi="Arial" w:cs="Arial"/>
          <w:sz w:val="24"/>
          <w:szCs w:val="24"/>
        </w:rPr>
        <w:t>N</w:t>
      </w:r>
      <w:r w:rsidR="00B92FF2">
        <w:rPr>
          <w:rFonts w:ascii="Arial" w:hAnsi="Arial" w:cs="Arial"/>
          <w:sz w:val="24"/>
          <w:szCs w:val="24"/>
        </w:rPr>
        <w:t>ormativa nº</w:t>
      </w:r>
      <w:r w:rsidR="00B92FF2" w:rsidRPr="00B92FF2">
        <w:rPr>
          <w:rFonts w:ascii="Arial" w:hAnsi="Arial" w:cs="Arial"/>
          <w:sz w:val="24"/>
          <w:szCs w:val="24"/>
        </w:rPr>
        <w:t xml:space="preserve"> 172/2022</w:t>
      </w:r>
      <w:r w:rsidR="004E7E14">
        <w:rPr>
          <w:rFonts w:ascii="Arial" w:hAnsi="Arial" w:cs="Arial"/>
          <w:sz w:val="24"/>
          <w:szCs w:val="24"/>
        </w:rPr>
        <w:t xml:space="preserve">, bem como pela </w:t>
      </w:r>
      <w:r w:rsidR="004E7E14" w:rsidRPr="004E7E14">
        <w:rPr>
          <w:rFonts w:ascii="Arial" w:hAnsi="Arial" w:cs="Arial"/>
          <w:sz w:val="24"/>
          <w:szCs w:val="24"/>
        </w:rPr>
        <w:t>possibilidade de concessão de contraditório para oportunizar a manifestação do Município de SANTO ANTÔNIO DO SUDOESTE e do(s) seu(s) gestor(es) quanto à Avaliação da Atuação Governamental nas áreas da Transparência e Relacionamento com o Cidadão, conforme indicado na Tabela 32 e de acordo com os parâmetros sugeridos no Anexo II da IN n.º 172/2022</w:t>
      </w:r>
      <w:r w:rsidR="004E7E14">
        <w:rPr>
          <w:rFonts w:ascii="Arial" w:hAnsi="Arial" w:cs="Arial"/>
          <w:sz w:val="24"/>
          <w:szCs w:val="24"/>
        </w:rPr>
        <w:t>.</w:t>
      </w:r>
    </w:p>
    <w:p w14:paraId="2801F9E4" w14:textId="6EDC64E9" w:rsidR="00EF7AC5" w:rsidRDefault="00EF7AC5" w:rsidP="001A4FB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8182A9E" w14:textId="0C89E665" w:rsidR="00EF7AC5" w:rsidRDefault="004E7E14" w:rsidP="00650CF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Diante disso, em 08</w:t>
      </w:r>
      <w:r w:rsidR="00A34553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agosto de 2024</w:t>
      </w:r>
      <w:r w:rsidR="00A34553">
        <w:rPr>
          <w:rFonts w:ascii="Arial" w:hAnsi="Arial" w:cs="Arial"/>
          <w:sz w:val="24"/>
          <w:szCs w:val="24"/>
        </w:rPr>
        <w:t xml:space="preserve">, foi emitido despacho, concedendo prazo </w:t>
      </w:r>
      <w:r w:rsidR="00846CBC">
        <w:rPr>
          <w:rFonts w:ascii="Arial" w:hAnsi="Arial" w:cs="Arial"/>
          <w:sz w:val="24"/>
          <w:szCs w:val="24"/>
        </w:rPr>
        <w:t>à</w:t>
      </w:r>
      <w:r w:rsidR="00A34553">
        <w:rPr>
          <w:rFonts w:ascii="Arial" w:hAnsi="Arial" w:cs="Arial"/>
          <w:sz w:val="24"/>
          <w:szCs w:val="24"/>
        </w:rPr>
        <w:t xml:space="preserve"> </w:t>
      </w:r>
      <w:r w:rsidR="00846CBC">
        <w:rPr>
          <w:rFonts w:ascii="Arial" w:hAnsi="Arial" w:cs="Arial"/>
          <w:sz w:val="24"/>
          <w:szCs w:val="24"/>
        </w:rPr>
        <w:t>parte interessada</w:t>
      </w:r>
      <w:r w:rsidR="00771DDE">
        <w:rPr>
          <w:rFonts w:ascii="Arial" w:hAnsi="Arial" w:cs="Arial"/>
          <w:sz w:val="24"/>
          <w:szCs w:val="24"/>
        </w:rPr>
        <w:t>,</w:t>
      </w:r>
      <w:r w:rsidR="00A34553">
        <w:rPr>
          <w:rFonts w:ascii="Arial" w:hAnsi="Arial" w:cs="Arial"/>
          <w:sz w:val="24"/>
          <w:szCs w:val="24"/>
        </w:rPr>
        <w:t xml:space="preserve"> para apresentar ao Tribunal </w:t>
      </w:r>
      <w:r w:rsidR="00F119C5">
        <w:rPr>
          <w:rFonts w:ascii="Arial" w:hAnsi="Arial" w:cs="Arial"/>
          <w:sz w:val="24"/>
          <w:szCs w:val="24"/>
        </w:rPr>
        <w:t>manifestação</w:t>
      </w:r>
      <w:r>
        <w:rPr>
          <w:rFonts w:ascii="Arial" w:hAnsi="Arial" w:cs="Arial"/>
          <w:sz w:val="24"/>
          <w:szCs w:val="24"/>
        </w:rPr>
        <w:t xml:space="preserve"> quanto ao</w:t>
      </w:r>
      <w:r w:rsidR="00A34553">
        <w:rPr>
          <w:rFonts w:ascii="Arial" w:hAnsi="Arial" w:cs="Arial"/>
          <w:sz w:val="24"/>
          <w:szCs w:val="24"/>
        </w:rPr>
        <w:t xml:space="preserve"> </w:t>
      </w:r>
      <w:r w:rsidRPr="004E7E14">
        <w:rPr>
          <w:rFonts w:ascii="Arial" w:hAnsi="Arial" w:cs="Arial"/>
          <w:sz w:val="24"/>
          <w:szCs w:val="24"/>
        </w:rPr>
        <w:t>decréscimo na pontuação referente à área de Transparência e Relacionamento com o Cidad</w:t>
      </w:r>
      <w:r>
        <w:rPr>
          <w:rFonts w:ascii="Arial" w:hAnsi="Arial" w:cs="Arial"/>
          <w:sz w:val="24"/>
          <w:szCs w:val="24"/>
        </w:rPr>
        <w:t>ão, cujas justificativas deveriam</w:t>
      </w:r>
      <w:r w:rsidRPr="004E7E14">
        <w:rPr>
          <w:rFonts w:ascii="Arial" w:hAnsi="Arial" w:cs="Arial"/>
          <w:sz w:val="24"/>
          <w:szCs w:val="24"/>
        </w:rPr>
        <w:t xml:space="preserve"> abordar, especificamente, os itens de verificação apontados na Tabela 33 da Inst</w:t>
      </w:r>
      <w:r>
        <w:rPr>
          <w:rFonts w:ascii="Arial" w:hAnsi="Arial" w:cs="Arial"/>
          <w:sz w:val="24"/>
          <w:szCs w:val="24"/>
        </w:rPr>
        <w:t>rução da CGM acima referenciada</w:t>
      </w:r>
      <w:r w:rsidR="00771DDE">
        <w:rPr>
          <w:rFonts w:ascii="Arial" w:hAnsi="Arial" w:cs="Arial"/>
          <w:sz w:val="24"/>
          <w:szCs w:val="24"/>
        </w:rPr>
        <w:t>.</w:t>
      </w:r>
    </w:p>
    <w:p w14:paraId="2F60C1AC" w14:textId="2DF2C052" w:rsidR="00771DDE" w:rsidRDefault="00771DDE" w:rsidP="00650CF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54C8E5A6" w14:textId="53FB5B93" w:rsidR="00771DDE" w:rsidRDefault="006677E6" w:rsidP="00650CF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 06</w:t>
      </w:r>
      <w:r w:rsidR="00771DDE">
        <w:rPr>
          <w:rFonts w:ascii="Arial" w:hAnsi="Arial" w:cs="Arial"/>
          <w:sz w:val="24"/>
          <w:szCs w:val="24"/>
        </w:rPr>
        <w:t xml:space="preserve"> de </w:t>
      </w:r>
      <w:r w:rsidR="00F119C5">
        <w:rPr>
          <w:rFonts w:ascii="Arial" w:hAnsi="Arial" w:cs="Arial"/>
          <w:sz w:val="24"/>
          <w:szCs w:val="24"/>
        </w:rPr>
        <w:t xml:space="preserve">setembro de </w:t>
      </w:r>
      <w:r>
        <w:rPr>
          <w:rFonts w:ascii="Arial" w:hAnsi="Arial" w:cs="Arial"/>
          <w:sz w:val="24"/>
          <w:szCs w:val="24"/>
        </w:rPr>
        <w:t>2024</w:t>
      </w:r>
      <w:r w:rsidR="00771DDE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foi expedida a certidão de decurso do prazo da parte interessada, </w:t>
      </w:r>
      <w:r w:rsidRPr="006677E6">
        <w:rPr>
          <w:rFonts w:ascii="Arial" w:hAnsi="Arial" w:cs="Arial"/>
          <w:sz w:val="24"/>
          <w:szCs w:val="24"/>
        </w:rPr>
        <w:t>sem</w:t>
      </w:r>
      <w:r>
        <w:rPr>
          <w:rFonts w:ascii="Arial" w:hAnsi="Arial" w:cs="Arial"/>
          <w:sz w:val="24"/>
          <w:szCs w:val="24"/>
        </w:rPr>
        <w:t xml:space="preserve"> a</w:t>
      </w:r>
      <w:r w:rsidRPr="006677E6">
        <w:rPr>
          <w:rFonts w:ascii="Arial" w:hAnsi="Arial" w:cs="Arial"/>
          <w:sz w:val="24"/>
          <w:szCs w:val="24"/>
        </w:rPr>
        <w:t xml:space="preserve"> apresentação de resposta, esclarecimentos ou documentos</w:t>
      </w:r>
      <w:r>
        <w:rPr>
          <w:rFonts w:ascii="Arial" w:hAnsi="Arial" w:cs="Arial"/>
          <w:sz w:val="24"/>
          <w:szCs w:val="24"/>
        </w:rPr>
        <w:t>.</w:t>
      </w:r>
    </w:p>
    <w:p w14:paraId="05870B89" w14:textId="77777777" w:rsidR="003067A4" w:rsidRDefault="003067A4" w:rsidP="006677E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3ECCA2D" w14:textId="456F787C" w:rsidR="007662C6" w:rsidRDefault="00F9261C" w:rsidP="00650CF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 sequência, </w:t>
      </w:r>
      <w:r w:rsidR="007662C6">
        <w:rPr>
          <w:rFonts w:ascii="Arial" w:hAnsi="Arial" w:cs="Arial"/>
          <w:sz w:val="24"/>
          <w:szCs w:val="24"/>
        </w:rPr>
        <w:t>em parecer emitido pelo Ministério Pú</w:t>
      </w:r>
      <w:r w:rsidR="003067A4">
        <w:rPr>
          <w:rFonts w:ascii="Arial" w:hAnsi="Arial" w:cs="Arial"/>
          <w:sz w:val="24"/>
          <w:szCs w:val="24"/>
        </w:rPr>
        <w:t xml:space="preserve">blico de Contas – Parecer nº </w:t>
      </w:r>
      <w:r w:rsidR="00FC235A">
        <w:rPr>
          <w:rFonts w:ascii="Arial" w:hAnsi="Arial" w:cs="Arial"/>
          <w:sz w:val="24"/>
          <w:szCs w:val="24"/>
        </w:rPr>
        <w:t>901</w:t>
      </w:r>
      <w:r w:rsidR="003067A4">
        <w:rPr>
          <w:rFonts w:ascii="Arial" w:hAnsi="Arial" w:cs="Arial"/>
          <w:sz w:val="24"/>
          <w:szCs w:val="24"/>
        </w:rPr>
        <w:t>/24</w:t>
      </w:r>
      <w:r w:rsidR="007662C6">
        <w:rPr>
          <w:rFonts w:ascii="Arial" w:hAnsi="Arial" w:cs="Arial"/>
          <w:sz w:val="24"/>
          <w:szCs w:val="24"/>
        </w:rPr>
        <w:t>, referido órgão afirmou</w:t>
      </w:r>
      <w:r w:rsidR="00F209A8">
        <w:rPr>
          <w:rFonts w:ascii="Arial" w:hAnsi="Arial" w:cs="Arial"/>
          <w:sz w:val="24"/>
          <w:szCs w:val="24"/>
        </w:rPr>
        <w:t xml:space="preserve"> que</w:t>
      </w:r>
      <w:r w:rsidR="007662C6">
        <w:rPr>
          <w:rFonts w:ascii="Arial" w:hAnsi="Arial" w:cs="Arial"/>
          <w:sz w:val="24"/>
          <w:szCs w:val="24"/>
        </w:rPr>
        <w:t xml:space="preserve"> </w:t>
      </w:r>
      <w:r w:rsidR="00F209A8" w:rsidRPr="00F209A8">
        <w:rPr>
          <w:rFonts w:ascii="Arial" w:hAnsi="Arial" w:cs="Arial"/>
          <w:sz w:val="24"/>
          <w:szCs w:val="24"/>
        </w:rPr>
        <w:t>diante do certificado pela unidade</w:t>
      </w:r>
      <w:r w:rsidR="00FC235A">
        <w:rPr>
          <w:rFonts w:ascii="Arial" w:hAnsi="Arial" w:cs="Arial"/>
          <w:sz w:val="24"/>
          <w:szCs w:val="24"/>
        </w:rPr>
        <w:t xml:space="preserve"> técnica</w:t>
      </w:r>
      <w:r w:rsidR="00F209A8" w:rsidRPr="00F209A8">
        <w:rPr>
          <w:rFonts w:ascii="Arial" w:hAnsi="Arial" w:cs="Arial"/>
          <w:sz w:val="24"/>
          <w:szCs w:val="24"/>
        </w:rPr>
        <w:t xml:space="preserve">, </w:t>
      </w:r>
      <w:r w:rsidR="00F209A8">
        <w:rPr>
          <w:rFonts w:ascii="Arial" w:hAnsi="Arial" w:cs="Arial"/>
          <w:sz w:val="24"/>
          <w:szCs w:val="24"/>
        </w:rPr>
        <w:t>o</w:t>
      </w:r>
      <w:r w:rsidR="00F209A8" w:rsidRPr="00F209A8">
        <w:rPr>
          <w:rFonts w:ascii="Arial" w:hAnsi="Arial" w:cs="Arial"/>
          <w:sz w:val="24"/>
          <w:szCs w:val="24"/>
        </w:rPr>
        <w:t xml:space="preserve"> Ministério Público de Contas, nada tem a opor à proposta de emissão de Parecer Prévio pela regularidade da prestação de contas.</w:t>
      </w:r>
    </w:p>
    <w:p w14:paraId="0F93F404" w14:textId="77777777" w:rsidR="00FC01CC" w:rsidRDefault="00FC01CC" w:rsidP="00650CF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3A04FCFF" w14:textId="7FD8908D" w:rsidR="00FC01CC" w:rsidRDefault="00FC01CC" w:rsidP="00650CF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Ainda, o Ministério Público de Contas, e</w:t>
      </w:r>
      <w:r w:rsidRPr="00FC01CC">
        <w:rPr>
          <w:rFonts w:ascii="Arial" w:hAnsi="Arial" w:cs="Arial"/>
          <w:sz w:val="24"/>
          <w:szCs w:val="24"/>
        </w:rPr>
        <w:t>m relação ao resultado da avaliação de políticas públicas, orient</w:t>
      </w:r>
      <w:r>
        <w:rPr>
          <w:rFonts w:ascii="Arial" w:hAnsi="Arial" w:cs="Arial"/>
          <w:sz w:val="24"/>
          <w:szCs w:val="24"/>
        </w:rPr>
        <w:t>ou</w:t>
      </w:r>
      <w:r w:rsidRPr="00FC01CC">
        <w:rPr>
          <w:rFonts w:ascii="Arial" w:hAnsi="Arial" w:cs="Arial"/>
          <w:sz w:val="24"/>
          <w:szCs w:val="24"/>
        </w:rPr>
        <w:t xml:space="preserve"> que a Câmara Municipal de Santo Antônio do Sudoeste, </w:t>
      </w:r>
      <w:r w:rsidRPr="00FC01CC">
        <w:rPr>
          <w:rFonts w:ascii="Arial" w:hAnsi="Arial" w:cs="Arial"/>
          <w:sz w:val="24"/>
          <w:szCs w:val="24"/>
        </w:rPr>
        <w:lastRenderedPageBreak/>
        <w:t>no exercício de suas funções, dedique especial atenção às ações governamentais direcionadas às áreas que apresentaram pontuação deficitária.</w:t>
      </w:r>
    </w:p>
    <w:p w14:paraId="7B9F25E5" w14:textId="77777777" w:rsidR="00FD452C" w:rsidRDefault="00FD452C" w:rsidP="00650CF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237DB1B0" w14:textId="730E4B9B" w:rsidR="00FD452C" w:rsidRDefault="00FD452C" w:rsidP="00650CF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 30 de setembro de 2024, em despacho proferido pelo Conselheiro</w:t>
      </w:r>
      <w:r w:rsidRPr="00FD452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Relator José Durval Mattos do Amaral, </w:t>
      </w:r>
      <w:r w:rsidR="00485C7B">
        <w:rPr>
          <w:rFonts w:ascii="Arial" w:hAnsi="Arial" w:cs="Arial"/>
          <w:sz w:val="24"/>
          <w:szCs w:val="24"/>
        </w:rPr>
        <w:t xml:space="preserve">ponderou que </w:t>
      </w:r>
      <w:r w:rsidR="00485C7B" w:rsidRPr="00485C7B">
        <w:rPr>
          <w:rFonts w:ascii="Arial" w:hAnsi="Arial" w:cs="Arial"/>
          <w:sz w:val="24"/>
          <w:szCs w:val="24"/>
        </w:rPr>
        <w:t>o apontamento motivador do contraditório pode</w:t>
      </w:r>
      <w:r w:rsidR="00485C7B">
        <w:rPr>
          <w:rFonts w:ascii="Arial" w:hAnsi="Arial" w:cs="Arial"/>
          <w:sz w:val="24"/>
          <w:szCs w:val="24"/>
        </w:rPr>
        <w:t>ria</w:t>
      </w:r>
      <w:r w:rsidR="00485C7B" w:rsidRPr="00485C7B">
        <w:rPr>
          <w:rFonts w:ascii="Arial" w:hAnsi="Arial" w:cs="Arial"/>
          <w:sz w:val="24"/>
          <w:szCs w:val="24"/>
        </w:rPr>
        <w:t xml:space="preserve"> levar à aposição de ressalva às contas,</w:t>
      </w:r>
      <w:r w:rsidR="00485C7B">
        <w:rPr>
          <w:rFonts w:ascii="Arial" w:hAnsi="Arial" w:cs="Arial"/>
          <w:sz w:val="24"/>
          <w:szCs w:val="24"/>
        </w:rPr>
        <w:t xml:space="preserve"> tendo, desta forma, determinado</w:t>
      </w:r>
      <w:r w:rsidR="00485C7B" w:rsidRPr="00485C7B">
        <w:rPr>
          <w:rFonts w:ascii="Arial" w:hAnsi="Arial" w:cs="Arial"/>
          <w:sz w:val="24"/>
          <w:szCs w:val="24"/>
        </w:rPr>
        <w:t>, EM CARÁTER EXCEPCIONAL, nova intimação</w:t>
      </w:r>
      <w:r w:rsidR="00485C7B">
        <w:rPr>
          <w:rFonts w:ascii="Arial" w:hAnsi="Arial" w:cs="Arial"/>
          <w:sz w:val="24"/>
          <w:szCs w:val="24"/>
        </w:rPr>
        <w:t xml:space="preserve"> do senhor Ricardo </w:t>
      </w:r>
      <w:proofErr w:type="spellStart"/>
      <w:r w:rsidR="00485C7B">
        <w:rPr>
          <w:rFonts w:ascii="Arial" w:hAnsi="Arial" w:cs="Arial"/>
          <w:sz w:val="24"/>
          <w:szCs w:val="24"/>
        </w:rPr>
        <w:t>Antonio</w:t>
      </w:r>
      <w:proofErr w:type="spellEnd"/>
      <w:r w:rsidR="00485C7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85C7B">
        <w:rPr>
          <w:rFonts w:ascii="Arial" w:hAnsi="Arial" w:cs="Arial"/>
          <w:sz w:val="24"/>
          <w:szCs w:val="24"/>
        </w:rPr>
        <w:t>Ortiñ</w:t>
      </w:r>
      <w:r w:rsidR="00485C7B" w:rsidRPr="00485C7B">
        <w:rPr>
          <w:rFonts w:ascii="Arial" w:hAnsi="Arial" w:cs="Arial"/>
          <w:sz w:val="24"/>
          <w:szCs w:val="24"/>
        </w:rPr>
        <w:t>a</w:t>
      </w:r>
      <w:proofErr w:type="spellEnd"/>
      <w:r w:rsidR="00485C7B" w:rsidRPr="00485C7B">
        <w:rPr>
          <w:rFonts w:ascii="Arial" w:hAnsi="Arial" w:cs="Arial"/>
          <w:sz w:val="24"/>
          <w:szCs w:val="24"/>
        </w:rPr>
        <w:t xml:space="preserve"> para, querendo, no prazo de 15 (quinze) dias, apresentar manifestação quanto ao decréscimo na pontuação referente à área de Transparência e Relacionamento com o Cidadão</w:t>
      </w:r>
      <w:r w:rsidR="00485C7B">
        <w:rPr>
          <w:rFonts w:ascii="Arial" w:hAnsi="Arial" w:cs="Arial"/>
          <w:sz w:val="24"/>
          <w:szCs w:val="24"/>
        </w:rPr>
        <w:t>.</w:t>
      </w:r>
    </w:p>
    <w:p w14:paraId="48E778B3" w14:textId="77777777" w:rsidR="00485C7B" w:rsidRDefault="00485C7B" w:rsidP="00650CF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06777EAF" w14:textId="21539300" w:rsidR="00485C7B" w:rsidRDefault="00EF61F6" w:rsidP="00650CF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 data de 10 de outubro de 2024, a parte interessada, por meio do Ofício nº 421/2024, apresentou suas razões de contraditório, justificando que </w:t>
      </w:r>
      <w:r w:rsidRPr="00EF61F6">
        <w:rPr>
          <w:rFonts w:ascii="Arial" w:hAnsi="Arial" w:cs="Arial"/>
          <w:sz w:val="24"/>
          <w:szCs w:val="24"/>
        </w:rPr>
        <w:t>por meio do Decreto Municipal n.º 4.175/2024 (Anexo 01), o município institui</w:t>
      </w:r>
      <w:r>
        <w:rPr>
          <w:rFonts w:ascii="Arial" w:hAnsi="Arial" w:cs="Arial"/>
          <w:sz w:val="24"/>
          <w:szCs w:val="24"/>
        </w:rPr>
        <w:t>u a Polí</w:t>
      </w:r>
      <w:r w:rsidRPr="00EF61F6">
        <w:rPr>
          <w:rFonts w:ascii="Arial" w:hAnsi="Arial" w:cs="Arial"/>
          <w:sz w:val="24"/>
          <w:szCs w:val="24"/>
        </w:rPr>
        <w:t>tica Municipal de Aten</w:t>
      </w:r>
      <w:r>
        <w:rPr>
          <w:rFonts w:ascii="Arial" w:hAnsi="Arial" w:cs="Arial"/>
          <w:sz w:val="24"/>
          <w:szCs w:val="24"/>
        </w:rPr>
        <w:t>dimento ao Cidadão e deu providê</w:t>
      </w:r>
      <w:r w:rsidRPr="00EF61F6">
        <w:rPr>
          <w:rFonts w:ascii="Arial" w:hAnsi="Arial" w:cs="Arial"/>
          <w:sz w:val="24"/>
          <w:szCs w:val="24"/>
        </w:rPr>
        <w:t>ncias para garantir os direitos e a participação dos usuários de serviços públicos</w:t>
      </w:r>
      <w:r>
        <w:rPr>
          <w:rFonts w:ascii="Arial" w:hAnsi="Arial" w:cs="Arial"/>
          <w:sz w:val="24"/>
          <w:szCs w:val="24"/>
        </w:rPr>
        <w:t>.</w:t>
      </w:r>
    </w:p>
    <w:p w14:paraId="706D0487" w14:textId="77777777" w:rsidR="00EF61F6" w:rsidRDefault="00EF61F6" w:rsidP="00650CF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1E3B2677" w14:textId="361848C3" w:rsidR="00EF61F6" w:rsidRDefault="00EF61F6" w:rsidP="00650CF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Aduziu ainda que o referido ato regulamentou</w:t>
      </w:r>
      <w:r w:rsidRPr="00EF61F6">
        <w:rPr>
          <w:rFonts w:ascii="Arial" w:hAnsi="Arial" w:cs="Arial"/>
          <w:sz w:val="24"/>
          <w:szCs w:val="24"/>
        </w:rPr>
        <w:t xml:space="preserve"> a atuação e funcionamento do canal de comunicação e ouvidoria do município, conforme estabelece a Lei Federal n.º 13.460/2017, o qual identifica o responsável pela recepção e triagem das manifestações dos usuários, classifica tais manifestações, normatiza a avaliação destas demandas e o cumprimento dos prazos estabelecidos e ainda prevê a criação do Conselho Municipal de Usuários dos Serviços Públic</w:t>
      </w:r>
      <w:r>
        <w:rPr>
          <w:rFonts w:ascii="Arial" w:hAnsi="Arial" w:cs="Arial"/>
          <w:sz w:val="24"/>
          <w:szCs w:val="24"/>
        </w:rPr>
        <w:t>os – COMUSP, que brevemente seria</w:t>
      </w:r>
      <w:r w:rsidRPr="00EF61F6">
        <w:rPr>
          <w:rFonts w:ascii="Arial" w:hAnsi="Arial" w:cs="Arial"/>
          <w:sz w:val="24"/>
          <w:szCs w:val="24"/>
        </w:rPr>
        <w:t xml:space="preserve"> formado</w:t>
      </w:r>
      <w:r>
        <w:rPr>
          <w:rFonts w:ascii="Arial" w:hAnsi="Arial" w:cs="Arial"/>
          <w:sz w:val="24"/>
          <w:szCs w:val="24"/>
        </w:rPr>
        <w:t>.</w:t>
      </w:r>
    </w:p>
    <w:p w14:paraId="66BB2F73" w14:textId="77777777" w:rsidR="00EF61F6" w:rsidRDefault="00EF61F6" w:rsidP="00650CF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5CAC2F97" w14:textId="2A97E675" w:rsidR="00EF61F6" w:rsidRDefault="00EF61F6" w:rsidP="00650CF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parte interessada argumentou ainda que p</w:t>
      </w:r>
      <w:r w:rsidRPr="00EF61F6">
        <w:rPr>
          <w:rFonts w:ascii="Arial" w:hAnsi="Arial" w:cs="Arial"/>
          <w:sz w:val="24"/>
          <w:szCs w:val="24"/>
        </w:rPr>
        <w:t>ara disponibilizar informações de forma mais clara e precisa, a fim de promover a transparência e acessibilidade ao cidad</w:t>
      </w:r>
      <w:r>
        <w:rPr>
          <w:rFonts w:ascii="Arial" w:hAnsi="Arial" w:cs="Arial"/>
          <w:sz w:val="24"/>
          <w:szCs w:val="24"/>
        </w:rPr>
        <w:t>ão, a</w:t>
      </w:r>
      <w:r w:rsidRPr="00EF61F6">
        <w:rPr>
          <w:rFonts w:ascii="Arial" w:hAnsi="Arial" w:cs="Arial"/>
          <w:sz w:val="24"/>
          <w:szCs w:val="24"/>
        </w:rPr>
        <w:t xml:space="preserve"> administração municipal esta</w:t>
      </w:r>
      <w:r>
        <w:rPr>
          <w:rFonts w:ascii="Arial" w:hAnsi="Arial" w:cs="Arial"/>
          <w:sz w:val="24"/>
          <w:szCs w:val="24"/>
        </w:rPr>
        <w:t>va</w:t>
      </w:r>
      <w:r w:rsidRPr="00EF61F6">
        <w:rPr>
          <w:rFonts w:ascii="Arial" w:hAnsi="Arial" w:cs="Arial"/>
          <w:sz w:val="24"/>
          <w:szCs w:val="24"/>
        </w:rPr>
        <w:t xml:space="preserve"> em processo de criação de</w:t>
      </w:r>
      <w:r>
        <w:rPr>
          <w:rFonts w:ascii="Arial" w:hAnsi="Arial" w:cs="Arial"/>
          <w:sz w:val="24"/>
          <w:szCs w:val="24"/>
        </w:rPr>
        <w:t xml:space="preserve"> </w:t>
      </w:r>
      <w:r w:rsidRPr="00EF61F6">
        <w:rPr>
          <w:rFonts w:ascii="Arial" w:hAnsi="Arial" w:cs="Arial"/>
          <w:sz w:val="24"/>
          <w:szCs w:val="24"/>
        </w:rPr>
        <w:t xml:space="preserve">um </w:t>
      </w:r>
      <w:r>
        <w:rPr>
          <w:rFonts w:ascii="Arial" w:hAnsi="Arial" w:cs="Arial"/>
          <w:sz w:val="24"/>
          <w:szCs w:val="24"/>
        </w:rPr>
        <w:t>novo site oficial onde constariam</w:t>
      </w:r>
      <w:r w:rsidRPr="00EF61F6">
        <w:rPr>
          <w:rFonts w:ascii="Arial" w:hAnsi="Arial" w:cs="Arial"/>
          <w:sz w:val="24"/>
          <w:szCs w:val="24"/>
        </w:rPr>
        <w:t xml:space="preserve"> informações sobre a gestão municipal, a transparência financeira, os serviços públicos, a legislação municipal, os programas e projetos em andamento, os dados abertos, o canal de comunicação, o acesso à informação, o </w:t>
      </w:r>
      <w:r w:rsidRPr="00EF61F6">
        <w:rPr>
          <w:rFonts w:ascii="Arial" w:hAnsi="Arial" w:cs="Arial"/>
          <w:sz w:val="24"/>
          <w:szCs w:val="24"/>
        </w:rPr>
        <w:lastRenderedPageBreak/>
        <w:t xml:space="preserve">calendário de eventos e mais notícias e atualizações sobre o município. </w:t>
      </w:r>
      <w:r>
        <w:rPr>
          <w:rFonts w:ascii="Arial" w:hAnsi="Arial" w:cs="Arial"/>
          <w:sz w:val="24"/>
          <w:szCs w:val="24"/>
        </w:rPr>
        <w:t>Apresentou</w:t>
      </w:r>
      <w:r w:rsidRPr="00EF61F6">
        <w:rPr>
          <w:rFonts w:ascii="Arial" w:hAnsi="Arial" w:cs="Arial"/>
          <w:sz w:val="24"/>
          <w:szCs w:val="24"/>
        </w:rPr>
        <w:t xml:space="preserve"> link do novo site ofici</w:t>
      </w:r>
      <w:r>
        <w:rPr>
          <w:rFonts w:ascii="Arial" w:hAnsi="Arial" w:cs="Arial"/>
          <w:sz w:val="24"/>
          <w:szCs w:val="24"/>
        </w:rPr>
        <w:t>al em construção que logo estaria</w:t>
      </w:r>
      <w:r w:rsidRPr="00EF61F6">
        <w:rPr>
          <w:rFonts w:ascii="Arial" w:hAnsi="Arial" w:cs="Arial"/>
          <w:sz w:val="24"/>
          <w:szCs w:val="24"/>
        </w:rPr>
        <w:t xml:space="preserve"> no ar https://pmsas.portaltriclientes.com.br/ e do sistema de trami</w:t>
      </w:r>
      <w:r>
        <w:rPr>
          <w:rFonts w:ascii="Arial" w:hAnsi="Arial" w:cs="Arial"/>
          <w:sz w:val="24"/>
          <w:szCs w:val="24"/>
        </w:rPr>
        <w:t xml:space="preserve">tação de processos da ouvidoria </w:t>
      </w:r>
      <w:r w:rsidRPr="00EF61F6">
        <w:rPr>
          <w:rFonts w:ascii="Arial" w:hAnsi="Arial" w:cs="Arial"/>
          <w:sz w:val="24"/>
          <w:szCs w:val="24"/>
        </w:rPr>
        <w:t>http://transparencia.pmsas.pr.gov.br/stp/stpaberturaprocessoweb.edit.logic?e=58 já disponível.</w:t>
      </w:r>
    </w:p>
    <w:p w14:paraId="2070E75B" w14:textId="77777777" w:rsidR="00EF61F6" w:rsidRDefault="00EF61F6" w:rsidP="00650CF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26684129" w14:textId="329EE951" w:rsidR="00EF61F6" w:rsidRDefault="00EF61F6" w:rsidP="00650CF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Por fim, o interessado informou que </w:t>
      </w:r>
      <w:r w:rsidRPr="00EF61F6">
        <w:rPr>
          <w:rFonts w:ascii="Arial" w:hAnsi="Arial" w:cs="Arial"/>
          <w:sz w:val="24"/>
          <w:szCs w:val="24"/>
        </w:rPr>
        <w:t>o município esta</w:t>
      </w:r>
      <w:r>
        <w:rPr>
          <w:rFonts w:ascii="Arial" w:hAnsi="Arial" w:cs="Arial"/>
          <w:sz w:val="24"/>
          <w:szCs w:val="24"/>
        </w:rPr>
        <w:t>va</w:t>
      </w:r>
      <w:r w:rsidRPr="00EF61F6">
        <w:rPr>
          <w:rFonts w:ascii="Arial" w:hAnsi="Arial" w:cs="Arial"/>
          <w:sz w:val="24"/>
          <w:szCs w:val="24"/>
        </w:rPr>
        <w:t xml:space="preserve"> editando o Projeto de Lei da Nova Estrutura Administrativa onde esta</w:t>
      </w:r>
      <w:r>
        <w:rPr>
          <w:rFonts w:ascii="Arial" w:hAnsi="Arial" w:cs="Arial"/>
          <w:sz w:val="24"/>
          <w:szCs w:val="24"/>
        </w:rPr>
        <w:t>ria</w:t>
      </w:r>
      <w:r w:rsidRPr="00EF61F6">
        <w:rPr>
          <w:rFonts w:ascii="Arial" w:hAnsi="Arial" w:cs="Arial"/>
          <w:sz w:val="24"/>
          <w:szCs w:val="24"/>
        </w:rPr>
        <w:t xml:space="preserve"> previsto a criação do Departamento de Serviços de Informação ao C</w:t>
      </w:r>
      <w:r>
        <w:rPr>
          <w:rFonts w:ascii="Arial" w:hAnsi="Arial" w:cs="Arial"/>
          <w:sz w:val="24"/>
          <w:szCs w:val="24"/>
        </w:rPr>
        <w:t>idadão SIC e Ouvidoria, que teria</w:t>
      </w:r>
      <w:r w:rsidRPr="00EF61F6">
        <w:rPr>
          <w:rFonts w:ascii="Arial" w:hAnsi="Arial" w:cs="Arial"/>
          <w:sz w:val="24"/>
          <w:szCs w:val="24"/>
        </w:rPr>
        <w:t xml:space="preserve"> a atribuição de coordenar e supervisionar as ações do Canal de Comunicação e Ouvidoria.</w:t>
      </w:r>
    </w:p>
    <w:p w14:paraId="15698DF6" w14:textId="77777777" w:rsidR="00EF61F6" w:rsidRDefault="00EF61F6" w:rsidP="00650CF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0D77DF6D" w14:textId="7C3805C7" w:rsidR="00EF61F6" w:rsidRDefault="00EF61F6" w:rsidP="00650CF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Em seguida, o Conselheiro Relator, por meio do despacho datado de 16 de outubro de 2024, determinou a remessa do expediente </w:t>
      </w:r>
      <w:r w:rsidRPr="00EF61F6">
        <w:rPr>
          <w:rFonts w:ascii="Arial" w:hAnsi="Arial" w:cs="Arial"/>
          <w:sz w:val="24"/>
          <w:szCs w:val="24"/>
        </w:rPr>
        <w:t>primeiramente à CGM e, na sequência, ao Ministério Público de Tribunal de Contas</w:t>
      </w:r>
      <w:r>
        <w:rPr>
          <w:rFonts w:ascii="Arial" w:hAnsi="Arial" w:cs="Arial"/>
          <w:sz w:val="24"/>
          <w:szCs w:val="24"/>
        </w:rPr>
        <w:t>.</w:t>
      </w:r>
    </w:p>
    <w:p w14:paraId="212DFC62" w14:textId="77777777" w:rsidR="00EF61F6" w:rsidRDefault="00EF61F6" w:rsidP="00650CF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0C429CC1" w14:textId="0E46BCB8" w:rsidR="00EF61F6" w:rsidRDefault="00EF61F6" w:rsidP="00650CF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Em pronunciamento da CGM, datado de 21 de outubro de 2024, a unidade técnica concluiu que </w:t>
      </w:r>
      <w:r w:rsidRPr="00EF61F6">
        <w:rPr>
          <w:rFonts w:ascii="Arial" w:hAnsi="Arial" w:cs="Arial"/>
          <w:sz w:val="24"/>
          <w:szCs w:val="24"/>
        </w:rPr>
        <w:t>foi objeto de análise a situação encontrada no exercício de 2023, e que o exame da evolução da implementação de políticas públicas ao longo do tempo é um dos objetivos da avaliação da atuação governamental,</w:t>
      </w:r>
      <w:r>
        <w:rPr>
          <w:rFonts w:ascii="Arial" w:hAnsi="Arial" w:cs="Arial"/>
          <w:sz w:val="24"/>
          <w:szCs w:val="24"/>
        </w:rPr>
        <w:t xml:space="preserve"> sendo que</w:t>
      </w:r>
      <w:r w:rsidRPr="00EF61F6">
        <w:rPr>
          <w:rFonts w:ascii="Arial" w:hAnsi="Arial" w:cs="Arial"/>
          <w:sz w:val="24"/>
          <w:szCs w:val="24"/>
        </w:rPr>
        <w:t xml:space="preserve"> eventual nova situação encontrada poderá ser analisada quando do exame </w:t>
      </w:r>
      <w:r>
        <w:rPr>
          <w:rFonts w:ascii="Arial" w:hAnsi="Arial" w:cs="Arial"/>
          <w:sz w:val="24"/>
          <w:szCs w:val="24"/>
        </w:rPr>
        <w:t>das contas do exercício de 2024, tendo</w:t>
      </w:r>
      <w:r w:rsidRPr="00EF61F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reiteradas</w:t>
      </w:r>
      <w:r w:rsidRPr="00EF61F6">
        <w:rPr>
          <w:rFonts w:ascii="Arial" w:hAnsi="Arial" w:cs="Arial"/>
          <w:sz w:val="24"/>
          <w:szCs w:val="24"/>
        </w:rPr>
        <w:t xml:space="preserve"> as conclusões expostas na Instrução anterior.</w:t>
      </w:r>
    </w:p>
    <w:p w14:paraId="4AC28F19" w14:textId="77777777" w:rsidR="00EF61F6" w:rsidRDefault="00EF61F6" w:rsidP="00650CF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24F88B06" w14:textId="70295DC7" w:rsidR="00EF61F6" w:rsidRDefault="00872059" w:rsidP="00650CF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Já o Ministério Público de Contas, em novo parecer exarado, manifestou-se pela não oposição ao entendimento da unidade técnica. </w:t>
      </w:r>
    </w:p>
    <w:p w14:paraId="3DE184EB" w14:textId="0FB50B6F" w:rsidR="0005768C" w:rsidRDefault="0005768C" w:rsidP="00FC01C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F844F8E" w14:textId="6DD0623D" w:rsidR="0005768C" w:rsidRDefault="0005768C" w:rsidP="00C03459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Por fim, </w:t>
      </w:r>
      <w:r w:rsidR="00E00CFF">
        <w:rPr>
          <w:rFonts w:ascii="Arial" w:hAnsi="Arial" w:cs="Arial"/>
          <w:sz w:val="24"/>
          <w:szCs w:val="24"/>
        </w:rPr>
        <w:t>foi proferido</w:t>
      </w:r>
      <w:r w:rsidR="00FC01CC">
        <w:rPr>
          <w:rFonts w:ascii="Arial" w:hAnsi="Arial" w:cs="Arial"/>
          <w:sz w:val="24"/>
          <w:szCs w:val="24"/>
        </w:rPr>
        <w:t xml:space="preserve"> pela </w:t>
      </w:r>
      <w:r w:rsidR="00A9557B">
        <w:rPr>
          <w:rFonts w:ascii="Arial" w:hAnsi="Arial" w:cs="Arial"/>
          <w:sz w:val="24"/>
          <w:szCs w:val="24"/>
        </w:rPr>
        <w:t>Primeira</w:t>
      </w:r>
      <w:r w:rsidR="00FC01CC">
        <w:rPr>
          <w:rFonts w:ascii="Arial" w:hAnsi="Arial" w:cs="Arial"/>
          <w:sz w:val="24"/>
          <w:szCs w:val="24"/>
        </w:rPr>
        <w:t xml:space="preserve"> Câmara do Tribunal de Contas do Estado do Paraná</w:t>
      </w:r>
      <w:r w:rsidR="0052238A">
        <w:rPr>
          <w:rFonts w:ascii="Arial" w:hAnsi="Arial" w:cs="Arial"/>
          <w:sz w:val="24"/>
          <w:szCs w:val="24"/>
        </w:rPr>
        <w:t>,</w:t>
      </w:r>
      <w:r w:rsidR="00E00CFF">
        <w:rPr>
          <w:rFonts w:ascii="Arial" w:hAnsi="Arial" w:cs="Arial"/>
          <w:sz w:val="24"/>
          <w:szCs w:val="24"/>
        </w:rPr>
        <w:t xml:space="preserve"> o</w:t>
      </w:r>
      <w:r>
        <w:rPr>
          <w:rFonts w:ascii="Arial" w:hAnsi="Arial" w:cs="Arial"/>
          <w:sz w:val="24"/>
          <w:szCs w:val="24"/>
        </w:rPr>
        <w:t xml:space="preserve"> </w:t>
      </w:r>
      <w:r w:rsidR="00A9557B">
        <w:rPr>
          <w:rFonts w:ascii="Arial" w:hAnsi="Arial" w:cs="Arial"/>
          <w:sz w:val="24"/>
          <w:szCs w:val="24"/>
        </w:rPr>
        <w:t>Parecer Prévio nº 9/2025</w:t>
      </w:r>
      <w:r>
        <w:rPr>
          <w:rFonts w:ascii="Arial" w:hAnsi="Arial" w:cs="Arial"/>
          <w:sz w:val="24"/>
          <w:szCs w:val="24"/>
        </w:rPr>
        <w:t xml:space="preserve">, </w:t>
      </w:r>
      <w:r w:rsidR="00E00CFF">
        <w:rPr>
          <w:rFonts w:ascii="Arial" w:hAnsi="Arial" w:cs="Arial"/>
          <w:sz w:val="24"/>
          <w:szCs w:val="24"/>
        </w:rPr>
        <w:t xml:space="preserve">pela </w:t>
      </w:r>
      <w:r w:rsidR="00FC01CC">
        <w:rPr>
          <w:rFonts w:ascii="Arial" w:hAnsi="Arial" w:cs="Arial"/>
          <w:b/>
          <w:bCs/>
          <w:sz w:val="24"/>
          <w:szCs w:val="24"/>
        </w:rPr>
        <w:t>REGULARIDADE</w:t>
      </w:r>
      <w:r w:rsidR="00A9557B">
        <w:rPr>
          <w:rFonts w:ascii="Arial" w:hAnsi="Arial" w:cs="Arial"/>
          <w:b/>
          <w:bCs/>
          <w:sz w:val="24"/>
          <w:szCs w:val="24"/>
        </w:rPr>
        <w:t xml:space="preserve"> COM RESSALVA</w:t>
      </w:r>
      <w:r w:rsidR="00FC01CC">
        <w:rPr>
          <w:rFonts w:ascii="Arial" w:hAnsi="Arial" w:cs="Arial"/>
          <w:b/>
          <w:bCs/>
          <w:sz w:val="24"/>
          <w:szCs w:val="24"/>
        </w:rPr>
        <w:t xml:space="preserve"> </w:t>
      </w:r>
      <w:r w:rsidR="0052238A">
        <w:rPr>
          <w:rFonts w:ascii="Arial" w:hAnsi="Arial" w:cs="Arial"/>
          <w:sz w:val="24"/>
          <w:szCs w:val="24"/>
        </w:rPr>
        <w:t xml:space="preserve">das contas do </w:t>
      </w:r>
      <w:r w:rsidR="0052238A" w:rsidRPr="0052238A">
        <w:rPr>
          <w:rFonts w:ascii="Arial" w:hAnsi="Arial" w:cs="Arial"/>
          <w:sz w:val="24"/>
          <w:szCs w:val="24"/>
        </w:rPr>
        <w:t>senhor RICARDO ANTONIO ORT</w:t>
      </w:r>
      <w:r w:rsidR="0052238A">
        <w:rPr>
          <w:rFonts w:ascii="Arial" w:hAnsi="Arial" w:cs="Arial"/>
          <w:sz w:val="24"/>
          <w:szCs w:val="24"/>
        </w:rPr>
        <w:t xml:space="preserve">INA, na qualidade de prefeito do </w:t>
      </w:r>
      <w:r w:rsidR="0052238A">
        <w:rPr>
          <w:rFonts w:ascii="Arial" w:hAnsi="Arial" w:cs="Arial"/>
          <w:sz w:val="24"/>
          <w:szCs w:val="24"/>
        </w:rPr>
        <w:lastRenderedPageBreak/>
        <w:t>MUNICÍPIO DE SANTO ANTÔ</w:t>
      </w:r>
      <w:r w:rsidR="0052238A" w:rsidRPr="0052238A">
        <w:rPr>
          <w:rFonts w:ascii="Arial" w:hAnsi="Arial" w:cs="Arial"/>
          <w:sz w:val="24"/>
          <w:szCs w:val="24"/>
        </w:rPr>
        <w:t>NIO DO SUDOESTE</w:t>
      </w:r>
      <w:r w:rsidR="00A9557B">
        <w:rPr>
          <w:rFonts w:ascii="Arial" w:hAnsi="Arial" w:cs="Arial"/>
          <w:sz w:val="24"/>
          <w:szCs w:val="24"/>
        </w:rPr>
        <w:t>, relativas ao exercício de 2023</w:t>
      </w:r>
      <w:r w:rsidR="00C03459">
        <w:rPr>
          <w:rFonts w:ascii="Arial" w:hAnsi="Arial" w:cs="Arial"/>
          <w:sz w:val="24"/>
          <w:szCs w:val="24"/>
        </w:rPr>
        <w:t>,</w:t>
      </w:r>
      <w:r w:rsidR="00E00CFF">
        <w:rPr>
          <w:rFonts w:ascii="Arial" w:hAnsi="Arial" w:cs="Arial"/>
          <w:sz w:val="24"/>
          <w:szCs w:val="24"/>
        </w:rPr>
        <w:t xml:space="preserve"> </w:t>
      </w:r>
      <w:r w:rsidR="0052238A">
        <w:rPr>
          <w:rFonts w:ascii="Arial" w:hAnsi="Arial" w:cs="Arial"/>
          <w:sz w:val="24"/>
          <w:szCs w:val="24"/>
        </w:rPr>
        <w:t>conforme transcreve-se trecho da deliberação</w:t>
      </w:r>
      <w:r w:rsidR="00B10062">
        <w:rPr>
          <w:rFonts w:ascii="Arial" w:hAnsi="Arial" w:cs="Arial"/>
          <w:sz w:val="24"/>
          <w:szCs w:val="24"/>
        </w:rPr>
        <w:t xml:space="preserve"> </w:t>
      </w:r>
      <w:r w:rsidR="0052238A">
        <w:rPr>
          <w:rFonts w:ascii="Arial" w:hAnsi="Arial" w:cs="Arial"/>
          <w:sz w:val="24"/>
          <w:szCs w:val="24"/>
        </w:rPr>
        <w:t>do citado Parecer Prévio</w:t>
      </w:r>
      <w:r w:rsidR="00B10062">
        <w:rPr>
          <w:rFonts w:ascii="Arial" w:hAnsi="Arial" w:cs="Arial"/>
          <w:sz w:val="24"/>
          <w:szCs w:val="24"/>
        </w:rPr>
        <w:t>:</w:t>
      </w:r>
    </w:p>
    <w:p w14:paraId="2D1D43B9" w14:textId="56BBE540" w:rsidR="00B10062" w:rsidRDefault="00B10062" w:rsidP="00650CF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1525BF22" w14:textId="77777777" w:rsidR="00B10062" w:rsidRDefault="00B10062" w:rsidP="00B10062">
      <w:pPr>
        <w:autoSpaceDE w:val="0"/>
        <w:autoSpaceDN w:val="0"/>
        <w:adjustRightInd w:val="0"/>
        <w:spacing w:after="0" w:line="360" w:lineRule="auto"/>
        <w:ind w:left="2268"/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[...]</w:t>
      </w:r>
    </w:p>
    <w:p w14:paraId="2C87BD9C" w14:textId="77777777" w:rsidR="00A9557B" w:rsidRDefault="00A9557B" w:rsidP="00A9557B">
      <w:pPr>
        <w:autoSpaceDE w:val="0"/>
        <w:autoSpaceDN w:val="0"/>
        <w:adjustRightInd w:val="0"/>
        <w:spacing w:after="0" w:line="360" w:lineRule="auto"/>
        <w:ind w:left="2268"/>
        <w:jc w:val="both"/>
        <w:rPr>
          <w:rFonts w:ascii="Arial" w:hAnsi="Arial" w:cs="Arial"/>
          <w:i/>
          <w:iCs/>
          <w:sz w:val="24"/>
          <w:szCs w:val="24"/>
        </w:rPr>
      </w:pPr>
      <w:r w:rsidRPr="00A9557B">
        <w:rPr>
          <w:rFonts w:ascii="Arial" w:hAnsi="Arial" w:cs="Arial"/>
          <w:i/>
          <w:iCs/>
          <w:sz w:val="24"/>
          <w:szCs w:val="24"/>
        </w:rPr>
        <w:t xml:space="preserve">Decidem os membros da Primeira Câmara do TRIBUNAL DE CONTAS DO ESTADO DO PARANÁ, nos termos do voto do Relator, Conselheiro JOSE DURVAL MATTOS DO AMARAL, por unanimidade: </w:t>
      </w:r>
    </w:p>
    <w:p w14:paraId="0749F28B" w14:textId="77777777" w:rsidR="00A9557B" w:rsidRDefault="00A9557B" w:rsidP="00A9557B">
      <w:pPr>
        <w:autoSpaceDE w:val="0"/>
        <w:autoSpaceDN w:val="0"/>
        <w:adjustRightInd w:val="0"/>
        <w:spacing w:after="0" w:line="360" w:lineRule="auto"/>
        <w:ind w:left="2268"/>
        <w:jc w:val="both"/>
        <w:rPr>
          <w:rFonts w:ascii="Arial" w:hAnsi="Arial" w:cs="Arial"/>
          <w:i/>
          <w:iCs/>
          <w:sz w:val="24"/>
          <w:szCs w:val="24"/>
        </w:rPr>
      </w:pPr>
    </w:p>
    <w:p w14:paraId="3AEA6CE1" w14:textId="77777777" w:rsidR="00A9557B" w:rsidRDefault="00A9557B" w:rsidP="00A9557B">
      <w:pPr>
        <w:autoSpaceDE w:val="0"/>
        <w:autoSpaceDN w:val="0"/>
        <w:adjustRightInd w:val="0"/>
        <w:spacing w:after="0" w:line="360" w:lineRule="auto"/>
        <w:ind w:left="2835"/>
        <w:jc w:val="both"/>
        <w:rPr>
          <w:rFonts w:ascii="Arial" w:hAnsi="Arial" w:cs="Arial"/>
          <w:i/>
          <w:iCs/>
          <w:sz w:val="24"/>
          <w:szCs w:val="24"/>
        </w:rPr>
      </w:pPr>
      <w:r w:rsidRPr="00A9557B">
        <w:rPr>
          <w:rFonts w:ascii="Arial" w:hAnsi="Arial" w:cs="Arial"/>
          <w:i/>
          <w:iCs/>
          <w:sz w:val="24"/>
          <w:szCs w:val="24"/>
        </w:rPr>
        <w:t xml:space="preserve">a. Emitir Parecer Prévio pela </w:t>
      </w:r>
      <w:r w:rsidRPr="000F1EC3">
        <w:rPr>
          <w:rFonts w:ascii="Arial" w:hAnsi="Arial" w:cs="Arial"/>
          <w:b/>
          <w:i/>
          <w:iCs/>
          <w:sz w:val="24"/>
          <w:szCs w:val="24"/>
        </w:rPr>
        <w:t>REGULARIDADE</w:t>
      </w:r>
      <w:r w:rsidRPr="00A9557B">
        <w:rPr>
          <w:rFonts w:ascii="Arial" w:hAnsi="Arial" w:cs="Arial"/>
          <w:i/>
          <w:iCs/>
          <w:sz w:val="24"/>
          <w:szCs w:val="24"/>
        </w:rPr>
        <w:t xml:space="preserve"> das contas do senhor </w:t>
      </w:r>
      <w:r w:rsidRPr="000F1EC3">
        <w:rPr>
          <w:rFonts w:ascii="Arial" w:hAnsi="Arial" w:cs="Arial"/>
          <w:b/>
          <w:i/>
          <w:iCs/>
          <w:sz w:val="24"/>
          <w:szCs w:val="24"/>
        </w:rPr>
        <w:t>RICARDO ANTONIO ORTINA</w:t>
      </w:r>
      <w:r w:rsidRPr="00A9557B">
        <w:rPr>
          <w:rFonts w:ascii="Arial" w:hAnsi="Arial" w:cs="Arial"/>
          <w:i/>
          <w:iCs/>
          <w:sz w:val="24"/>
          <w:szCs w:val="24"/>
        </w:rPr>
        <w:t xml:space="preserve">, na qualidade de prefeito do </w:t>
      </w:r>
      <w:r w:rsidRPr="000F1EC3">
        <w:rPr>
          <w:rFonts w:ascii="Arial" w:hAnsi="Arial" w:cs="Arial"/>
          <w:b/>
          <w:i/>
          <w:iCs/>
          <w:sz w:val="24"/>
          <w:szCs w:val="24"/>
        </w:rPr>
        <w:t>MUNICÍPIO DE SANTO ANTONIO DO SUDOESTE</w:t>
      </w:r>
      <w:r w:rsidRPr="00A9557B">
        <w:rPr>
          <w:rFonts w:ascii="Arial" w:hAnsi="Arial" w:cs="Arial"/>
          <w:i/>
          <w:iCs/>
          <w:sz w:val="24"/>
          <w:szCs w:val="24"/>
        </w:rPr>
        <w:t xml:space="preserve">, relativas ao exercício de </w:t>
      </w:r>
      <w:r w:rsidRPr="000F1EC3">
        <w:rPr>
          <w:rFonts w:ascii="Arial" w:hAnsi="Arial" w:cs="Arial"/>
          <w:b/>
          <w:i/>
          <w:iCs/>
          <w:sz w:val="24"/>
          <w:szCs w:val="24"/>
        </w:rPr>
        <w:t>2023</w:t>
      </w:r>
      <w:r w:rsidRPr="00A9557B">
        <w:rPr>
          <w:rFonts w:ascii="Arial" w:hAnsi="Arial" w:cs="Arial"/>
          <w:i/>
          <w:iCs/>
          <w:sz w:val="24"/>
          <w:szCs w:val="24"/>
        </w:rPr>
        <w:t xml:space="preserve">. </w:t>
      </w:r>
    </w:p>
    <w:p w14:paraId="491FBDD0" w14:textId="77777777" w:rsidR="00A9557B" w:rsidRDefault="00A9557B" w:rsidP="00A9557B">
      <w:pPr>
        <w:autoSpaceDE w:val="0"/>
        <w:autoSpaceDN w:val="0"/>
        <w:adjustRightInd w:val="0"/>
        <w:spacing w:after="0" w:line="360" w:lineRule="auto"/>
        <w:ind w:left="2835"/>
        <w:jc w:val="both"/>
        <w:rPr>
          <w:rFonts w:ascii="Arial" w:hAnsi="Arial" w:cs="Arial"/>
          <w:i/>
          <w:iCs/>
          <w:sz w:val="24"/>
          <w:szCs w:val="24"/>
        </w:rPr>
      </w:pPr>
      <w:r w:rsidRPr="00A9557B">
        <w:rPr>
          <w:rFonts w:ascii="Arial" w:hAnsi="Arial" w:cs="Arial"/>
          <w:i/>
          <w:iCs/>
          <w:sz w:val="24"/>
          <w:szCs w:val="24"/>
        </w:rPr>
        <w:t xml:space="preserve">b. </w:t>
      </w:r>
      <w:r w:rsidRPr="000F1EC3">
        <w:rPr>
          <w:rFonts w:ascii="Arial" w:hAnsi="Arial" w:cs="Arial"/>
          <w:b/>
          <w:i/>
          <w:iCs/>
          <w:sz w:val="24"/>
          <w:szCs w:val="24"/>
        </w:rPr>
        <w:t>RESSALVAR</w:t>
      </w:r>
      <w:r w:rsidRPr="00A9557B">
        <w:rPr>
          <w:rFonts w:ascii="Arial" w:hAnsi="Arial" w:cs="Arial"/>
          <w:i/>
          <w:iCs/>
          <w:sz w:val="24"/>
          <w:szCs w:val="24"/>
        </w:rPr>
        <w:t xml:space="preserve">, nesse momento, as contas em virtude do: </w:t>
      </w:r>
    </w:p>
    <w:p w14:paraId="0156A850" w14:textId="61C1AFAC" w:rsidR="00B10062" w:rsidRDefault="00A9557B" w:rsidP="00D749FF">
      <w:pPr>
        <w:autoSpaceDE w:val="0"/>
        <w:autoSpaceDN w:val="0"/>
        <w:adjustRightInd w:val="0"/>
        <w:spacing w:after="0" w:line="360" w:lineRule="auto"/>
        <w:ind w:left="3402"/>
        <w:jc w:val="both"/>
        <w:rPr>
          <w:rFonts w:ascii="Arial" w:hAnsi="Arial" w:cs="Arial"/>
          <w:i/>
          <w:iCs/>
          <w:sz w:val="24"/>
          <w:szCs w:val="24"/>
        </w:rPr>
      </w:pPr>
      <w:r w:rsidRPr="00A9557B">
        <w:rPr>
          <w:rFonts w:ascii="Arial" w:hAnsi="Arial" w:cs="Arial"/>
          <w:i/>
          <w:iCs/>
          <w:sz w:val="24"/>
          <w:szCs w:val="24"/>
        </w:rPr>
        <w:t xml:space="preserve">i. </w:t>
      </w:r>
      <w:r w:rsidRPr="000F1EC3">
        <w:rPr>
          <w:rFonts w:ascii="Arial" w:hAnsi="Arial" w:cs="Arial"/>
          <w:b/>
          <w:i/>
          <w:iCs/>
          <w:sz w:val="24"/>
          <w:szCs w:val="24"/>
        </w:rPr>
        <w:t>desempenho</w:t>
      </w:r>
      <w:r w:rsidRPr="00A9557B">
        <w:rPr>
          <w:rFonts w:ascii="Arial" w:hAnsi="Arial" w:cs="Arial"/>
          <w:i/>
          <w:iCs/>
          <w:sz w:val="24"/>
          <w:szCs w:val="24"/>
        </w:rPr>
        <w:t xml:space="preserve"> evidenciado na avaliação da atuação governamental na área da </w:t>
      </w:r>
      <w:r w:rsidRPr="000F1EC3">
        <w:rPr>
          <w:rFonts w:ascii="Arial" w:hAnsi="Arial" w:cs="Arial"/>
          <w:b/>
          <w:i/>
          <w:iCs/>
          <w:sz w:val="24"/>
          <w:szCs w:val="24"/>
        </w:rPr>
        <w:t>Transparência e Relacionamento com o Cidadão.</w:t>
      </w:r>
    </w:p>
    <w:p w14:paraId="4EEF10CA" w14:textId="0B7F53A3" w:rsidR="00B10062" w:rsidRPr="00B10062" w:rsidRDefault="00B10062" w:rsidP="00B10062">
      <w:pPr>
        <w:autoSpaceDE w:val="0"/>
        <w:autoSpaceDN w:val="0"/>
        <w:adjustRightInd w:val="0"/>
        <w:spacing w:after="0" w:line="360" w:lineRule="auto"/>
        <w:ind w:left="2268"/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[...]</w:t>
      </w:r>
    </w:p>
    <w:p w14:paraId="01D9DC03" w14:textId="77777777" w:rsidR="0054156E" w:rsidRDefault="0054156E" w:rsidP="0052238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8271491" w14:textId="79EED3CB" w:rsidR="00C03459" w:rsidRDefault="00814BD2" w:rsidP="00C03459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Cabe destacar que c</w:t>
      </w:r>
      <w:r w:rsidR="00266A54">
        <w:rPr>
          <w:rFonts w:ascii="Arial" w:hAnsi="Arial" w:cs="Arial"/>
          <w:sz w:val="24"/>
          <w:szCs w:val="24"/>
        </w:rPr>
        <w:t>om relação à ressalva</w:t>
      </w:r>
      <w:r>
        <w:rPr>
          <w:rFonts w:ascii="Arial" w:hAnsi="Arial" w:cs="Arial"/>
          <w:sz w:val="24"/>
          <w:szCs w:val="24"/>
        </w:rPr>
        <w:t>, d</w:t>
      </w:r>
      <w:r w:rsidR="00C03459">
        <w:rPr>
          <w:rFonts w:ascii="Arial" w:hAnsi="Arial" w:cs="Arial"/>
          <w:sz w:val="24"/>
          <w:szCs w:val="24"/>
        </w:rPr>
        <w:t xml:space="preserve">e acordo com os fundamentos constantes do Parecer Prévio, </w:t>
      </w:r>
      <w:r>
        <w:rPr>
          <w:rFonts w:ascii="Arial" w:hAnsi="Arial" w:cs="Arial"/>
          <w:sz w:val="24"/>
          <w:szCs w:val="24"/>
        </w:rPr>
        <w:t>quanto</w:t>
      </w:r>
      <w:r w:rsidR="00C03459">
        <w:rPr>
          <w:rFonts w:ascii="Arial" w:hAnsi="Arial" w:cs="Arial"/>
          <w:sz w:val="24"/>
          <w:szCs w:val="24"/>
        </w:rPr>
        <w:t xml:space="preserve"> ao resultado da avalia</w:t>
      </w:r>
      <w:r w:rsidR="00266A54">
        <w:rPr>
          <w:rFonts w:ascii="Arial" w:hAnsi="Arial" w:cs="Arial"/>
          <w:sz w:val="24"/>
          <w:szCs w:val="24"/>
        </w:rPr>
        <w:t>ção da atuação governamental na área</w:t>
      </w:r>
      <w:r w:rsidR="00C03459">
        <w:rPr>
          <w:rFonts w:ascii="Arial" w:hAnsi="Arial" w:cs="Arial"/>
          <w:sz w:val="24"/>
          <w:szCs w:val="24"/>
        </w:rPr>
        <w:t xml:space="preserve"> de </w:t>
      </w:r>
      <w:r w:rsidR="00266A54" w:rsidRPr="00266A54">
        <w:rPr>
          <w:rFonts w:ascii="Arial" w:hAnsi="Arial" w:cs="Arial"/>
          <w:sz w:val="24"/>
          <w:szCs w:val="24"/>
        </w:rPr>
        <w:t>Transparência e Relacionamento com o Cidadão</w:t>
      </w:r>
      <w:r w:rsidR="00C03459">
        <w:rPr>
          <w:rFonts w:ascii="Arial" w:hAnsi="Arial" w:cs="Arial"/>
          <w:sz w:val="24"/>
          <w:szCs w:val="24"/>
        </w:rPr>
        <w:t xml:space="preserve">, </w:t>
      </w:r>
      <w:r w:rsidR="002C2B25">
        <w:rPr>
          <w:rFonts w:ascii="Arial" w:hAnsi="Arial" w:cs="Arial"/>
          <w:sz w:val="24"/>
          <w:szCs w:val="24"/>
        </w:rPr>
        <w:t>assim foi o posicionamento da Corte de Contas</w:t>
      </w:r>
      <w:r w:rsidR="00266A54">
        <w:rPr>
          <w:rFonts w:ascii="Arial" w:hAnsi="Arial" w:cs="Arial"/>
          <w:sz w:val="24"/>
          <w:szCs w:val="24"/>
        </w:rPr>
        <w:t xml:space="preserve"> (pág. 30</w:t>
      </w:r>
      <w:r>
        <w:rPr>
          <w:rFonts w:ascii="Arial" w:hAnsi="Arial" w:cs="Arial"/>
          <w:sz w:val="24"/>
          <w:szCs w:val="24"/>
        </w:rPr>
        <w:t>)</w:t>
      </w:r>
      <w:r w:rsidR="002C2B25">
        <w:rPr>
          <w:rFonts w:ascii="Arial" w:hAnsi="Arial" w:cs="Arial"/>
          <w:sz w:val="24"/>
          <w:szCs w:val="24"/>
        </w:rPr>
        <w:t>:</w:t>
      </w:r>
    </w:p>
    <w:p w14:paraId="1181C28A" w14:textId="77777777" w:rsidR="002C2B25" w:rsidRDefault="002C2B25" w:rsidP="00C03459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48E38B2D" w14:textId="5C5F0EDE" w:rsidR="00266A54" w:rsidRDefault="00266A54" w:rsidP="00266A54">
      <w:pPr>
        <w:autoSpaceDE w:val="0"/>
        <w:autoSpaceDN w:val="0"/>
        <w:adjustRightInd w:val="0"/>
        <w:spacing w:after="0" w:line="276" w:lineRule="auto"/>
        <w:ind w:left="2268"/>
        <w:jc w:val="both"/>
        <w:rPr>
          <w:rFonts w:ascii="Arial" w:hAnsi="Arial" w:cs="Arial"/>
          <w:i/>
          <w:sz w:val="24"/>
        </w:rPr>
      </w:pPr>
      <w:r>
        <w:rPr>
          <w:rFonts w:ascii="Arial" w:hAnsi="Arial" w:cs="Arial"/>
          <w:i/>
          <w:sz w:val="24"/>
        </w:rPr>
        <w:t>[...]</w:t>
      </w:r>
    </w:p>
    <w:p w14:paraId="5A400828" w14:textId="7EF6B726" w:rsidR="00266A54" w:rsidRDefault="00266A54" w:rsidP="00266A54">
      <w:pPr>
        <w:autoSpaceDE w:val="0"/>
        <w:autoSpaceDN w:val="0"/>
        <w:adjustRightInd w:val="0"/>
        <w:spacing w:after="0" w:line="276" w:lineRule="auto"/>
        <w:ind w:left="2268"/>
        <w:jc w:val="both"/>
        <w:rPr>
          <w:rFonts w:ascii="Arial" w:hAnsi="Arial" w:cs="Arial"/>
          <w:i/>
          <w:sz w:val="24"/>
        </w:rPr>
      </w:pPr>
      <w:r w:rsidRPr="00266A54">
        <w:rPr>
          <w:rFonts w:ascii="Arial" w:hAnsi="Arial" w:cs="Arial"/>
          <w:i/>
          <w:sz w:val="24"/>
        </w:rPr>
        <w:t>De fato, a nota de 5,92 alcançada pelo Município em 2023 foi maior que 5,00 e apresentou um decréscimo de 23,32% em relação ao exercício anterior, em que a pontuação havia atingido 7,72, caracterizando o enquadramento no vetor 2.</w:t>
      </w:r>
    </w:p>
    <w:p w14:paraId="6585D8A5" w14:textId="2DD11370" w:rsidR="00266A54" w:rsidRDefault="00266A54" w:rsidP="00266A54">
      <w:pPr>
        <w:autoSpaceDE w:val="0"/>
        <w:autoSpaceDN w:val="0"/>
        <w:adjustRightInd w:val="0"/>
        <w:spacing w:after="0" w:line="276" w:lineRule="auto"/>
        <w:ind w:left="2268"/>
        <w:jc w:val="both"/>
        <w:rPr>
          <w:rFonts w:ascii="Arial" w:hAnsi="Arial" w:cs="Arial"/>
          <w:i/>
          <w:sz w:val="24"/>
        </w:rPr>
      </w:pPr>
      <w:r>
        <w:rPr>
          <w:rFonts w:ascii="Arial" w:hAnsi="Arial" w:cs="Arial"/>
          <w:i/>
          <w:sz w:val="24"/>
        </w:rPr>
        <w:t>[...]</w:t>
      </w:r>
    </w:p>
    <w:p w14:paraId="04D8422E" w14:textId="6DCC274C" w:rsidR="00FD2B02" w:rsidRDefault="00266A54" w:rsidP="00266A54">
      <w:pPr>
        <w:autoSpaceDE w:val="0"/>
        <w:autoSpaceDN w:val="0"/>
        <w:adjustRightInd w:val="0"/>
        <w:spacing w:after="0" w:line="276" w:lineRule="auto"/>
        <w:ind w:left="2268"/>
        <w:jc w:val="both"/>
        <w:rPr>
          <w:rFonts w:ascii="Arial" w:hAnsi="Arial" w:cs="Arial"/>
          <w:i/>
          <w:sz w:val="24"/>
        </w:rPr>
      </w:pPr>
      <w:r w:rsidRPr="00266A54">
        <w:rPr>
          <w:rFonts w:ascii="Arial" w:hAnsi="Arial" w:cs="Arial"/>
          <w:i/>
          <w:sz w:val="24"/>
        </w:rPr>
        <w:t>Portanto, considerando que não foram trazidos elementos capazes de alterar o quadro encontrado,</w:t>
      </w:r>
      <w:r>
        <w:rPr>
          <w:rFonts w:ascii="Arial" w:hAnsi="Arial" w:cs="Arial"/>
          <w:i/>
          <w:sz w:val="24"/>
        </w:rPr>
        <w:t xml:space="preserve"> </w:t>
      </w:r>
      <w:r w:rsidRPr="00266A54">
        <w:rPr>
          <w:rFonts w:ascii="Arial" w:hAnsi="Arial" w:cs="Arial"/>
          <w:i/>
          <w:sz w:val="24"/>
        </w:rPr>
        <w:t>entendo, nesse momento, pela aposição de ressalva às c</w:t>
      </w:r>
      <w:r>
        <w:rPr>
          <w:rFonts w:ascii="Arial" w:hAnsi="Arial" w:cs="Arial"/>
          <w:i/>
          <w:sz w:val="24"/>
        </w:rPr>
        <w:t xml:space="preserve">ontas em razão do </w:t>
      </w:r>
      <w:r>
        <w:rPr>
          <w:rFonts w:ascii="Arial" w:hAnsi="Arial" w:cs="Arial"/>
          <w:i/>
          <w:sz w:val="24"/>
        </w:rPr>
        <w:lastRenderedPageBreak/>
        <w:t xml:space="preserve">desempenho do </w:t>
      </w:r>
      <w:r w:rsidRPr="00266A54">
        <w:rPr>
          <w:rFonts w:ascii="Arial" w:hAnsi="Arial" w:cs="Arial"/>
          <w:i/>
          <w:sz w:val="24"/>
        </w:rPr>
        <w:t>Município na área de Transparência e Relacionamento com o Cidad</w:t>
      </w:r>
      <w:r>
        <w:rPr>
          <w:rFonts w:ascii="Arial" w:hAnsi="Arial" w:cs="Arial"/>
          <w:i/>
          <w:sz w:val="24"/>
        </w:rPr>
        <w:t xml:space="preserve">ão, evidenciado pela incidência </w:t>
      </w:r>
      <w:r w:rsidRPr="00266A54">
        <w:rPr>
          <w:rFonts w:ascii="Arial" w:hAnsi="Arial" w:cs="Arial"/>
          <w:i/>
          <w:sz w:val="24"/>
        </w:rPr>
        <w:t>do vetor 2, conforme acima exposto.</w:t>
      </w:r>
    </w:p>
    <w:p w14:paraId="45CA4C77" w14:textId="7CE447B2" w:rsidR="00266A54" w:rsidRPr="00266A54" w:rsidRDefault="00266A54" w:rsidP="00266A54">
      <w:pPr>
        <w:autoSpaceDE w:val="0"/>
        <w:autoSpaceDN w:val="0"/>
        <w:adjustRightInd w:val="0"/>
        <w:spacing w:after="0" w:line="276" w:lineRule="auto"/>
        <w:ind w:left="2268"/>
        <w:jc w:val="both"/>
        <w:rPr>
          <w:rFonts w:ascii="Arial" w:hAnsi="Arial" w:cs="Arial"/>
          <w:i/>
          <w:sz w:val="24"/>
        </w:rPr>
      </w:pPr>
      <w:r>
        <w:rPr>
          <w:rFonts w:ascii="Arial" w:hAnsi="Arial" w:cs="Arial"/>
          <w:i/>
          <w:sz w:val="24"/>
        </w:rPr>
        <w:t>[...]</w:t>
      </w:r>
    </w:p>
    <w:p w14:paraId="7B8B401A" w14:textId="77777777" w:rsidR="00C03459" w:rsidRDefault="00C03459" w:rsidP="00266A5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9AD2850" w14:textId="1DA29925" w:rsidR="00840BD3" w:rsidRDefault="00BD0035" w:rsidP="00650CF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BD0035">
        <w:rPr>
          <w:rFonts w:ascii="Arial" w:hAnsi="Arial" w:cs="Arial"/>
          <w:sz w:val="24"/>
          <w:szCs w:val="24"/>
        </w:rPr>
        <w:t xml:space="preserve">Destaca-se, contudo, que as conclusões mencionadas não elidem responsabilidades por atos não alcançados pelo conteúdo da prestação de contas, não validam divergências em informações de caráter declaratório, não detectadas na análise, e nem eximem anomalias levantadas em outras espécies de procedimentos fiscalizatórios, tais como: Procedimentos de Acompanhamento Remoto, Auditorias, Inspeções, Tomadas de Contas, Comunicação de Irregularidades, Denúncias ou Representações. </w:t>
      </w:r>
    </w:p>
    <w:p w14:paraId="5C72F499" w14:textId="77777777" w:rsidR="00840BD3" w:rsidRDefault="00840BD3" w:rsidP="00F46D4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D16F425" w14:textId="0E263BFD" w:rsidR="00840BD3" w:rsidRDefault="00BD0035" w:rsidP="00650CF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BD0035">
        <w:rPr>
          <w:rFonts w:ascii="Arial" w:hAnsi="Arial" w:cs="Arial"/>
          <w:sz w:val="24"/>
          <w:szCs w:val="24"/>
        </w:rPr>
        <w:t xml:space="preserve">Na sequência, na data de </w:t>
      </w:r>
      <w:r w:rsidR="00B5123F">
        <w:rPr>
          <w:rFonts w:ascii="Arial" w:hAnsi="Arial" w:cs="Arial"/>
          <w:sz w:val="24"/>
          <w:szCs w:val="24"/>
        </w:rPr>
        <w:t>18</w:t>
      </w:r>
      <w:r w:rsidRPr="00BD0035">
        <w:rPr>
          <w:rFonts w:ascii="Arial" w:hAnsi="Arial" w:cs="Arial"/>
          <w:sz w:val="24"/>
          <w:szCs w:val="24"/>
        </w:rPr>
        <w:t xml:space="preserve"> de </w:t>
      </w:r>
      <w:r w:rsidR="00B5123F">
        <w:rPr>
          <w:rFonts w:ascii="Arial" w:hAnsi="Arial" w:cs="Arial"/>
          <w:sz w:val="24"/>
          <w:szCs w:val="24"/>
        </w:rPr>
        <w:t>fevereiro de 2025</w:t>
      </w:r>
      <w:r w:rsidRPr="00BD0035">
        <w:rPr>
          <w:rFonts w:ascii="Arial" w:hAnsi="Arial" w:cs="Arial"/>
          <w:sz w:val="24"/>
          <w:szCs w:val="24"/>
        </w:rPr>
        <w:t xml:space="preserve">, fora emitida uma Certidão Automática de Publicação, disponibilizando o referido Parecer Prévio nº </w:t>
      </w:r>
      <w:r w:rsidR="00B5123F">
        <w:rPr>
          <w:rFonts w:ascii="Arial" w:hAnsi="Arial" w:cs="Arial"/>
          <w:sz w:val="24"/>
          <w:szCs w:val="24"/>
        </w:rPr>
        <w:t>9/2025</w:t>
      </w:r>
      <w:r w:rsidRPr="00BD0035">
        <w:rPr>
          <w:rFonts w:ascii="Arial" w:hAnsi="Arial" w:cs="Arial"/>
          <w:sz w:val="24"/>
          <w:szCs w:val="24"/>
        </w:rPr>
        <w:t xml:space="preserve"> – </w:t>
      </w:r>
      <w:r w:rsidR="0084105C">
        <w:rPr>
          <w:rFonts w:ascii="Arial" w:hAnsi="Arial" w:cs="Arial"/>
          <w:sz w:val="24"/>
          <w:szCs w:val="24"/>
        </w:rPr>
        <w:t xml:space="preserve">Secretaria </w:t>
      </w:r>
      <w:r w:rsidR="00B5123F">
        <w:rPr>
          <w:rFonts w:ascii="Arial" w:hAnsi="Arial" w:cs="Arial"/>
          <w:sz w:val="24"/>
          <w:szCs w:val="24"/>
        </w:rPr>
        <w:t>Primeira</w:t>
      </w:r>
      <w:r w:rsidRPr="00BD0035">
        <w:rPr>
          <w:rFonts w:ascii="Arial" w:hAnsi="Arial" w:cs="Arial"/>
          <w:sz w:val="24"/>
          <w:szCs w:val="24"/>
        </w:rPr>
        <w:t xml:space="preserve"> Câmara, no Diário Eletrônico do Tribunal de Contas do Estado do Paraná nº </w:t>
      </w:r>
      <w:r w:rsidR="00B5123F" w:rsidRPr="00B5123F">
        <w:rPr>
          <w:rFonts w:ascii="Arial" w:hAnsi="Arial" w:cs="Arial"/>
          <w:sz w:val="24"/>
          <w:szCs w:val="24"/>
        </w:rPr>
        <w:t>3387, do dia 17/02/2025</w:t>
      </w:r>
      <w:r w:rsidRPr="00BD0035">
        <w:rPr>
          <w:rFonts w:ascii="Arial" w:hAnsi="Arial" w:cs="Arial"/>
          <w:sz w:val="24"/>
          <w:szCs w:val="24"/>
        </w:rPr>
        <w:t xml:space="preserve">, considerando-se como data de publicação o primeiro dia útil seguinte ao da disponibilização no Diário. </w:t>
      </w:r>
    </w:p>
    <w:p w14:paraId="5343C601" w14:textId="77777777" w:rsidR="00840BD3" w:rsidRDefault="00840BD3" w:rsidP="00650CF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16AEB0F5" w14:textId="0E3B422B" w:rsidR="00650CF3" w:rsidRDefault="00BD0035" w:rsidP="00650CF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BD0035">
        <w:rPr>
          <w:rFonts w:ascii="Arial" w:hAnsi="Arial" w:cs="Arial"/>
          <w:sz w:val="24"/>
          <w:szCs w:val="24"/>
        </w:rPr>
        <w:t xml:space="preserve">Após, em </w:t>
      </w:r>
      <w:r w:rsidR="00B5123F">
        <w:rPr>
          <w:rFonts w:ascii="Arial" w:hAnsi="Arial" w:cs="Arial"/>
          <w:sz w:val="24"/>
          <w:szCs w:val="24"/>
        </w:rPr>
        <w:t>06</w:t>
      </w:r>
      <w:r w:rsidRPr="00BD0035">
        <w:rPr>
          <w:rFonts w:ascii="Arial" w:hAnsi="Arial" w:cs="Arial"/>
          <w:sz w:val="24"/>
          <w:szCs w:val="24"/>
        </w:rPr>
        <w:t xml:space="preserve"> de </w:t>
      </w:r>
      <w:r w:rsidR="00B5123F">
        <w:rPr>
          <w:rFonts w:ascii="Arial" w:hAnsi="Arial" w:cs="Arial"/>
          <w:sz w:val="24"/>
          <w:szCs w:val="24"/>
        </w:rPr>
        <w:t>março de 2025</w:t>
      </w:r>
      <w:r w:rsidRPr="00BD0035">
        <w:rPr>
          <w:rFonts w:ascii="Arial" w:hAnsi="Arial" w:cs="Arial"/>
          <w:sz w:val="24"/>
          <w:szCs w:val="24"/>
        </w:rPr>
        <w:t xml:space="preserve">, foi emitida a Certidão de Trânsito em Julgado n° </w:t>
      </w:r>
      <w:r w:rsidR="00B5123F" w:rsidRPr="00B5123F">
        <w:rPr>
          <w:rFonts w:ascii="Arial" w:hAnsi="Arial" w:cs="Arial"/>
          <w:sz w:val="24"/>
          <w:szCs w:val="24"/>
        </w:rPr>
        <w:t>317/25 - S1C</w:t>
      </w:r>
      <w:r w:rsidR="00F46D45">
        <w:rPr>
          <w:rFonts w:ascii="Arial" w:hAnsi="Arial" w:cs="Arial"/>
          <w:sz w:val="24"/>
          <w:szCs w:val="24"/>
        </w:rPr>
        <w:t xml:space="preserve"> -</w:t>
      </w:r>
      <w:r w:rsidRPr="00BD0035">
        <w:rPr>
          <w:rFonts w:ascii="Arial" w:hAnsi="Arial" w:cs="Arial"/>
          <w:sz w:val="24"/>
          <w:szCs w:val="24"/>
        </w:rPr>
        <w:t xml:space="preserve"> Parecer Prévio, certificando que o </w:t>
      </w:r>
      <w:r w:rsidR="00B5123F" w:rsidRPr="00B5123F">
        <w:rPr>
          <w:rFonts w:ascii="Arial" w:hAnsi="Arial" w:cs="Arial"/>
          <w:sz w:val="24"/>
          <w:szCs w:val="24"/>
        </w:rPr>
        <w:t>Parecer Prévio nº 9/2025, da 1ª Câmara (peça nº 26)</w:t>
      </w:r>
      <w:r w:rsidRPr="00BD0035">
        <w:rPr>
          <w:rFonts w:ascii="Arial" w:hAnsi="Arial" w:cs="Arial"/>
          <w:sz w:val="24"/>
          <w:szCs w:val="24"/>
        </w:rPr>
        <w:t xml:space="preserve">, foi disponibilizado no Diário Eletrônico do Tribunal de Contas do Estado do Paraná nº </w:t>
      </w:r>
      <w:r w:rsidR="00B5123F" w:rsidRPr="00B5123F">
        <w:rPr>
          <w:rFonts w:ascii="Arial" w:hAnsi="Arial" w:cs="Arial"/>
          <w:sz w:val="24"/>
          <w:szCs w:val="24"/>
        </w:rPr>
        <w:t>3387, do dia 17/02/2025, e tra</w:t>
      </w:r>
      <w:r w:rsidR="00B5123F">
        <w:rPr>
          <w:rFonts w:ascii="Arial" w:hAnsi="Arial" w:cs="Arial"/>
          <w:sz w:val="24"/>
          <w:szCs w:val="24"/>
        </w:rPr>
        <w:t>nsitou em julgado em 26/02/2025</w:t>
      </w:r>
      <w:r w:rsidRPr="00BD0035">
        <w:rPr>
          <w:rFonts w:ascii="Arial" w:hAnsi="Arial" w:cs="Arial"/>
          <w:sz w:val="24"/>
          <w:szCs w:val="24"/>
        </w:rPr>
        <w:t xml:space="preserve">. </w:t>
      </w:r>
    </w:p>
    <w:p w14:paraId="5E876E7E" w14:textId="77777777" w:rsidR="00650CF3" w:rsidRDefault="00650CF3" w:rsidP="00650CF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2A2CD76" w14:textId="0CA6C64C" w:rsidR="00650CF3" w:rsidRPr="00650CF3" w:rsidRDefault="00BD0035" w:rsidP="00650CF3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50CF3">
        <w:rPr>
          <w:rFonts w:ascii="Arial" w:hAnsi="Arial" w:cs="Arial"/>
          <w:b/>
          <w:bCs/>
          <w:sz w:val="24"/>
          <w:szCs w:val="24"/>
        </w:rPr>
        <w:t xml:space="preserve">III- VOTO DO RELATOR DESTE PARECER </w:t>
      </w:r>
    </w:p>
    <w:p w14:paraId="503175BD" w14:textId="77777777" w:rsidR="00650CF3" w:rsidRDefault="00650CF3" w:rsidP="00650CF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7F323E12" w14:textId="206312C5" w:rsidR="00840BD3" w:rsidRDefault="00BD0035" w:rsidP="00650CF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BD0035">
        <w:rPr>
          <w:rFonts w:ascii="Arial" w:hAnsi="Arial" w:cs="Arial"/>
          <w:sz w:val="24"/>
          <w:szCs w:val="24"/>
        </w:rPr>
        <w:t xml:space="preserve">Após análise da matéria pode-se compreender que de acordo com o Parecer Prévio proferido pelo Tribunal de Contas do Estado do Paraná, referente ao município de </w:t>
      </w:r>
      <w:r w:rsidR="00E97C79">
        <w:rPr>
          <w:rFonts w:ascii="Arial" w:hAnsi="Arial" w:cs="Arial"/>
          <w:sz w:val="24"/>
          <w:szCs w:val="24"/>
        </w:rPr>
        <w:t>Santo Antônio do Sudoeste</w:t>
      </w:r>
      <w:r w:rsidR="00B53555">
        <w:rPr>
          <w:rFonts w:ascii="Arial" w:hAnsi="Arial" w:cs="Arial"/>
          <w:sz w:val="24"/>
          <w:szCs w:val="24"/>
        </w:rPr>
        <w:t>,</w:t>
      </w:r>
      <w:r w:rsidR="008B433B">
        <w:rPr>
          <w:rFonts w:ascii="Arial" w:hAnsi="Arial" w:cs="Arial"/>
          <w:sz w:val="24"/>
          <w:szCs w:val="24"/>
        </w:rPr>
        <w:t xml:space="preserve"> e concernente ao</w:t>
      </w:r>
      <w:r w:rsidR="00B53555">
        <w:rPr>
          <w:rFonts w:ascii="Arial" w:hAnsi="Arial" w:cs="Arial"/>
          <w:sz w:val="24"/>
          <w:szCs w:val="24"/>
        </w:rPr>
        <w:t xml:space="preserve"> exercício financeiro de 202</w:t>
      </w:r>
      <w:r w:rsidR="00B742B7">
        <w:rPr>
          <w:rFonts w:ascii="Arial" w:hAnsi="Arial" w:cs="Arial"/>
          <w:sz w:val="24"/>
          <w:szCs w:val="24"/>
        </w:rPr>
        <w:t>3</w:t>
      </w:r>
      <w:r w:rsidRPr="00BD0035">
        <w:rPr>
          <w:rFonts w:ascii="Arial" w:hAnsi="Arial" w:cs="Arial"/>
          <w:sz w:val="24"/>
          <w:szCs w:val="24"/>
        </w:rPr>
        <w:t xml:space="preserve">, o mesmo </w:t>
      </w:r>
      <w:r w:rsidR="00E97C79">
        <w:rPr>
          <w:rFonts w:ascii="Arial" w:hAnsi="Arial" w:cs="Arial"/>
          <w:sz w:val="24"/>
          <w:szCs w:val="24"/>
        </w:rPr>
        <w:t>resultou pela recomendação de julgamento</w:t>
      </w:r>
      <w:r w:rsidR="008B433B" w:rsidRPr="008B433B">
        <w:rPr>
          <w:rFonts w:ascii="Arial" w:hAnsi="Arial" w:cs="Arial"/>
          <w:sz w:val="24"/>
          <w:szCs w:val="24"/>
        </w:rPr>
        <w:t xml:space="preserve"> </w:t>
      </w:r>
      <w:r w:rsidR="008B433B" w:rsidRPr="00BD0035">
        <w:rPr>
          <w:rFonts w:ascii="Arial" w:hAnsi="Arial" w:cs="Arial"/>
          <w:sz w:val="24"/>
          <w:szCs w:val="24"/>
        </w:rPr>
        <w:t>das contas</w:t>
      </w:r>
      <w:r w:rsidRPr="00BD0035">
        <w:rPr>
          <w:rFonts w:ascii="Arial" w:hAnsi="Arial" w:cs="Arial"/>
          <w:sz w:val="24"/>
          <w:szCs w:val="24"/>
        </w:rPr>
        <w:t xml:space="preserve"> pela REGULARIDADE</w:t>
      </w:r>
      <w:r w:rsidR="00B742B7">
        <w:rPr>
          <w:rFonts w:ascii="Arial" w:hAnsi="Arial" w:cs="Arial"/>
          <w:sz w:val="24"/>
          <w:szCs w:val="24"/>
        </w:rPr>
        <w:t xml:space="preserve"> COM RESSALVA</w:t>
      </w:r>
      <w:r w:rsidRPr="00BD0035">
        <w:rPr>
          <w:rFonts w:ascii="Arial" w:hAnsi="Arial" w:cs="Arial"/>
          <w:sz w:val="24"/>
          <w:szCs w:val="24"/>
        </w:rPr>
        <w:t xml:space="preserve">. </w:t>
      </w:r>
    </w:p>
    <w:p w14:paraId="79E9A091" w14:textId="77777777" w:rsidR="00840BD3" w:rsidRDefault="00840BD3" w:rsidP="00650CF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30D468A0" w14:textId="35FFDE01" w:rsidR="00840BD3" w:rsidRDefault="00BD0035" w:rsidP="00650CF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BD0035">
        <w:rPr>
          <w:rFonts w:ascii="Arial" w:hAnsi="Arial" w:cs="Arial"/>
          <w:sz w:val="24"/>
          <w:szCs w:val="24"/>
        </w:rPr>
        <w:t>Ante ao exposto, compreendo que a Prestação de Contas do Executivo Mu</w:t>
      </w:r>
      <w:r w:rsidR="00B742B7">
        <w:rPr>
          <w:rFonts w:ascii="Arial" w:hAnsi="Arial" w:cs="Arial"/>
          <w:sz w:val="24"/>
          <w:szCs w:val="24"/>
        </w:rPr>
        <w:t>nicipal referente ao ano de 2023</w:t>
      </w:r>
      <w:r w:rsidRPr="00BD0035">
        <w:rPr>
          <w:rFonts w:ascii="Arial" w:hAnsi="Arial" w:cs="Arial"/>
          <w:sz w:val="24"/>
          <w:szCs w:val="24"/>
        </w:rPr>
        <w:t xml:space="preserve">, encontra-se apta à aprovação por esta Casa de Leis, exarando deste modo PARECER FAVORÁVEL pela Concordância com o </w:t>
      </w:r>
      <w:r w:rsidR="00B53555" w:rsidRPr="00BD0035">
        <w:rPr>
          <w:rFonts w:ascii="Arial" w:hAnsi="Arial" w:cs="Arial"/>
          <w:sz w:val="24"/>
          <w:szCs w:val="24"/>
        </w:rPr>
        <w:t xml:space="preserve">Parecer Prévio nº </w:t>
      </w:r>
      <w:r w:rsidR="00B742B7">
        <w:rPr>
          <w:rFonts w:ascii="Arial" w:hAnsi="Arial" w:cs="Arial"/>
          <w:sz w:val="24"/>
          <w:szCs w:val="24"/>
        </w:rPr>
        <w:t>9/2025</w:t>
      </w:r>
      <w:r w:rsidR="00B53555">
        <w:rPr>
          <w:rFonts w:ascii="Arial" w:hAnsi="Arial" w:cs="Arial"/>
          <w:sz w:val="24"/>
          <w:szCs w:val="24"/>
        </w:rPr>
        <w:t xml:space="preserve">, da </w:t>
      </w:r>
      <w:r w:rsidR="00B742B7">
        <w:rPr>
          <w:rFonts w:ascii="Arial" w:hAnsi="Arial" w:cs="Arial"/>
          <w:sz w:val="24"/>
          <w:szCs w:val="24"/>
        </w:rPr>
        <w:t>Primeira</w:t>
      </w:r>
      <w:r w:rsidR="00B53555">
        <w:rPr>
          <w:rFonts w:ascii="Arial" w:hAnsi="Arial" w:cs="Arial"/>
          <w:sz w:val="24"/>
          <w:szCs w:val="24"/>
        </w:rPr>
        <w:t xml:space="preserve"> Câmara </w:t>
      </w:r>
      <w:r w:rsidRPr="00BD0035">
        <w:rPr>
          <w:rFonts w:ascii="Arial" w:hAnsi="Arial" w:cs="Arial"/>
          <w:sz w:val="24"/>
          <w:szCs w:val="24"/>
        </w:rPr>
        <w:t>do Tribunal de Contas do Estado do Paraná, conforme prevê o Art. 18</w:t>
      </w:r>
      <w:r w:rsidR="00040715">
        <w:rPr>
          <w:rFonts w:ascii="Arial" w:hAnsi="Arial" w:cs="Arial"/>
          <w:sz w:val="24"/>
          <w:szCs w:val="24"/>
        </w:rPr>
        <w:t>7</w:t>
      </w:r>
      <w:r w:rsidRPr="00BD0035">
        <w:rPr>
          <w:rFonts w:ascii="Arial" w:hAnsi="Arial" w:cs="Arial"/>
          <w:sz w:val="24"/>
          <w:szCs w:val="24"/>
        </w:rPr>
        <w:t>,</w:t>
      </w:r>
      <w:r w:rsidR="00040715">
        <w:rPr>
          <w:rFonts w:ascii="Arial" w:hAnsi="Arial" w:cs="Arial"/>
          <w:sz w:val="24"/>
          <w:szCs w:val="24"/>
        </w:rPr>
        <w:t xml:space="preserve"> inciso</w:t>
      </w:r>
      <w:r w:rsidRPr="00BD0035">
        <w:rPr>
          <w:rFonts w:ascii="Arial" w:hAnsi="Arial" w:cs="Arial"/>
          <w:sz w:val="24"/>
          <w:szCs w:val="24"/>
        </w:rPr>
        <w:t xml:space="preserve"> V,</w:t>
      </w:r>
      <w:r w:rsidR="00040715">
        <w:rPr>
          <w:rFonts w:ascii="Arial" w:hAnsi="Arial" w:cs="Arial"/>
          <w:sz w:val="24"/>
          <w:szCs w:val="24"/>
        </w:rPr>
        <w:t xml:space="preserve"> alínea “a”,</w:t>
      </w:r>
      <w:r w:rsidRPr="00BD0035">
        <w:rPr>
          <w:rFonts w:ascii="Arial" w:hAnsi="Arial" w:cs="Arial"/>
          <w:sz w:val="24"/>
          <w:szCs w:val="24"/>
        </w:rPr>
        <w:t xml:space="preserve"> do Regimento Interno desta Casa de Leis. </w:t>
      </w:r>
    </w:p>
    <w:p w14:paraId="29DA794C" w14:textId="77777777" w:rsidR="00840BD3" w:rsidRDefault="00840BD3" w:rsidP="00650CF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4EE413F7" w14:textId="725ADCEC" w:rsidR="00650CF3" w:rsidRDefault="00E97C79" w:rsidP="00650CF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Santo Antônio do Sudoeste-PR</w:t>
      </w:r>
      <w:r w:rsidR="00BD0035" w:rsidRPr="00BD0035">
        <w:rPr>
          <w:rFonts w:ascii="Arial" w:hAnsi="Arial" w:cs="Arial"/>
          <w:sz w:val="24"/>
          <w:szCs w:val="24"/>
        </w:rPr>
        <w:t xml:space="preserve">, </w:t>
      </w:r>
      <w:r w:rsidR="00AC53BC">
        <w:rPr>
          <w:rFonts w:ascii="Arial" w:hAnsi="Arial" w:cs="Arial"/>
          <w:sz w:val="24"/>
          <w:szCs w:val="24"/>
        </w:rPr>
        <w:t>18</w:t>
      </w:r>
      <w:r w:rsidR="00BD0035" w:rsidRPr="00BD0035">
        <w:rPr>
          <w:rFonts w:ascii="Arial" w:hAnsi="Arial" w:cs="Arial"/>
          <w:sz w:val="24"/>
          <w:szCs w:val="24"/>
        </w:rPr>
        <w:t xml:space="preserve"> de </w:t>
      </w:r>
      <w:r w:rsidR="00AC53BC">
        <w:rPr>
          <w:rFonts w:ascii="Arial" w:hAnsi="Arial" w:cs="Arial"/>
          <w:sz w:val="24"/>
          <w:szCs w:val="24"/>
        </w:rPr>
        <w:t>agosto</w:t>
      </w:r>
      <w:r w:rsidR="00BD0035" w:rsidRPr="00BD0035">
        <w:rPr>
          <w:rFonts w:ascii="Arial" w:hAnsi="Arial" w:cs="Arial"/>
          <w:sz w:val="24"/>
          <w:szCs w:val="24"/>
        </w:rPr>
        <w:t xml:space="preserve"> de 202</w:t>
      </w:r>
      <w:r w:rsidR="00B742B7">
        <w:rPr>
          <w:rFonts w:ascii="Arial" w:hAnsi="Arial" w:cs="Arial"/>
          <w:sz w:val="24"/>
          <w:szCs w:val="24"/>
        </w:rPr>
        <w:t>5</w:t>
      </w:r>
      <w:r w:rsidR="00BD0035" w:rsidRPr="00BD0035">
        <w:rPr>
          <w:rFonts w:ascii="Arial" w:hAnsi="Arial" w:cs="Arial"/>
          <w:sz w:val="24"/>
          <w:szCs w:val="24"/>
        </w:rPr>
        <w:t xml:space="preserve">. </w:t>
      </w:r>
    </w:p>
    <w:p w14:paraId="4638BE9C" w14:textId="6F697E08" w:rsidR="00650CF3" w:rsidRDefault="00650CF3" w:rsidP="00650CF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5468E9A2" w14:textId="77777777" w:rsidR="001E43C6" w:rsidRDefault="001E43C6" w:rsidP="00650CF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433C7E33" w14:textId="77777777" w:rsidR="00650CF3" w:rsidRDefault="00650CF3" w:rsidP="00650CF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1E518EF1" w14:textId="70A7AE88" w:rsidR="00650CF3" w:rsidRDefault="00B742B7" w:rsidP="00650CF3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CLÁUDIO ALAIN GUTERRES DO CARMO</w:t>
      </w:r>
    </w:p>
    <w:p w14:paraId="29A772D3" w14:textId="21231C41" w:rsidR="00650CF3" w:rsidRPr="00650CF3" w:rsidRDefault="00650CF3" w:rsidP="00650CF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650CF3">
        <w:rPr>
          <w:rFonts w:ascii="Arial" w:hAnsi="Arial" w:cs="Arial"/>
          <w:sz w:val="24"/>
          <w:szCs w:val="24"/>
        </w:rPr>
        <w:t>Relator</w:t>
      </w:r>
    </w:p>
    <w:p w14:paraId="748437BD" w14:textId="77777777" w:rsidR="00650CF3" w:rsidRDefault="00650CF3" w:rsidP="00650CF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0A66B68" w14:textId="0F5B379D" w:rsidR="00650CF3" w:rsidRPr="00650CF3" w:rsidRDefault="00BD0035" w:rsidP="00650CF3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50CF3">
        <w:rPr>
          <w:rFonts w:ascii="Arial" w:hAnsi="Arial" w:cs="Arial"/>
          <w:b/>
          <w:bCs/>
          <w:sz w:val="24"/>
          <w:szCs w:val="24"/>
        </w:rPr>
        <w:t xml:space="preserve">IV- CONCLUSÃO </w:t>
      </w:r>
    </w:p>
    <w:p w14:paraId="57DFF358" w14:textId="77777777" w:rsidR="00650CF3" w:rsidRDefault="00650CF3" w:rsidP="00650CF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7A681C7D" w14:textId="12AED0F2" w:rsidR="00840BD3" w:rsidRDefault="00BD0035" w:rsidP="00650CF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BD0035">
        <w:rPr>
          <w:rFonts w:ascii="Arial" w:hAnsi="Arial" w:cs="Arial"/>
          <w:sz w:val="24"/>
          <w:szCs w:val="24"/>
        </w:rPr>
        <w:t>Os membros da Comissão de Finanças</w:t>
      </w:r>
      <w:r w:rsidR="00E97C79">
        <w:rPr>
          <w:rFonts w:ascii="Arial" w:hAnsi="Arial" w:cs="Arial"/>
          <w:sz w:val="24"/>
          <w:szCs w:val="24"/>
        </w:rPr>
        <w:t xml:space="preserve"> e Orçamento</w:t>
      </w:r>
      <w:r w:rsidRPr="00BD0035">
        <w:rPr>
          <w:rFonts w:ascii="Arial" w:hAnsi="Arial" w:cs="Arial"/>
          <w:sz w:val="24"/>
          <w:szCs w:val="24"/>
        </w:rPr>
        <w:t xml:space="preserve">, conforme dispõe o art. </w:t>
      </w:r>
      <w:r w:rsidR="00040715">
        <w:rPr>
          <w:rFonts w:ascii="Arial" w:hAnsi="Arial" w:cs="Arial"/>
          <w:sz w:val="24"/>
          <w:szCs w:val="24"/>
        </w:rPr>
        <w:t>187, incisos V e VI,</w:t>
      </w:r>
      <w:r w:rsidRPr="00BD0035">
        <w:rPr>
          <w:rFonts w:ascii="Arial" w:hAnsi="Arial" w:cs="Arial"/>
          <w:sz w:val="24"/>
          <w:szCs w:val="24"/>
        </w:rPr>
        <w:t xml:space="preserve"> do Regimento Interno, em reunião ordinária realizada no dia </w:t>
      </w:r>
      <w:r w:rsidR="00AC53BC">
        <w:rPr>
          <w:rFonts w:ascii="Arial" w:hAnsi="Arial" w:cs="Arial"/>
          <w:sz w:val="24"/>
          <w:szCs w:val="24"/>
        </w:rPr>
        <w:t>18</w:t>
      </w:r>
      <w:r w:rsidRPr="00927681">
        <w:rPr>
          <w:rFonts w:ascii="Arial" w:hAnsi="Arial" w:cs="Arial"/>
          <w:sz w:val="24"/>
          <w:szCs w:val="24"/>
        </w:rPr>
        <w:t xml:space="preserve"> de </w:t>
      </w:r>
      <w:r w:rsidR="00AC53BC">
        <w:rPr>
          <w:rFonts w:ascii="Arial" w:hAnsi="Arial" w:cs="Arial"/>
          <w:sz w:val="24"/>
          <w:szCs w:val="24"/>
        </w:rPr>
        <w:t>agosto</w:t>
      </w:r>
      <w:r w:rsidRPr="00927681">
        <w:rPr>
          <w:rFonts w:ascii="Arial" w:hAnsi="Arial" w:cs="Arial"/>
          <w:sz w:val="24"/>
          <w:szCs w:val="24"/>
        </w:rPr>
        <w:t xml:space="preserve"> de 202</w:t>
      </w:r>
      <w:r w:rsidR="00B742B7">
        <w:rPr>
          <w:rFonts w:ascii="Arial" w:hAnsi="Arial" w:cs="Arial"/>
          <w:sz w:val="24"/>
          <w:szCs w:val="24"/>
        </w:rPr>
        <w:t>5</w:t>
      </w:r>
      <w:r w:rsidRPr="00BD0035">
        <w:rPr>
          <w:rFonts w:ascii="Arial" w:hAnsi="Arial" w:cs="Arial"/>
          <w:sz w:val="24"/>
          <w:szCs w:val="24"/>
        </w:rPr>
        <w:t>, analisaram a matéria na sua íntegra, inclusive os documentos pertinentes</w:t>
      </w:r>
      <w:r w:rsidR="002026AD">
        <w:rPr>
          <w:rFonts w:ascii="Arial" w:hAnsi="Arial" w:cs="Arial"/>
          <w:sz w:val="24"/>
          <w:szCs w:val="24"/>
        </w:rPr>
        <w:t xml:space="preserve"> que constam dos autos</w:t>
      </w:r>
      <w:r w:rsidR="00927681">
        <w:rPr>
          <w:rFonts w:ascii="Arial" w:hAnsi="Arial" w:cs="Arial"/>
          <w:sz w:val="24"/>
          <w:szCs w:val="24"/>
        </w:rPr>
        <w:t>,</w:t>
      </w:r>
      <w:r w:rsidRPr="00BD0035">
        <w:rPr>
          <w:rFonts w:ascii="Arial" w:hAnsi="Arial" w:cs="Arial"/>
          <w:sz w:val="24"/>
          <w:szCs w:val="24"/>
        </w:rPr>
        <w:t xml:space="preserve"> e acompanham o Voto do Relator pela CONCORDÂNCIA </w:t>
      </w:r>
      <w:r w:rsidR="00B567DA" w:rsidRPr="00BD0035">
        <w:rPr>
          <w:rFonts w:ascii="Arial" w:hAnsi="Arial" w:cs="Arial"/>
          <w:sz w:val="24"/>
          <w:szCs w:val="24"/>
        </w:rPr>
        <w:t>ao Parecer da Prestaçã</w:t>
      </w:r>
      <w:r w:rsidR="00B742B7">
        <w:rPr>
          <w:rFonts w:ascii="Arial" w:hAnsi="Arial" w:cs="Arial"/>
          <w:sz w:val="24"/>
          <w:szCs w:val="24"/>
        </w:rPr>
        <w:t>o de Contas do Exercício de 2023</w:t>
      </w:r>
      <w:r w:rsidR="00B567DA" w:rsidRPr="00BD0035">
        <w:rPr>
          <w:rFonts w:ascii="Arial" w:hAnsi="Arial" w:cs="Arial"/>
          <w:sz w:val="24"/>
          <w:szCs w:val="24"/>
        </w:rPr>
        <w:t>.</w:t>
      </w:r>
    </w:p>
    <w:p w14:paraId="08DCD818" w14:textId="77777777" w:rsidR="00840BD3" w:rsidRDefault="00840BD3" w:rsidP="00650CF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6ADD719B" w14:textId="703490ED" w:rsidR="003B5A38" w:rsidRDefault="00BD0035" w:rsidP="00650CF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BD0035">
        <w:rPr>
          <w:rFonts w:ascii="Arial" w:hAnsi="Arial" w:cs="Arial"/>
          <w:sz w:val="24"/>
          <w:szCs w:val="24"/>
        </w:rPr>
        <w:t>Sala das Comissões</w:t>
      </w:r>
      <w:r w:rsidR="00927681">
        <w:rPr>
          <w:rFonts w:ascii="Arial" w:hAnsi="Arial" w:cs="Arial"/>
          <w:sz w:val="24"/>
          <w:szCs w:val="24"/>
        </w:rPr>
        <w:t xml:space="preserve"> da Câmara de Vereadores de Santo Antônio do Sudoeste-PR</w:t>
      </w:r>
      <w:r w:rsidRPr="00BD0035">
        <w:rPr>
          <w:rFonts w:ascii="Arial" w:hAnsi="Arial" w:cs="Arial"/>
          <w:sz w:val="24"/>
          <w:szCs w:val="24"/>
        </w:rPr>
        <w:t xml:space="preserve">, </w:t>
      </w:r>
      <w:r w:rsidR="00AC53BC">
        <w:rPr>
          <w:rFonts w:ascii="Arial" w:hAnsi="Arial" w:cs="Arial"/>
          <w:sz w:val="24"/>
          <w:szCs w:val="24"/>
        </w:rPr>
        <w:t>18</w:t>
      </w:r>
      <w:r w:rsidRPr="00BD0035">
        <w:rPr>
          <w:rFonts w:ascii="Arial" w:hAnsi="Arial" w:cs="Arial"/>
          <w:sz w:val="24"/>
          <w:szCs w:val="24"/>
        </w:rPr>
        <w:t xml:space="preserve"> de </w:t>
      </w:r>
      <w:r w:rsidR="00AC53BC">
        <w:rPr>
          <w:rFonts w:ascii="Arial" w:hAnsi="Arial" w:cs="Arial"/>
          <w:sz w:val="24"/>
          <w:szCs w:val="24"/>
        </w:rPr>
        <w:t>agosto</w:t>
      </w:r>
      <w:r w:rsidRPr="00BD0035">
        <w:rPr>
          <w:rFonts w:ascii="Arial" w:hAnsi="Arial" w:cs="Arial"/>
          <w:sz w:val="24"/>
          <w:szCs w:val="24"/>
        </w:rPr>
        <w:t xml:space="preserve"> de 202</w:t>
      </w:r>
      <w:r w:rsidR="00B742B7">
        <w:rPr>
          <w:rFonts w:ascii="Arial" w:hAnsi="Arial" w:cs="Arial"/>
          <w:sz w:val="24"/>
          <w:szCs w:val="24"/>
        </w:rPr>
        <w:t>5</w:t>
      </w:r>
      <w:r w:rsidRPr="00BD0035">
        <w:rPr>
          <w:rFonts w:ascii="Arial" w:hAnsi="Arial" w:cs="Arial"/>
          <w:sz w:val="24"/>
          <w:szCs w:val="24"/>
        </w:rPr>
        <w:t>.</w:t>
      </w:r>
    </w:p>
    <w:p w14:paraId="09C02495" w14:textId="2B482173" w:rsidR="00840BD3" w:rsidRDefault="00840BD3" w:rsidP="00840BD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76D94EE" w14:textId="77777777" w:rsidR="00B53555" w:rsidRDefault="00B53555" w:rsidP="00840BD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93810E6" w14:textId="46ECEC0B" w:rsidR="00840BD3" w:rsidRDefault="00840BD3" w:rsidP="00840BD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A284D72" w14:textId="322F4D82" w:rsidR="00840BD3" w:rsidRDefault="00840BD3" w:rsidP="00840BD3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MICHELI ALVES DE LIMA</w:t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 w:rsidR="00B742B7">
        <w:rPr>
          <w:rFonts w:ascii="Arial" w:hAnsi="Arial" w:cs="Arial"/>
          <w:b/>
          <w:bCs/>
          <w:sz w:val="24"/>
          <w:szCs w:val="24"/>
        </w:rPr>
        <w:t>ELIZ MARIA GRADASCHI SCALON</w:t>
      </w:r>
    </w:p>
    <w:p w14:paraId="157A6CAF" w14:textId="79FE3808" w:rsidR="00840BD3" w:rsidRPr="00840BD3" w:rsidRDefault="00B742B7" w:rsidP="00B742B7">
      <w:pPr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r w:rsidR="00840BD3">
        <w:rPr>
          <w:rFonts w:ascii="Arial" w:hAnsi="Arial" w:cs="Arial"/>
          <w:sz w:val="24"/>
          <w:szCs w:val="24"/>
        </w:rPr>
        <w:t>Presidente</w:t>
      </w:r>
      <w:r w:rsidR="00840BD3">
        <w:rPr>
          <w:rFonts w:ascii="Arial" w:hAnsi="Arial" w:cs="Arial"/>
          <w:sz w:val="24"/>
          <w:szCs w:val="24"/>
        </w:rPr>
        <w:tab/>
      </w:r>
      <w:r w:rsidR="00840BD3">
        <w:rPr>
          <w:rFonts w:ascii="Arial" w:hAnsi="Arial" w:cs="Arial"/>
          <w:sz w:val="24"/>
          <w:szCs w:val="24"/>
        </w:rPr>
        <w:tab/>
      </w:r>
      <w:r w:rsidR="00840BD3">
        <w:rPr>
          <w:rFonts w:ascii="Arial" w:hAnsi="Arial" w:cs="Arial"/>
          <w:sz w:val="24"/>
          <w:szCs w:val="24"/>
        </w:rPr>
        <w:tab/>
      </w:r>
      <w:r w:rsidR="00840BD3">
        <w:rPr>
          <w:rFonts w:ascii="Arial" w:hAnsi="Arial" w:cs="Arial"/>
          <w:sz w:val="24"/>
          <w:szCs w:val="24"/>
        </w:rPr>
        <w:tab/>
      </w:r>
      <w:r w:rsidR="00840BD3">
        <w:rPr>
          <w:rFonts w:ascii="Arial" w:hAnsi="Arial" w:cs="Arial"/>
          <w:sz w:val="24"/>
          <w:szCs w:val="24"/>
        </w:rPr>
        <w:tab/>
      </w:r>
      <w:r w:rsidR="00840BD3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Secretária</w:t>
      </w:r>
    </w:p>
    <w:sectPr w:rsidR="00840BD3" w:rsidRPr="00840BD3" w:rsidSect="00395581">
      <w:footerReference w:type="default" r:id="rId6"/>
      <w:pgSz w:w="11906" w:h="16838"/>
      <w:pgMar w:top="2835" w:right="1133" w:bottom="1134" w:left="1701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784994" w14:textId="77777777" w:rsidR="00624737" w:rsidRDefault="00624737" w:rsidP="00BD0035">
      <w:pPr>
        <w:spacing w:after="0" w:line="240" w:lineRule="auto"/>
      </w:pPr>
      <w:r>
        <w:separator/>
      </w:r>
    </w:p>
  </w:endnote>
  <w:endnote w:type="continuationSeparator" w:id="0">
    <w:p w14:paraId="0A4C1BD4" w14:textId="77777777" w:rsidR="00624737" w:rsidRDefault="00624737" w:rsidP="00BD00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0087954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5A41CC8B" w14:textId="1FF2A2ED" w:rsidR="00BD0035" w:rsidRPr="00BD0035" w:rsidRDefault="00BD0035">
        <w:pPr>
          <w:pStyle w:val="Rodap"/>
          <w:jc w:val="right"/>
          <w:rPr>
            <w:rFonts w:ascii="Arial" w:hAnsi="Arial" w:cs="Arial"/>
            <w:sz w:val="20"/>
            <w:szCs w:val="20"/>
          </w:rPr>
        </w:pPr>
        <w:r w:rsidRPr="00BD0035">
          <w:rPr>
            <w:rFonts w:ascii="Arial" w:hAnsi="Arial" w:cs="Arial"/>
            <w:sz w:val="20"/>
            <w:szCs w:val="20"/>
          </w:rPr>
          <w:fldChar w:fldCharType="begin"/>
        </w:r>
        <w:r w:rsidRPr="00BD0035">
          <w:rPr>
            <w:rFonts w:ascii="Arial" w:hAnsi="Arial" w:cs="Arial"/>
            <w:sz w:val="20"/>
            <w:szCs w:val="20"/>
          </w:rPr>
          <w:instrText>PAGE   \* MERGEFORMAT</w:instrText>
        </w:r>
        <w:r w:rsidRPr="00BD0035">
          <w:rPr>
            <w:rFonts w:ascii="Arial" w:hAnsi="Arial" w:cs="Arial"/>
            <w:sz w:val="20"/>
            <w:szCs w:val="20"/>
          </w:rPr>
          <w:fldChar w:fldCharType="separate"/>
        </w:r>
        <w:r w:rsidR="00AC53BC">
          <w:rPr>
            <w:rFonts w:ascii="Arial" w:hAnsi="Arial" w:cs="Arial"/>
            <w:noProof/>
            <w:sz w:val="20"/>
            <w:szCs w:val="20"/>
          </w:rPr>
          <w:t>10</w:t>
        </w:r>
        <w:r w:rsidRPr="00BD0035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18A6F0FC" w14:textId="77777777" w:rsidR="00BD0035" w:rsidRDefault="00BD003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90F758" w14:textId="77777777" w:rsidR="00624737" w:rsidRDefault="00624737" w:rsidP="00BD0035">
      <w:pPr>
        <w:spacing w:after="0" w:line="240" w:lineRule="auto"/>
      </w:pPr>
      <w:r>
        <w:separator/>
      </w:r>
    </w:p>
  </w:footnote>
  <w:footnote w:type="continuationSeparator" w:id="0">
    <w:p w14:paraId="6476B914" w14:textId="77777777" w:rsidR="00624737" w:rsidRDefault="00624737" w:rsidP="00BD003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0035"/>
    <w:rsid w:val="000211D1"/>
    <w:rsid w:val="00040715"/>
    <w:rsid w:val="0005768C"/>
    <w:rsid w:val="0007297C"/>
    <w:rsid w:val="000A2530"/>
    <w:rsid w:val="000C19DE"/>
    <w:rsid w:val="000E16ED"/>
    <w:rsid w:val="000F1EC3"/>
    <w:rsid w:val="001A4FBB"/>
    <w:rsid w:val="001E366F"/>
    <w:rsid w:val="001E43C6"/>
    <w:rsid w:val="001E7FA7"/>
    <w:rsid w:val="002026AD"/>
    <w:rsid w:val="00265D15"/>
    <w:rsid w:val="00266A54"/>
    <w:rsid w:val="002A1B84"/>
    <w:rsid w:val="002C2B25"/>
    <w:rsid w:val="002E7B73"/>
    <w:rsid w:val="003067A4"/>
    <w:rsid w:val="00364015"/>
    <w:rsid w:val="00370ADE"/>
    <w:rsid w:val="00372776"/>
    <w:rsid w:val="00395581"/>
    <w:rsid w:val="003B22BE"/>
    <w:rsid w:val="003B5A38"/>
    <w:rsid w:val="003D2A5F"/>
    <w:rsid w:val="003D76F7"/>
    <w:rsid w:val="00420EBC"/>
    <w:rsid w:val="00485C7B"/>
    <w:rsid w:val="004A3000"/>
    <w:rsid w:val="004E7E14"/>
    <w:rsid w:val="0052238A"/>
    <w:rsid w:val="005308C0"/>
    <w:rsid w:val="0054156E"/>
    <w:rsid w:val="005A61D9"/>
    <w:rsid w:val="006039EC"/>
    <w:rsid w:val="00624737"/>
    <w:rsid w:val="00625DA9"/>
    <w:rsid w:val="00650CF3"/>
    <w:rsid w:val="006677E6"/>
    <w:rsid w:val="006A0525"/>
    <w:rsid w:val="006D3310"/>
    <w:rsid w:val="006E06F9"/>
    <w:rsid w:val="007662C6"/>
    <w:rsid w:val="00771DDE"/>
    <w:rsid w:val="007A7EAC"/>
    <w:rsid w:val="00814BD2"/>
    <w:rsid w:val="00840BD3"/>
    <w:rsid w:val="0084105C"/>
    <w:rsid w:val="008445F3"/>
    <w:rsid w:val="00846CBC"/>
    <w:rsid w:val="00860EFA"/>
    <w:rsid w:val="00872059"/>
    <w:rsid w:val="00881799"/>
    <w:rsid w:val="008B433B"/>
    <w:rsid w:val="008B6A87"/>
    <w:rsid w:val="008D6809"/>
    <w:rsid w:val="008F37CF"/>
    <w:rsid w:val="00927681"/>
    <w:rsid w:val="009959C7"/>
    <w:rsid w:val="009B51B6"/>
    <w:rsid w:val="009B7FB8"/>
    <w:rsid w:val="00A04756"/>
    <w:rsid w:val="00A34553"/>
    <w:rsid w:val="00A86E60"/>
    <w:rsid w:val="00A9557B"/>
    <w:rsid w:val="00AA2832"/>
    <w:rsid w:val="00AA5763"/>
    <w:rsid w:val="00AA5F8F"/>
    <w:rsid w:val="00AC53BC"/>
    <w:rsid w:val="00B10062"/>
    <w:rsid w:val="00B25076"/>
    <w:rsid w:val="00B5123F"/>
    <w:rsid w:val="00B53555"/>
    <w:rsid w:val="00B567DA"/>
    <w:rsid w:val="00B60A76"/>
    <w:rsid w:val="00B742B7"/>
    <w:rsid w:val="00B852CE"/>
    <w:rsid w:val="00B92FF2"/>
    <w:rsid w:val="00BD0035"/>
    <w:rsid w:val="00C03459"/>
    <w:rsid w:val="00C31AF9"/>
    <w:rsid w:val="00D402ED"/>
    <w:rsid w:val="00D536E2"/>
    <w:rsid w:val="00D6394B"/>
    <w:rsid w:val="00D749FF"/>
    <w:rsid w:val="00DD439D"/>
    <w:rsid w:val="00E00CFF"/>
    <w:rsid w:val="00E01C20"/>
    <w:rsid w:val="00E423BA"/>
    <w:rsid w:val="00E4542C"/>
    <w:rsid w:val="00E53B4B"/>
    <w:rsid w:val="00E734AD"/>
    <w:rsid w:val="00E90829"/>
    <w:rsid w:val="00E97C79"/>
    <w:rsid w:val="00EF61F6"/>
    <w:rsid w:val="00EF7AC5"/>
    <w:rsid w:val="00F119C5"/>
    <w:rsid w:val="00F209A8"/>
    <w:rsid w:val="00F36F37"/>
    <w:rsid w:val="00F41510"/>
    <w:rsid w:val="00F41628"/>
    <w:rsid w:val="00F46D45"/>
    <w:rsid w:val="00F52DB6"/>
    <w:rsid w:val="00F65D5F"/>
    <w:rsid w:val="00F9261C"/>
    <w:rsid w:val="00FB37C3"/>
    <w:rsid w:val="00FC01CC"/>
    <w:rsid w:val="00FC1469"/>
    <w:rsid w:val="00FC235A"/>
    <w:rsid w:val="00FC3785"/>
    <w:rsid w:val="00FD2B02"/>
    <w:rsid w:val="00FD4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692D36B"/>
  <w15:chartTrackingRefBased/>
  <w15:docId w15:val="{5E44056F-2E1C-433C-B743-8667F390D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D00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D0035"/>
  </w:style>
  <w:style w:type="paragraph" w:styleId="Rodap">
    <w:name w:val="footer"/>
    <w:basedOn w:val="Normal"/>
    <w:link w:val="RodapChar"/>
    <w:uiPriority w:val="99"/>
    <w:unhideWhenUsed/>
    <w:rsid w:val="00BD00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D0035"/>
  </w:style>
  <w:style w:type="paragraph" w:styleId="Textodebalo">
    <w:name w:val="Balloon Text"/>
    <w:basedOn w:val="Normal"/>
    <w:link w:val="TextodebaloChar"/>
    <w:uiPriority w:val="99"/>
    <w:semiHidden/>
    <w:unhideWhenUsed/>
    <w:rsid w:val="00814B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4B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10</Pages>
  <Words>2571</Words>
  <Characters>13884</Characters>
  <Application>Microsoft Office Word</Application>
  <DocSecurity>0</DocSecurity>
  <Lines>115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 Lucas Tomazoni</dc:creator>
  <cp:keywords/>
  <dc:description/>
  <cp:lastModifiedBy>PAULINHO BANDEIRA</cp:lastModifiedBy>
  <cp:revision>21</cp:revision>
  <cp:lastPrinted>2025-08-18T17:57:00Z</cp:lastPrinted>
  <dcterms:created xsi:type="dcterms:W3CDTF">2025-06-11T12:26:00Z</dcterms:created>
  <dcterms:modified xsi:type="dcterms:W3CDTF">2025-09-05T13:00:00Z</dcterms:modified>
</cp:coreProperties>
</file>