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74B29" w14:textId="7E70A22B" w:rsidR="00A065BB" w:rsidRPr="007F4951" w:rsidRDefault="009E592D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PROJETO DE LEI N° 22</w:t>
      </w:r>
      <w:r w:rsidR="00A065BB" w:rsidRPr="007F4951">
        <w:rPr>
          <w:rFonts w:ascii="Garamond" w:hAnsi="Garamond" w:cs="Arial"/>
          <w:b/>
          <w:sz w:val="28"/>
          <w:szCs w:val="28"/>
        </w:rPr>
        <w:t>/2023</w:t>
      </w:r>
    </w:p>
    <w:p w14:paraId="618B199E" w14:textId="77777777" w:rsidR="00A065BB" w:rsidRPr="007F4951" w:rsidRDefault="00A065BB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EFB3A76" w14:textId="4F3041B8" w:rsidR="009F0674" w:rsidRDefault="00CC76EF" w:rsidP="007C084F">
      <w:pPr>
        <w:spacing w:line="360" w:lineRule="auto"/>
        <w:ind w:left="3402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Institui o Programa de Recuperação</w:t>
      </w:r>
      <w:r w:rsidR="002B304D">
        <w:rPr>
          <w:rFonts w:ascii="Garamond" w:hAnsi="Garamond" w:cs="Arial"/>
          <w:sz w:val="28"/>
          <w:szCs w:val="28"/>
        </w:rPr>
        <w:t xml:space="preserve"> Fiscal - REFIS Clevelândia 2023</w:t>
      </w:r>
      <w:r w:rsidRPr="00CC76EF">
        <w:rPr>
          <w:rFonts w:ascii="Garamond" w:hAnsi="Garamond" w:cs="Arial"/>
          <w:sz w:val="28"/>
          <w:szCs w:val="28"/>
        </w:rPr>
        <w:t xml:space="preserve"> e dá outras providências</w:t>
      </w:r>
      <w:r>
        <w:rPr>
          <w:rFonts w:ascii="Garamond" w:hAnsi="Garamond" w:cs="Arial"/>
          <w:sz w:val="28"/>
          <w:szCs w:val="28"/>
        </w:rPr>
        <w:t>.</w:t>
      </w:r>
    </w:p>
    <w:p w14:paraId="7622E3BB" w14:textId="77777777" w:rsidR="00CC76EF" w:rsidRPr="007F4951" w:rsidRDefault="00CC76EF" w:rsidP="007C084F">
      <w:pPr>
        <w:spacing w:line="360" w:lineRule="auto"/>
        <w:ind w:left="3402"/>
        <w:jc w:val="both"/>
        <w:rPr>
          <w:rFonts w:ascii="Garamond" w:hAnsi="Garamond" w:cs="Arial"/>
          <w:sz w:val="28"/>
          <w:szCs w:val="28"/>
        </w:rPr>
      </w:pPr>
    </w:p>
    <w:p w14:paraId="66B024AA" w14:textId="33877CD6" w:rsidR="00CC76EF" w:rsidRDefault="00A065BB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7F4951">
        <w:rPr>
          <w:rFonts w:ascii="Garamond" w:hAnsi="Garamond" w:cs="Arial"/>
          <w:sz w:val="28"/>
          <w:szCs w:val="28"/>
        </w:rPr>
        <w:t xml:space="preserve">O PODER LEGISLATIVO DE CLEVELÂNDIA, Estado do Paraná, aprova e eu, Prefeita Municipal, sanciono a seguinte Lei: </w:t>
      </w:r>
    </w:p>
    <w:p w14:paraId="0E7B7ADB" w14:textId="77777777" w:rsidR="00CC76EF" w:rsidRDefault="00CC76EF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9D2C875" w14:textId="5351A0E0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785671">
        <w:rPr>
          <w:rFonts w:ascii="Garamond" w:hAnsi="Garamond" w:cs="Arial"/>
          <w:b/>
          <w:sz w:val="28"/>
          <w:szCs w:val="28"/>
        </w:rPr>
        <w:t>Art. 1º</w:t>
      </w:r>
      <w:r>
        <w:rPr>
          <w:rFonts w:ascii="Garamond" w:hAnsi="Garamond" w:cs="Arial"/>
          <w:sz w:val="28"/>
          <w:szCs w:val="28"/>
        </w:rPr>
        <w:t xml:space="preserve"> </w:t>
      </w:r>
      <w:r w:rsidRPr="00CC76EF">
        <w:rPr>
          <w:rFonts w:ascii="Garamond" w:hAnsi="Garamond" w:cs="Arial"/>
          <w:sz w:val="28"/>
          <w:szCs w:val="28"/>
        </w:rPr>
        <w:t>Fica instituído no Município de Clevelândia o Programa de Recuperação</w:t>
      </w:r>
      <w:r>
        <w:rPr>
          <w:rFonts w:ascii="Garamond" w:hAnsi="Garamond" w:cs="Arial"/>
          <w:sz w:val="28"/>
          <w:szCs w:val="28"/>
        </w:rPr>
        <w:t xml:space="preserve"> Fiscal - REFIS Clevelândia 2023</w:t>
      </w:r>
      <w:r w:rsidRPr="00CC76EF">
        <w:rPr>
          <w:rFonts w:ascii="Garamond" w:hAnsi="Garamond" w:cs="Arial"/>
          <w:sz w:val="28"/>
          <w:szCs w:val="28"/>
        </w:rPr>
        <w:t>, com a finalidade de promover a regularização de créditos tributários cujos vencimentos sejam</w:t>
      </w:r>
      <w:r w:rsidR="00414E98">
        <w:rPr>
          <w:rFonts w:ascii="Garamond" w:hAnsi="Garamond" w:cs="Arial"/>
          <w:sz w:val="28"/>
          <w:szCs w:val="28"/>
        </w:rPr>
        <w:t xml:space="preserve"> anteriores</w:t>
      </w:r>
      <w:r w:rsidRPr="002B304D">
        <w:rPr>
          <w:rFonts w:ascii="Garamond" w:hAnsi="Garamond" w:cs="Arial"/>
          <w:sz w:val="28"/>
          <w:szCs w:val="28"/>
        </w:rPr>
        <w:t xml:space="preserve"> </w:t>
      </w:r>
      <w:r w:rsidR="00414E98">
        <w:rPr>
          <w:rFonts w:ascii="Garamond" w:hAnsi="Garamond" w:cs="Arial"/>
          <w:sz w:val="28"/>
          <w:szCs w:val="28"/>
        </w:rPr>
        <w:t xml:space="preserve">a </w:t>
      </w:r>
      <w:r>
        <w:rPr>
          <w:rFonts w:ascii="Garamond" w:hAnsi="Garamond" w:cs="Arial"/>
          <w:sz w:val="28"/>
          <w:szCs w:val="28"/>
        </w:rPr>
        <w:t>31 de dezembro de 2022</w:t>
      </w:r>
      <w:r w:rsidRPr="00CC76EF">
        <w:rPr>
          <w:rFonts w:ascii="Garamond" w:hAnsi="Garamond" w:cs="Arial"/>
          <w:sz w:val="28"/>
          <w:szCs w:val="28"/>
        </w:rPr>
        <w:t xml:space="preserve">, constituídos ou não, inscritos ou não em dívida ativa, </w:t>
      </w:r>
      <w:r w:rsidR="00785671" w:rsidRPr="00290E31">
        <w:rPr>
          <w:rFonts w:ascii="Garamond" w:hAnsi="Garamond" w:cs="Arial"/>
          <w:sz w:val="28"/>
          <w:szCs w:val="28"/>
        </w:rPr>
        <w:t xml:space="preserve">protestados, </w:t>
      </w:r>
      <w:r w:rsidRPr="00290E31">
        <w:rPr>
          <w:rFonts w:ascii="Garamond" w:hAnsi="Garamond" w:cs="Arial"/>
          <w:sz w:val="28"/>
          <w:szCs w:val="28"/>
        </w:rPr>
        <w:t xml:space="preserve">ajuizados </w:t>
      </w:r>
      <w:r w:rsidRPr="00CC76EF">
        <w:rPr>
          <w:rFonts w:ascii="Garamond" w:hAnsi="Garamond" w:cs="Arial"/>
          <w:sz w:val="28"/>
          <w:szCs w:val="28"/>
        </w:rPr>
        <w:t>ou a ajuizar, com exigibilidade suspensa ou não, inclusive os decorrentes de falta de recolhimento de valores retidos.</w:t>
      </w:r>
    </w:p>
    <w:p w14:paraId="566114C2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56631AA" w14:textId="09F9593C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785671">
        <w:rPr>
          <w:rFonts w:ascii="Garamond" w:hAnsi="Garamond" w:cs="Arial"/>
          <w:b/>
          <w:sz w:val="28"/>
          <w:szCs w:val="28"/>
        </w:rPr>
        <w:t>Art. 2º</w:t>
      </w:r>
      <w:r w:rsidRPr="00CC76EF">
        <w:rPr>
          <w:rFonts w:ascii="Garamond" w:hAnsi="Garamond" w:cs="Arial"/>
          <w:sz w:val="28"/>
          <w:szCs w:val="28"/>
        </w:rPr>
        <w:t xml:space="preserve"> O ingresso no REFIS Clevelândia 202</w:t>
      </w:r>
      <w:r>
        <w:rPr>
          <w:rFonts w:ascii="Garamond" w:hAnsi="Garamond" w:cs="Arial"/>
          <w:sz w:val="28"/>
          <w:szCs w:val="28"/>
        </w:rPr>
        <w:t>3</w:t>
      </w:r>
      <w:r w:rsidRPr="00CC76EF">
        <w:rPr>
          <w:rFonts w:ascii="Garamond" w:hAnsi="Garamond" w:cs="Arial"/>
          <w:sz w:val="28"/>
          <w:szCs w:val="28"/>
        </w:rPr>
        <w:t xml:space="preserve"> possibilitará regime especial de consolidação e parcelamento dos débitos fiscais a que se refere o artigo 1º na forma definida a seguir:</w:t>
      </w:r>
    </w:p>
    <w:p w14:paraId="1C8C22C6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71EBB81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 - Os contribuintes considerados de baixa renda, que comprovarem estar, na data de adesão ao REFIS, inseridos no Cadastro Único - </w:t>
      </w:r>
      <w:proofErr w:type="spellStart"/>
      <w:r w:rsidRPr="00CC76EF">
        <w:rPr>
          <w:rFonts w:ascii="Garamond" w:hAnsi="Garamond" w:cs="Arial"/>
          <w:sz w:val="28"/>
          <w:szCs w:val="28"/>
        </w:rPr>
        <w:t>CadÚnico</w:t>
      </w:r>
      <w:proofErr w:type="spellEnd"/>
      <w:r w:rsidRPr="00CC76EF">
        <w:rPr>
          <w:rFonts w:ascii="Garamond" w:hAnsi="Garamond" w:cs="Arial"/>
          <w:sz w:val="28"/>
          <w:szCs w:val="28"/>
        </w:rPr>
        <w:t xml:space="preserve"> municipal, seguirão a tabela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721DF" w14:paraId="4E0197F3" w14:textId="77777777" w:rsidTr="005721DF">
        <w:tc>
          <w:tcPr>
            <w:tcW w:w="1869" w:type="dxa"/>
          </w:tcPr>
          <w:p w14:paraId="789A1391" w14:textId="1FC669BF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Opção</w:t>
            </w:r>
          </w:p>
        </w:tc>
        <w:tc>
          <w:tcPr>
            <w:tcW w:w="1869" w:type="dxa"/>
          </w:tcPr>
          <w:p w14:paraId="49EDA493" w14:textId="54752509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Condição</w:t>
            </w:r>
          </w:p>
        </w:tc>
        <w:tc>
          <w:tcPr>
            <w:tcW w:w="1869" w:type="dxa"/>
          </w:tcPr>
          <w:p w14:paraId="3CCF81D4" w14:textId="104BEF0C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Condição</w:t>
            </w:r>
          </w:p>
        </w:tc>
        <w:tc>
          <w:tcPr>
            <w:tcW w:w="1869" w:type="dxa"/>
          </w:tcPr>
          <w:p w14:paraId="7FB48777" w14:textId="67B3CB62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Percentual de desconto</w:t>
            </w:r>
          </w:p>
        </w:tc>
        <w:tc>
          <w:tcPr>
            <w:tcW w:w="1869" w:type="dxa"/>
          </w:tcPr>
          <w:p w14:paraId="4BBDDE2F" w14:textId="53A6ED4A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Percentual de desconto</w:t>
            </w:r>
          </w:p>
        </w:tc>
      </w:tr>
      <w:tr w:rsidR="005721DF" w14:paraId="568453F9" w14:textId="77777777" w:rsidTr="005721DF">
        <w:tc>
          <w:tcPr>
            <w:tcW w:w="1869" w:type="dxa"/>
          </w:tcPr>
          <w:p w14:paraId="2E2F2E2E" w14:textId="52055A75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</w:tc>
        <w:tc>
          <w:tcPr>
            <w:tcW w:w="1869" w:type="dxa"/>
          </w:tcPr>
          <w:p w14:paraId="630B5993" w14:textId="6DD0888F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Forma de pagamento</w:t>
            </w:r>
          </w:p>
        </w:tc>
        <w:tc>
          <w:tcPr>
            <w:tcW w:w="1869" w:type="dxa"/>
          </w:tcPr>
          <w:p w14:paraId="45784574" w14:textId="6C3DDCE6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290E31">
              <w:rPr>
                <w:rFonts w:ascii="Garamond" w:hAnsi="Garamond" w:cs="Arial"/>
                <w:sz w:val="28"/>
                <w:szCs w:val="28"/>
              </w:rPr>
              <w:t xml:space="preserve">Prazo para adesão </w:t>
            </w:r>
          </w:p>
        </w:tc>
        <w:tc>
          <w:tcPr>
            <w:tcW w:w="1869" w:type="dxa"/>
          </w:tcPr>
          <w:p w14:paraId="320D3FF1" w14:textId="1953FA2D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Juros </w:t>
            </w:r>
          </w:p>
        </w:tc>
        <w:tc>
          <w:tcPr>
            <w:tcW w:w="1869" w:type="dxa"/>
          </w:tcPr>
          <w:p w14:paraId="415AE15C" w14:textId="43C4A024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Multa </w:t>
            </w:r>
          </w:p>
        </w:tc>
      </w:tr>
      <w:tr w:rsidR="005721DF" w14:paraId="3A7AC575" w14:textId="77777777" w:rsidTr="005721DF">
        <w:tc>
          <w:tcPr>
            <w:tcW w:w="1869" w:type="dxa"/>
          </w:tcPr>
          <w:p w14:paraId="2D965139" w14:textId="00F1A9A2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1º Opção</w:t>
            </w:r>
          </w:p>
        </w:tc>
        <w:tc>
          <w:tcPr>
            <w:tcW w:w="1869" w:type="dxa"/>
          </w:tcPr>
          <w:p w14:paraId="7AB6C268" w14:textId="6674C44F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À vista</w:t>
            </w:r>
          </w:p>
        </w:tc>
        <w:tc>
          <w:tcPr>
            <w:tcW w:w="1869" w:type="dxa"/>
          </w:tcPr>
          <w:p w14:paraId="504D13A8" w14:textId="6D0BA93B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Até 06.11</w:t>
            </w:r>
            <w:r w:rsidR="005721DF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37F7E1E2" w14:textId="3F01DB11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100%</w:t>
            </w:r>
          </w:p>
        </w:tc>
        <w:tc>
          <w:tcPr>
            <w:tcW w:w="1869" w:type="dxa"/>
          </w:tcPr>
          <w:p w14:paraId="3BA16A60" w14:textId="73160155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100%</w:t>
            </w:r>
          </w:p>
        </w:tc>
      </w:tr>
      <w:tr w:rsidR="005721DF" w14:paraId="4CDAB24E" w14:textId="77777777" w:rsidTr="005721DF">
        <w:tc>
          <w:tcPr>
            <w:tcW w:w="1869" w:type="dxa"/>
          </w:tcPr>
          <w:p w14:paraId="12F5F884" w14:textId="768A5CEB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lastRenderedPageBreak/>
              <w:t>2º Opção</w:t>
            </w:r>
          </w:p>
        </w:tc>
        <w:tc>
          <w:tcPr>
            <w:tcW w:w="1869" w:type="dxa"/>
          </w:tcPr>
          <w:p w14:paraId="014B9FB9" w14:textId="0005AF06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À vista</w:t>
            </w:r>
          </w:p>
        </w:tc>
        <w:tc>
          <w:tcPr>
            <w:tcW w:w="1869" w:type="dxa"/>
          </w:tcPr>
          <w:p w14:paraId="4D3B1F6C" w14:textId="7E89A660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15.12</w:t>
            </w:r>
            <w:r w:rsidR="005721DF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70315A4F" w14:textId="774DF9AF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95%</w:t>
            </w:r>
          </w:p>
        </w:tc>
        <w:tc>
          <w:tcPr>
            <w:tcW w:w="1869" w:type="dxa"/>
          </w:tcPr>
          <w:p w14:paraId="30627978" w14:textId="4DCE66F9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95%</w:t>
            </w:r>
          </w:p>
        </w:tc>
      </w:tr>
      <w:tr w:rsidR="005721DF" w14:paraId="44889BA1" w14:textId="77777777" w:rsidTr="005721DF">
        <w:tc>
          <w:tcPr>
            <w:tcW w:w="1869" w:type="dxa"/>
          </w:tcPr>
          <w:p w14:paraId="7CF73FA3" w14:textId="270E3AD1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3º Opção</w:t>
            </w:r>
          </w:p>
        </w:tc>
        <w:tc>
          <w:tcPr>
            <w:tcW w:w="1869" w:type="dxa"/>
          </w:tcPr>
          <w:p w14:paraId="3451403C" w14:textId="3C0C97E1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Até 03 parcelas</w:t>
            </w:r>
          </w:p>
        </w:tc>
        <w:tc>
          <w:tcPr>
            <w:tcW w:w="1869" w:type="dxa"/>
          </w:tcPr>
          <w:p w14:paraId="2C1A068E" w14:textId="59CB0070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15.12</w:t>
            </w:r>
            <w:r w:rsidR="005721DF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7D7A375F" w14:textId="724C6B4B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90%</w:t>
            </w:r>
          </w:p>
        </w:tc>
        <w:tc>
          <w:tcPr>
            <w:tcW w:w="1869" w:type="dxa"/>
          </w:tcPr>
          <w:p w14:paraId="54AB23C8" w14:textId="08DCA642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90%</w:t>
            </w:r>
          </w:p>
        </w:tc>
      </w:tr>
      <w:tr w:rsidR="005721DF" w14:paraId="49784B07" w14:textId="77777777" w:rsidTr="005721DF">
        <w:tc>
          <w:tcPr>
            <w:tcW w:w="1869" w:type="dxa"/>
          </w:tcPr>
          <w:p w14:paraId="47C73F83" w14:textId="04FB4956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4º Opção</w:t>
            </w:r>
          </w:p>
        </w:tc>
        <w:tc>
          <w:tcPr>
            <w:tcW w:w="1869" w:type="dxa"/>
          </w:tcPr>
          <w:p w14:paraId="41DC5E21" w14:textId="64AA7664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Até 06 parcelas</w:t>
            </w:r>
          </w:p>
        </w:tc>
        <w:tc>
          <w:tcPr>
            <w:tcW w:w="1869" w:type="dxa"/>
          </w:tcPr>
          <w:p w14:paraId="3E13F427" w14:textId="5DBFDA19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1E8A3FAE" w14:textId="072206EE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85%</w:t>
            </w:r>
          </w:p>
        </w:tc>
        <w:tc>
          <w:tcPr>
            <w:tcW w:w="1869" w:type="dxa"/>
          </w:tcPr>
          <w:p w14:paraId="38B9C2F0" w14:textId="51AD8286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85%</w:t>
            </w:r>
          </w:p>
        </w:tc>
      </w:tr>
      <w:tr w:rsidR="005721DF" w14:paraId="242DEBCD" w14:textId="77777777" w:rsidTr="005721DF">
        <w:tc>
          <w:tcPr>
            <w:tcW w:w="1869" w:type="dxa"/>
          </w:tcPr>
          <w:p w14:paraId="26E31D37" w14:textId="4FA972DC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5º Opção</w:t>
            </w:r>
          </w:p>
        </w:tc>
        <w:tc>
          <w:tcPr>
            <w:tcW w:w="1869" w:type="dxa"/>
          </w:tcPr>
          <w:p w14:paraId="71E4A05E" w14:textId="4F6A932C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Até 09 parcelas</w:t>
            </w:r>
          </w:p>
        </w:tc>
        <w:tc>
          <w:tcPr>
            <w:tcW w:w="1869" w:type="dxa"/>
          </w:tcPr>
          <w:p w14:paraId="6AE92ABC" w14:textId="5C342183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0E19606B" w14:textId="5C450164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80%</w:t>
            </w:r>
          </w:p>
        </w:tc>
        <w:tc>
          <w:tcPr>
            <w:tcW w:w="1869" w:type="dxa"/>
          </w:tcPr>
          <w:p w14:paraId="7E948E8E" w14:textId="132A1646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80%</w:t>
            </w:r>
          </w:p>
        </w:tc>
      </w:tr>
      <w:tr w:rsidR="005721DF" w14:paraId="2368B3AC" w14:textId="77777777" w:rsidTr="005721DF">
        <w:tc>
          <w:tcPr>
            <w:tcW w:w="1869" w:type="dxa"/>
          </w:tcPr>
          <w:p w14:paraId="10BBE806" w14:textId="7712B35E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6º Opção</w:t>
            </w:r>
          </w:p>
        </w:tc>
        <w:tc>
          <w:tcPr>
            <w:tcW w:w="1869" w:type="dxa"/>
          </w:tcPr>
          <w:p w14:paraId="13C0EBC6" w14:textId="003E6A6F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Até 12 parcelas</w:t>
            </w:r>
          </w:p>
        </w:tc>
        <w:tc>
          <w:tcPr>
            <w:tcW w:w="1869" w:type="dxa"/>
          </w:tcPr>
          <w:p w14:paraId="6B21CA3E" w14:textId="614ECB30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0A589906" w14:textId="3C6B216D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75%</w:t>
            </w:r>
          </w:p>
        </w:tc>
        <w:tc>
          <w:tcPr>
            <w:tcW w:w="1869" w:type="dxa"/>
          </w:tcPr>
          <w:p w14:paraId="03F32F42" w14:textId="6D94D9F9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75%</w:t>
            </w:r>
          </w:p>
        </w:tc>
      </w:tr>
      <w:tr w:rsidR="005721DF" w14:paraId="0B373D02" w14:textId="77777777" w:rsidTr="005721DF">
        <w:tc>
          <w:tcPr>
            <w:tcW w:w="1869" w:type="dxa"/>
          </w:tcPr>
          <w:p w14:paraId="02C185E9" w14:textId="04D1ABC8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7º Opção</w:t>
            </w:r>
          </w:p>
        </w:tc>
        <w:tc>
          <w:tcPr>
            <w:tcW w:w="1869" w:type="dxa"/>
          </w:tcPr>
          <w:p w14:paraId="553AE681" w14:textId="4F6BE318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Até 18 parcelas</w:t>
            </w:r>
          </w:p>
        </w:tc>
        <w:tc>
          <w:tcPr>
            <w:tcW w:w="1869" w:type="dxa"/>
          </w:tcPr>
          <w:p w14:paraId="4FA9B8CF" w14:textId="7E69FD78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3D23B4CA" w14:textId="706AD383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70%</w:t>
            </w:r>
          </w:p>
        </w:tc>
        <w:tc>
          <w:tcPr>
            <w:tcW w:w="1869" w:type="dxa"/>
          </w:tcPr>
          <w:p w14:paraId="1DDB9030" w14:textId="49B3F251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70%</w:t>
            </w:r>
          </w:p>
        </w:tc>
      </w:tr>
      <w:tr w:rsidR="005721DF" w14:paraId="018863C8" w14:textId="77777777" w:rsidTr="005721DF">
        <w:tc>
          <w:tcPr>
            <w:tcW w:w="1869" w:type="dxa"/>
          </w:tcPr>
          <w:p w14:paraId="612C38B6" w14:textId="67C100D2" w:rsidR="005721DF" w:rsidRDefault="005721DF" w:rsidP="005721D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8º Opção</w:t>
            </w:r>
          </w:p>
        </w:tc>
        <w:tc>
          <w:tcPr>
            <w:tcW w:w="1869" w:type="dxa"/>
          </w:tcPr>
          <w:p w14:paraId="788886CA" w14:textId="7B2414FE" w:rsidR="005721DF" w:rsidRDefault="005721DF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Até 24 parcelas</w:t>
            </w:r>
          </w:p>
        </w:tc>
        <w:tc>
          <w:tcPr>
            <w:tcW w:w="1869" w:type="dxa"/>
          </w:tcPr>
          <w:p w14:paraId="28A7EA12" w14:textId="0E57574A" w:rsidR="005721DF" w:rsidRPr="003D7475" w:rsidRDefault="003D7475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4CCB8397" w14:textId="5A6A7E52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60%</w:t>
            </w:r>
          </w:p>
        </w:tc>
        <w:tc>
          <w:tcPr>
            <w:tcW w:w="1869" w:type="dxa"/>
          </w:tcPr>
          <w:p w14:paraId="36840389" w14:textId="6DF12CC8" w:rsidR="005721DF" w:rsidRDefault="00785671" w:rsidP="00CC76EF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60%</w:t>
            </w:r>
          </w:p>
        </w:tc>
      </w:tr>
    </w:tbl>
    <w:p w14:paraId="24FFABE3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F71FBE1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II - Os demais contribuintes seguirão a seguinte tabela: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3D7475" w:rsidRPr="003D7475" w14:paraId="61863819" w14:textId="77777777" w:rsidTr="00CE1E63">
        <w:tc>
          <w:tcPr>
            <w:tcW w:w="1869" w:type="dxa"/>
          </w:tcPr>
          <w:p w14:paraId="6BF18101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Opção</w:t>
            </w:r>
          </w:p>
        </w:tc>
        <w:tc>
          <w:tcPr>
            <w:tcW w:w="1869" w:type="dxa"/>
          </w:tcPr>
          <w:p w14:paraId="2AEEF721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Condição</w:t>
            </w:r>
          </w:p>
        </w:tc>
        <w:tc>
          <w:tcPr>
            <w:tcW w:w="1869" w:type="dxa"/>
          </w:tcPr>
          <w:p w14:paraId="2C8B78E4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Condição</w:t>
            </w:r>
          </w:p>
        </w:tc>
        <w:tc>
          <w:tcPr>
            <w:tcW w:w="1869" w:type="dxa"/>
          </w:tcPr>
          <w:p w14:paraId="7DA99CBD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Percentual de desconto</w:t>
            </w:r>
          </w:p>
        </w:tc>
        <w:tc>
          <w:tcPr>
            <w:tcW w:w="1869" w:type="dxa"/>
          </w:tcPr>
          <w:p w14:paraId="6EEEFDA9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Percentual de desconto</w:t>
            </w:r>
          </w:p>
        </w:tc>
      </w:tr>
      <w:tr w:rsidR="003D7475" w:rsidRPr="003D7475" w14:paraId="20CA1D4F" w14:textId="77777777" w:rsidTr="00CE1E63">
        <w:tc>
          <w:tcPr>
            <w:tcW w:w="1869" w:type="dxa"/>
          </w:tcPr>
          <w:p w14:paraId="75231316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</w:tc>
        <w:tc>
          <w:tcPr>
            <w:tcW w:w="1869" w:type="dxa"/>
          </w:tcPr>
          <w:p w14:paraId="5DA0246F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Forma de pagamento</w:t>
            </w:r>
          </w:p>
        </w:tc>
        <w:tc>
          <w:tcPr>
            <w:tcW w:w="1869" w:type="dxa"/>
          </w:tcPr>
          <w:p w14:paraId="63A29076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 xml:space="preserve">Prazo para adesão </w:t>
            </w:r>
          </w:p>
        </w:tc>
        <w:tc>
          <w:tcPr>
            <w:tcW w:w="1869" w:type="dxa"/>
          </w:tcPr>
          <w:p w14:paraId="6E8CEC69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 xml:space="preserve">Juros </w:t>
            </w:r>
          </w:p>
        </w:tc>
        <w:tc>
          <w:tcPr>
            <w:tcW w:w="1869" w:type="dxa"/>
          </w:tcPr>
          <w:p w14:paraId="2F56676A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 xml:space="preserve">Multa </w:t>
            </w:r>
          </w:p>
        </w:tc>
      </w:tr>
      <w:tr w:rsidR="003D7475" w:rsidRPr="003D7475" w14:paraId="0FE99B3E" w14:textId="77777777" w:rsidTr="00CE1E63">
        <w:tc>
          <w:tcPr>
            <w:tcW w:w="1869" w:type="dxa"/>
          </w:tcPr>
          <w:p w14:paraId="04D32456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1º Opção</w:t>
            </w:r>
          </w:p>
        </w:tc>
        <w:tc>
          <w:tcPr>
            <w:tcW w:w="1869" w:type="dxa"/>
          </w:tcPr>
          <w:p w14:paraId="3325B968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À vista</w:t>
            </w:r>
          </w:p>
        </w:tc>
        <w:tc>
          <w:tcPr>
            <w:tcW w:w="1869" w:type="dxa"/>
          </w:tcPr>
          <w:p w14:paraId="49468D2B" w14:textId="5A8755DA" w:rsidR="00785671" w:rsidRPr="003D7475" w:rsidRDefault="00290E3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Até 06.11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32A281EA" w14:textId="2DDB6FCE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80%</w:t>
            </w:r>
          </w:p>
        </w:tc>
        <w:tc>
          <w:tcPr>
            <w:tcW w:w="1869" w:type="dxa"/>
          </w:tcPr>
          <w:p w14:paraId="1F5EB8F0" w14:textId="45F572CD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80%</w:t>
            </w:r>
          </w:p>
        </w:tc>
      </w:tr>
      <w:tr w:rsidR="003D7475" w:rsidRPr="003D7475" w14:paraId="00B5FD62" w14:textId="77777777" w:rsidTr="00CE1E63">
        <w:tc>
          <w:tcPr>
            <w:tcW w:w="1869" w:type="dxa"/>
          </w:tcPr>
          <w:p w14:paraId="0FF55B04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2º Opção</w:t>
            </w:r>
          </w:p>
        </w:tc>
        <w:tc>
          <w:tcPr>
            <w:tcW w:w="1869" w:type="dxa"/>
          </w:tcPr>
          <w:p w14:paraId="52B1527D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À vista</w:t>
            </w:r>
          </w:p>
        </w:tc>
        <w:tc>
          <w:tcPr>
            <w:tcW w:w="1869" w:type="dxa"/>
          </w:tcPr>
          <w:p w14:paraId="77B65B6D" w14:textId="67E38BAC" w:rsidR="00785671" w:rsidRPr="003D7475" w:rsidRDefault="00290E3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29DE5285" w14:textId="7E1522B5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70%</w:t>
            </w:r>
          </w:p>
        </w:tc>
        <w:tc>
          <w:tcPr>
            <w:tcW w:w="1869" w:type="dxa"/>
          </w:tcPr>
          <w:p w14:paraId="51107DC6" w14:textId="23E38A71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70%</w:t>
            </w:r>
          </w:p>
        </w:tc>
      </w:tr>
      <w:tr w:rsidR="003D7475" w:rsidRPr="003D7475" w14:paraId="515AB6A0" w14:textId="77777777" w:rsidTr="00CE1E63">
        <w:tc>
          <w:tcPr>
            <w:tcW w:w="1869" w:type="dxa"/>
          </w:tcPr>
          <w:p w14:paraId="60C65405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3º Opção</w:t>
            </w:r>
          </w:p>
        </w:tc>
        <w:tc>
          <w:tcPr>
            <w:tcW w:w="1869" w:type="dxa"/>
          </w:tcPr>
          <w:p w14:paraId="33921F3B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Até 03 parcelas</w:t>
            </w:r>
          </w:p>
        </w:tc>
        <w:tc>
          <w:tcPr>
            <w:tcW w:w="1869" w:type="dxa"/>
          </w:tcPr>
          <w:p w14:paraId="07C4F074" w14:textId="7A871BF3" w:rsidR="00785671" w:rsidRPr="003D7475" w:rsidRDefault="00290E3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294959B3" w14:textId="6477F918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60%</w:t>
            </w:r>
          </w:p>
        </w:tc>
        <w:tc>
          <w:tcPr>
            <w:tcW w:w="1869" w:type="dxa"/>
          </w:tcPr>
          <w:p w14:paraId="7E02ED68" w14:textId="1ECCB694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60%</w:t>
            </w:r>
          </w:p>
        </w:tc>
      </w:tr>
      <w:tr w:rsidR="003D7475" w:rsidRPr="003D7475" w14:paraId="5771B184" w14:textId="77777777" w:rsidTr="00CE1E63">
        <w:tc>
          <w:tcPr>
            <w:tcW w:w="1869" w:type="dxa"/>
          </w:tcPr>
          <w:p w14:paraId="201CFE1B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4º Opção</w:t>
            </w:r>
          </w:p>
        </w:tc>
        <w:tc>
          <w:tcPr>
            <w:tcW w:w="1869" w:type="dxa"/>
          </w:tcPr>
          <w:p w14:paraId="134D0D74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Até 06 parcelas</w:t>
            </w:r>
          </w:p>
        </w:tc>
        <w:tc>
          <w:tcPr>
            <w:tcW w:w="1869" w:type="dxa"/>
          </w:tcPr>
          <w:p w14:paraId="0E09E519" w14:textId="38F090AD" w:rsidR="00785671" w:rsidRPr="003D7475" w:rsidRDefault="00290E3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2CA6AE46" w14:textId="7C37FB0E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50%</w:t>
            </w:r>
          </w:p>
        </w:tc>
        <w:tc>
          <w:tcPr>
            <w:tcW w:w="1869" w:type="dxa"/>
          </w:tcPr>
          <w:p w14:paraId="11788421" w14:textId="413208D2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50%</w:t>
            </w:r>
          </w:p>
        </w:tc>
      </w:tr>
      <w:tr w:rsidR="003D7475" w:rsidRPr="003D7475" w14:paraId="54BCF035" w14:textId="77777777" w:rsidTr="00CE1E63">
        <w:tc>
          <w:tcPr>
            <w:tcW w:w="1869" w:type="dxa"/>
          </w:tcPr>
          <w:p w14:paraId="3FB3F264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5º Opção</w:t>
            </w:r>
          </w:p>
        </w:tc>
        <w:tc>
          <w:tcPr>
            <w:tcW w:w="1869" w:type="dxa"/>
          </w:tcPr>
          <w:p w14:paraId="7566AD35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Até 09 parcelas</w:t>
            </w:r>
          </w:p>
        </w:tc>
        <w:tc>
          <w:tcPr>
            <w:tcW w:w="1869" w:type="dxa"/>
          </w:tcPr>
          <w:p w14:paraId="7F0FC402" w14:textId="28F36CB0" w:rsidR="00785671" w:rsidRPr="003D7475" w:rsidRDefault="00290E3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1ADF8760" w14:textId="4FA1043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40%</w:t>
            </w:r>
          </w:p>
        </w:tc>
        <w:tc>
          <w:tcPr>
            <w:tcW w:w="1869" w:type="dxa"/>
          </w:tcPr>
          <w:p w14:paraId="0C593117" w14:textId="28DADAE4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40%</w:t>
            </w:r>
          </w:p>
        </w:tc>
      </w:tr>
      <w:tr w:rsidR="00785671" w:rsidRPr="003D7475" w14:paraId="0EFF2A0D" w14:textId="77777777" w:rsidTr="00CE1E63">
        <w:tc>
          <w:tcPr>
            <w:tcW w:w="1869" w:type="dxa"/>
          </w:tcPr>
          <w:p w14:paraId="6F580B93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6º Opção</w:t>
            </w:r>
          </w:p>
        </w:tc>
        <w:tc>
          <w:tcPr>
            <w:tcW w:w="1869" w:type="dxa"/>
          </w:tcPr>
          <w:p w14:paraId="1FC0FCF1" w14:textId="77777777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Até 12 parcelas</w:t>
            </w:r>
          </w:p>
        </w:tc>
        <w:tc>
          <w:tcPr>
            <w:tcW w:w="1869" w:type="dxa"/>
          </w:tcPr>
          <w:p w14:paraId="49B46AD0" w14:textId="3BE169CB" w:rsidR="00785671" w:rsidRPr="003D7475" w:rsidRDefault="00290E3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15.12</w:t>
            </w:r>
            <w:r w:rsidR="00785671" w:rsidRPr="003D7475">
              <w:rPr>
                <w:rFonts w:ascii="Garamond" w:hAnsi="Garamond" w:cs="Arial"/>
                <w:sz w:val="28"/>
                <w:szCs w:val="28"/>
              </w:rPr>
              <w:t>.2023</w:t>
            </w:r>
          </w:p>
        </w:tc>
        <w:tc>
          <w:tcPr>
            <w:tcW w:w="1869" w:type="dxa"/>
          </w:tcPr>
          <w:p w14:paraId="29728F6C" w14:textId="73CDF266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30%</w:t>
            </w:r>
          </w:p>
        </w:tc>
        <w:tc>
          <w:tcPr>
            <w:tcW w:w="1869" w:type="dxa"/>
          </w:tcPr>
          <w:p w14:paraId="2AF4DE41" w14:textId="412D0038" w:rsidR="00785671" w:rsidRPr="003D7475" w:rsidRDefault="00785671" w:rsidP="00CE1E63">
            <w:pPr>
              <w:spacing w:line="360" w:lineRule="auto"/>
              <w:jc w:val="both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 w:cs="Arial"/>
                <w:sz w:val="28"/>
                <w:szCs w:val="28"/>
              </w:rPr>
              <w:t>30%</w:t>
            </w:r>
          </w:p>
        </w:tc>
      </w:tr>
    </w:tbl>
    <w:p w14:paraId="52D8E478" w14:textId="77777777" w:rsidR="00CC76EF" w:rsidRPr="003D7475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2F4DD98" w14:textId="3ED92CD0" w:rsidR="00CC76EF" w:rsidRPr="003D7475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D7475">
        <w:rPr>
          <w:rFonts w:ascii="Garamond" w:hAnsi="Garamond" w:cs="Arial"/>
          <w:sz w:val="28"/>
          <w:szCs w:val="28"/>
        </w:rPr>
        <w:t>§ 1º As condições de parcelamento e descontos descritos no inciso I deste artigo, para além da condicionante da inscrição no Cadastro Único, ficam adstritos somente aos tributos imobiliários e às pessoas físicas.</w:t>
      </w:r>
    </w:p>
    <w:p w14:paraId="2C9907D9" w14:textId="77777777" w:rsidR="00785671" w:rsidRPr="003D7475" w:rsidRDefault="00785671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6E5FE4A" w14:textId="77777777" w:rsidR="00CC76EF" w:rsidRPr="003D7475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D7475">
        <w:rPr>
          <w:rFonts w:ascii="Garamond" w:hAnsi="Garamond" w:cs="Arial"/>
          <w:sz w:val="28"/>
          <w:szCs w:val="28"/>
        </w:rPr>
        <w:t>§ 2º Para os tributos econômicos deverá ser respeitada a tabela do inciso II, independente da condição socioeconômica do contribuinte e natureza de sua personalidade - se física ou jurídica.</w:t>
      </w:r>
    </w:p>
    <w:p w14:paraId="30593047" w14:textId="77777777" w:rsidR="00CC76EF" w:rsidRPr="003D7475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89DF400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lastRenderedPageBreak/>
        <w:t>§ 3º O valor mínimo da parcela será de 02 (duas) UFM (Unidades Fiscais do Município) para pessoa física e para pessoa jurídica, nos termos do art. 342, §1º e §2º da Lei Complementar 02/2009.</w:t>
      </w:r>
    </w:p>
    <w:p w14:paraId="0EA68689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18160F4" w14:textId="66E2DC38" w:rsidR="00101E8A" w:rsidRPr="00290E31" w:rsidRDefault="00CC76EF" w:rsidP="00101E8A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§ 4º </w:t>
      </w:r>
      <w:r w:rsidR="00101E8A">
        <w:rPr>
          <w:rFonts w:ascii="Garamond" w:hAnsi="Garamond" w:cs="Arial"/>
          <w:sz w:val="28"/>
          <w:szCs w:val="28"/>
        </w:rPr>
        <w:t>No caso de débito(s), ou parte dele(s), ter(em) sido parcelado(s) em outra modalidade prevista pela legislação e de haver parcelas ainda não vencidas, poderá ser feito o reparcelamento das parcelas vincendas (saldo devedor) nos termos deste “REFIS Clevelândia 2023”.</w:t>
      </w:r>
    </w:p>
    <w:p w14:paraId="62242307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3D03E6C" w14:textId="042DA05C" w:rsidR="00785671" w:rsidRDefault="00101E8A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§ 5</w:t>
      </w:r>
      <w:r w:rsidR="00CC76EF" w:rsidRPr="00CC76EF">
        <w:rPr>
          <w:rFonts w:ascii="Garamond" w:hAnsi="Garamond" w:cs="Arial"/>
          <w:sz w:val="28"/>
          <w:szCs w:val="28"/>
        </w:rPr>
        <w:t>º Tratando-se de débitos tribut</w:t>
      </w:r>
      <w:r w:rsidR="00785671">
        <w:rPr>
          <w:rFonts w:ascii="Garamond" w:hAnsi="Garamond" w:cs="Arial"/>
          <w:sz w:val="28"/>
          <w:szCs w:val="28"/>
        </w:rPr>
        <w:t>ários inscritos em dívida ativa,</w:t>
      </w:r>
      <w:r w:rsidR="00CC76EF" w:rsidRPr="00CC76EF">
        <w:rPr>
          <w:rFonts w:ascii="Garamond" w:hAnsi="Garamond" w:cs="Arial"/>
          <w:sz w:val="28"/>
          <w:szCs w:val="28"/>
        </w:rPr>
        <w:t xml:space="preserve"> objeto de ação executiva, o pedido de parcelamento deverá ser instruído com o comprovante de pagamento das custas judiciais, municipais e honorários, suspendendo-se a execução até a quitação do </w:t>
      </w:r>
      <w:r w:rsidR="00CC76EF" w:rsidRPr="00290E31">
        <w:rPr>
          <w:rFonts w:ascii="Garamond" w:hAnsi="Garamond" w:cs="Arial"/>
          <w:sz w:val="28"/>
          <w:szCs w:val="28"/>
        </w:rPr>
        <w:t>parcelamento.</w:t>
      </w:r>
      <w:r w:rsidR="00785671" w:rsidRPr="00290E31">
        <w:rPr>
          <w:rFonts w:ascii="Garamond" w:hAnsi="Garamond" w:cs="Arial"/>
          <w:sz w:val="28"/>
          <w:szCs w:val="28"/>
        </w:rPr>
        <w:t xml:space="preserve"> </w:t>
      </w:r>
      <w:proofErr w:type="gramStart"/>
      <w:r w:rsidR="00785671" w:rsidRPr="00290E31">
        <w:rPr>
          <w:rFonts w:ascii="Garamond" w:hAnsi="Garamond" w:cs="Arial"/>
          <w:sz w:val="28"/>
          <w:szCs w:val="28"/>
        </w:rPr>
        <w:t>Ainda,  se</w:t>
      </w:r>
      <w:proofErr w:type="gramEnd"/>
      <w:r w:rsidR="00785671" w:rsidRPr="00290E31">
        <w:rPr>
          <w:rFonts w:ascii="Garamond" w:hAnsi="Garamond" w:cs="Arial"/>
          <w:sz w:val="28"/>
          <w:szCs w:val="28"/>
        </w:rPr>
        <w:t xml:space="preserve"> tratando de débitos tributários protestados no Cartório Tabelionato de Protesto de Títulos, o pedido de parcelamento deverá ser instruído com comprovante de pagamento das custas do cartório.</w:t>
      </w:r>
    </w:p>
    <w:p w14:paraId="4463BB22" w14:textId="77777777" w:rsidR="00101E8A" w:rsidRDefault="00101E8A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56D9314" w14:textId="0BDDD9B5" w:rsidR="00101E8A" w:rsidRPr="00785671" w:rsidRDefault="00101E8A" w:rsidP="00CC76EF">
      <w:pPr>
        <w:spacing w:line="360" w:lineRule="auto"/>
        <w:jc w:val="both"/>
        <w:rPr>
          <w:rFonts w:ascii="Garamond" w:hAnsi="Garamond" w:cs="Arial"/>
          <w:color w:val="FF0000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§ 6</w:t>
      </w:r>
      <w:r w:rsidRPr="00CC76EF">
        <w:rPr>
          <w:rFonts w:ascii="Garamond" w:hAnsi="Garamond" w:cs="Arial"/>
          <w:sz w:val="28"/>
          <w:szCs w:val="28"/>
        </w:rPr>
        <w:t>º</w:t>
      </w:r>
      <w:r>
        <w:rPr>
          <w:rFonts w:ascii="Garamond" w:hAnsi="Garamond" w:cs="Arial"/>
          <w:sz w:val="28"/>
          <w:szCs w:val="28"/>
        </w:rPr>
        <w:t xml:space="preserve"> Os créditos tributários ajuizados, objetos de parcelamento </w:t>
      </w:r>
      <w:r w:rsidR="004B6272">
        <w:rPr>
          <w:rFonts w:ascii="Garamond" w:hAnsi="Garamond" w:cs="Arial"/>
          <w:sz w:val="28"/>
          <w:szCs w:val="28"/>
        </w:rPr>
        <w:t>realizados em demanda judicial</w:t>
      </w:r>
      <w:r>
        <w:rPr>
          <w:rFonts w:ascii="Garamond" w:hAnsi="Garamond" w:cs="Arial"/>
          <w:sz w:val="28"/>
          <w:szCs w:val="28"/>
        </w:rPr>
        <w:t>, poderão ser contemplados pelo “REFIS Clevelândia 2023”, no entanto, o pagamento se dará, exclusivamente, de forma à vista, em parcela única, com percentual de desconto de juros e multa equivalente a 80% (oitenta por cento).</w:t>
      </w:r>
    </w:p>
    <w:p w14:paraId="5A70F407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A4E9E04" w14:textId="5C1AEA7D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§ 7º O vencimento do pagamento à vista será o dia útil seguinte à data de adesão, conforme tabela do</w:t>
      </w:r>
      <w:r w:rsidR="00414E98">
        <w:rPr>
          <w:rFonts w:ascii="Garamond" w:hAnsi="Garamond" w:cs="Arial"/>
          <w:sz w:val="28"/>
          <w:szCs w:val="28"/>
        </w:rPr>
        <w:t xml:space="preserve"> A</w:t>
      </w:r>
      <w:r w:rsidRPr="00CC76EF">
        <w:rPr>
          <w:rFonts w:ascii="Garamond" w:hAnsi="Garamond" w:cs="Arial"/>
          <w:sz w:val="28"/>
          <w:szCs w:val="28"/>
        </w:rPr>
        <w:t>rt. 2º</w:t>
      </w:r>
      <w:r w:rsidR="00414E98">
        <w:rPr>
          <w:rFonts w:ascii="Garamond" w:hAnsi="Garamond" w:cs="Arial"/>
          <w:sz w:val="28"/>
          <w:szCs w:val="28"/>
        </w:rPr>
        <w:t>,</w:t>
      </w:r>
      <w:r w:rsidRPr="00CC76EF">
        <w:rPr>
          <w:rFonts w:ascii="Garamond" w:hAnsi="Garamond" w:cs="Arial"/>
          <w:sz w:val="28"/>
          <w:szCs w:val="28"/>
        </w:rPr>
        <w:t xml:space="preserve"> caput, respeitado o percentual de desconto de cada data de adesão.</w:t>
      </w:r>
    </w:p>
    <w:p w14:paraId="0E24C32F" w14:textId="77777777" w:rsidR="002B304D" w:rsidRDefault="002B304D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ED7ED2D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§ 8º Para os contribuintes que optarem pelo parcelamento, o vencimento da primeira parcela será o dia útil seguinte da assinatura do Termo do Refis e as subsequentes, com vencimento para o dia 15 (quinze) de cada mês, respeitado o prazo de sua adesão.</w:t>
      </w:r>
    </w:p>
    <w:p w14:paraId="5CB294B6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A000141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§ 9º As parcelas sofrerão correção anual de acordo com a variação da UFM - Unidade Fiscal Municipal.</w:t>
      </w:r>
    </w:p>
    <w:p w14:paraId="7D3CED1B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561247D" w14:textId="1ABADAE1" w:rsidR="00CC76EF" w:rsidRPr="00CC76EF" w:rsidRDefault="002B304D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§</w:t>
      </w:r>
      <w:r w:rsidR="00CC76EF" w:rsidRPr="00CC76EF">
        <w:rPr>
          <w:rFonts w:ascii="Garamond" w:hAnsi="Garamond" w:cs="Arial"/>
          <w:sz w:val="28"/>
          <w:szCs w:val="28"/>
        </w:rPr>
        <w:t>10 Cada parcela sofrerá o acréscimo de emolumentos conforme legislação vigente.</w:t>
      </w:r>
    </w:p>
    <w:p w14:paraId="1AC196AB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FBDEDFF" w14:textId="0D6BBB7D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§11 A opção pelo REFIS Clevelândia 202</w:t>
      </w:r>
      <w:r w:rsidR="00785671">
        <w:rPr>
          <w:rFonts w:ascii="Garamond" w:hAnsi="Garamond" w:cs="Arial"/>
          <w:sz w:val="28"/>
          <w:szCs w:val="28"/>
        </w:rPr>
        <w:t>3</w:t>
      </w:r>
      <w:r w:rsidRPr="00CC76EF">
        <w:rPr>
          <w:rFonts w:ascii="Garamond" w:hAnsi="Garamond" w:cs="Arial"/>
          <w:sz w:val="28"/>
          <w:szCs w:val="28"/>
        </w:rPr>
        <w:t xml:space="preserve"> importa na manutenção dos gravames decorrentes de medida cautelar fiscal e das garantias prestadas nas ações de execução fiscal.</w:t>
      </w:r>
    </w:p>
    <w:p w14:paraId="04601B3E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601D790" w14:textId="6251BCD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§12 Os pedidos de adesão ao Programa de Recuperação</w:t>
      </w:r>
      <w:r w:rsidR="00BF6713">
        <w:rPr>
          <w:rFonts w:ascii="Garamond" w:hAnsi="Garamond" w:cs="Arial"/>
          <w:sz w:val="28"/>
          <w:szCs w:val="28"/>
        </w:rPr>
        <w:t xml:space="preserve"> Fiscal - REFIS Clevelândia 2023</w:t>
      </w:r>
      <w:r w:rsidRPr="00CC76EF">
        <w:rPr>
          <w:rFonts w:ascii="Garamond" w:hAnsi="Garamond" w:cs="Arial"/>
          <w:sz w:val="28"/>
          <w:szCs w:val="28"/>
        </w:rPr>
        <w:t xml:space="preserve"> somente poderão ser acolhidos quando relativos à totalidade dos créditos lançados e vencidos, em um mesmo cadastro, até o dia 31 de dezembro de </w:t>
      </w:r>
      <w:r w:rsidR="00785671">
        <w:rPr>
          <w:rFonts w:ascii="Garamond" w:hAnsi="Garamond" w:cs="Arial"/>
          <w:sz w:val="28"/>
          <w:szCs w:val="28"/>
        </w:rPr>
        <w:t>2022</w:t>
      </w:r>
      <w:r w:rsidRPr="00CC76EF">
        <w:rPr>
          <w:rFonts w:ascii="Garamond" w:hAnsi="Garamond" w:cs="Arial"/>
          <w:sz w:val="28"/>
          <w:szCs w:val="28"/>
        </w:rPr>
        <w:t>, sendo vedada ao contribuinte a escolha do ano e parcela da dívida a ser incluída no programa.</w:t>
      </w:r>
    </w:p>
    <w:p w14:paraId="3FB79870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15FD489" w14:textId="630547BF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3º</w:t>
      </w:r>
      <w:r w:rsidRPr="00CC76EF">
        <w:rPr>
          <w:rFonts w:ascii="Garamond" w:hAnsi="Garamond" w:cs="Arial"/>
          <w:sz w:val="28"/>
          <w:szCs w:val="28"/>
        </w:rPr>
        <w:t xml:space="preserve"> A </w:t>
      </w:r>
      <w:r w:rsidR="00785671">
        <w:rPr>
          <w:rFonts w:ascii="Garamond" w:hAnsi="Garamond" w:cs="Arial"/>
          <w:sz w:val="28"/>
          <w:szCs w:val="28"/>
        </w:rPr>
        <w:t>adesão ao REFIS Clevelândia 2023</w:t>
      </w:r>
      <w:r w:rsidRPr="00CC76EF">
        <w:rPr>
          <w:rFonts w:ascii="Garamond" w:hAnsi="Garamond" w:cs="Arial"/>
          <w:sz w:val="28"/>
          <w:szCs w:val="28"/>
        </w:rPr>
        <w:t xml:space="preserve"> implica:</w:t>
      </w:r>
    </w:p>
    <w:p w14:paraId="5469490F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624B49E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 - </w:t>
      </w:r>
      <w:proofErr w:type="gramStart"/>
      <w:r w:rsidRPr="00CC76EF">
        <w:rPr>
          <w:rFonts w:ascii="Garamond" w:hAnsi="Garamond" w:cs="Arial"/>
          <w:sz w:val="28"/>
          <w:szCs w:val="28"/>
        </w:rPr>
        <w:t>na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confissão irrevogável e irretratável dos débitos fiscais;</w:t>
      </w:r>
    </w:p>
    <w:p w14:paraId="2931F37B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C56869A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II - </w:t>
      </w:r>
      <w:proofErr w:type="gramStart"/>
      <w:r w:rsidRPr="00CC76EF">
        <w:rPr>
          <w:rFonts w:ascii="Garamond" w:hAnsi="Garamond" w:cs="Arial"/>
          <w:sz w:val="28"/>
          <w:szCs w:val="28"/>
        </w:rPr>
        <w:t>na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expressa renúncia a qualquer defesa ou recurso administrativo ou judicial, bem como desistência dos já interpostos, relativamente à matéria cujo respectivo débito queira parcelar;</w:t>
      </w:r>
    </w:p>
    <w:p w14:paraId="1E76C8BE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DFFF22C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III - na ciência acerca dos executivos fiscais e respectivos valores, nas hipóteses de ações de execução fiscal pendentes;</w:t>
      </w:r>
    </w:p>
    <w:p w14:paraId="6EFA50F5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400B214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IV - </w:t>
      </w:r>
      <w:proofErr w:type="gramStart"/>
      <w:r w:rsidRPr="00CC76EF">
        <w:rPr>
          <w:rFonts w:ascii="Garamond" w:hAnsi="Garamond" w:cs="Arial"/>
          <w:sz w:val="28"/>
          <w:szCs w:val="28"/>
        </w:rPr>
        <w:t>aceitação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plena e irretratável de todas as condições estabelecidas;</w:t>
      </w:r>
    </w:p>
    <w:p w14:paraId="79BC7278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D805131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lastRenderedPageBreak/>
        <w:t xml:space="preserve">V - </w:t>
      </w:r>
      <w:proofErr w:type="gramStart"/>
      <w:r w:rsidRPr="00CC76EF">
        <w:rPr>
          <w:rFonts w:ascii="Garamond" w:hAnsi="Garamond" w:cs="Arial"/>
          <w:sz w:val="28"/>
          <w:szCs w:val="28"/>
        </w:rPr>
        <w:t>no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compromisso de recolhimento dos respectivos tributos do exercício corrente.</w:t>
      </w:r>
    </w:p>
    <w:p w14:paraId="4EB79858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45C561C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VI - </w:t>
      </w:r>
      <w:proofErr w:type="gramStart"/>
      <w:r w:rsidRPr="00CC76EF">
        <w:rPr>
          <w:rFonts w:ascii="Garamond" w:hAnsi="Garamond" w:cs="Arial"/>
          <w:sz w:val="28"/>
          <w:szCs w:val="28"/>
        </w:rPr>
        <w:t>não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atraso do pagamento de parcelas de parcelamentos de exercícios anteriores.</w:t>
      </w:r>
    </w:p>
    <w:p w14:paraId="156070D4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FD523D9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4º</w:t>
      </w:r>
      <w:r w:rsidRPr="00CC76EF">
        <w:rPr>
          <w:rFonts w:ascii="Garamond" w:hAnsi="Garamond" w:cs="Arial"/>
          <w:sz w:val="28"/>
          <w:szCs w:val="28"/>
        </w:rPr>
        <w:t xml:space="preserve"> A adesão ao REFIS deverá ser firmada pelo próprio contribuinte no Departamento de Tributação da Prefeitura, devendo estar instruído com:</w:t>
      </w:r>
    </w:p>
    <w:p w14:paraId="1ECD0377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A0AB895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 - </w:t>
      </w:r>
      <w:proofErr w:type="gramStart"/>
      <w:r w:rsidRPr="00CC76EF">
        <w:rPr>
          <w:rFonts w:ascii="Garamond" w:hAnsi="Garamond" w:cs="Arial"/>
          <w:sz w:val="28"/>
          <w:szCs w:val="28"/>
        </w:rPr>
        <w:t>documento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de identificação pessoal com foto;</w:t>
      </w:r>
    </w:p>
    <w:p w14:paraId="4858097D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470E6AF" w14:textId="012874FE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II - </w:t>
      </w:r>
      <w:proofErr w:type="gramStart"/>
      <w:r w:rsidRPr="00CC76EF">
        <w:rPr>
          <w:rFonts w:ascii="Garamond" w:hAnsi="Garamond" w:cs="Arial"/>
          <w:sz w:val="28"/>
          <w:szCs w:val="28"/>
        </w:rPr>
        <w:t>comprovante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de pagamento das custas judiciais, municipais e honorár</w:t>
      </w:r>
      <w:r w:rsidR="00785671">
        <w:rPr>
          <w:rFonts w:ascii="Garamond" w:hAnsi="Garamond" w:cs="Arial"/>
          <w:sz w:val="28"/>
          <w:szCs w:val="28"/>
        </w:rPr>
        <w:t xml:space="preserve">ios, no caso de execução </w:t>
      </w:r>
      <w:r w:rsidR="00785671" w:rsidRPr="00290E31">
        <w:rPr>
          <w:rFonts w:ascii="Garamond" w:hAnsi="Garamond" w:cs="Arial"/>
          <w:sz w:val="28"/>
          <w:szCs w:val="28"/>
        </w:rPr>
        <w:t xml:space="preserve">fiscal, ou </w:t>
      </w:r>
      <w:r w:rsidR="002B304D" w:rsidRPr="00290E31">
        <w:rPr>
          <w:rFonts w:ascii="Garamond" w:hAnsi="Garamond" w:cs="Arial"/>
          <w:sz w:val="28"/>
          <w:szCs w:val="28"/>
        </w:rPr>
        <w:t xml:space="preserve">comprovante </w:t>
      </w:r>
      <w:r w:rsidR="00785671" w:rsidRPr="00290E31">
        <w:rPr>
          <w:rFonts w:ascii="Garamond" w:hAnsi="Garamond" w:cs="Arial"/>
          <w:sz w:val="28"/>
          <w:szCs w:val="28"/>
        </w:rPr>
        <w:t>de</w:t>
      </w:r>
      <w:r w:rsidR="002B304D" w:rsidRPr="00290E31">
        <w:rPr>
          <w:rFonts w:ascii="Garamond" w:hAnsi="Garamond" w:cs="Arial"/>
          <w:sz w:val="28"/>
          <w:szCs w:val="28"/>
        </w:rPr>
        <w:t xml:space="preserve"> pagamento de</w:t>
      </w:r>
      <w:r w:rsidR="00785671" w:rsidRPr="00290E31">
        <w:rPr>
          <w:rFonts w:ascii="Garamond" w:hAnsi="Garamond" w:cs="Arial"/>
          <w:sz w:val="28"/>
          <w:szCs w:val="28"/>
        </w:rPr>
        <w:t xml:space="preserve"> custas do Cartório Tabelionato de Protesto de Títulos de Clevelandia, no caso de protesto do débito tributário. </w:t>
      </w:r>
    </w:p>
    <w:p w14:paraId="2A4EC575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AF9D2FA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III - cópia do Contrato Social ou Estatuto, com as respectivas alterações que permitam identificar os responsáveis pela gestão da empresa;</w:t>
      </w:r>
    </w:p>
    <w:p w14:paraId="4D1F8082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C91E433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IV - </w:t>
      </w:r>
      <w:proofErr w:type="gramStart"/>
      <w:r w:rsidRPr="00CC76EF">
        <w:rPr>
          <w:rFonts w:ascii="Garamond" w:hAnsi="Garamond" w:cs="Arial"/>
          <w:sz w:val="28"/>
          <w:szCs w:val="28"/>
        </w:rPr>
        <w:t>cópia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do CNPJ para pessoas jurídicas e do CPF, quando pessoa física;</w:t>
      </w:r>
    </w:p>
    <w:p w14:paraId="13EC64BA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EE0F222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V - </w:t>
      </w:r>
      <w:proofErr w:type="gramStart"/>
      <w:r w:rsidRPr="00CC76EF">
        <w:rPr>
          <w:rFonts w:ascii="Garamond" w:hAnsi="Garamond" w:cs="Arial"/>
          <w:sz w:val="28"/>
          <w:szCs w:val="28"/>
        </w:rPr>
        <w:t>instrumento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de mandato.</w:t>
      </w:r>
    </w:p>
    <w:p w14:paraId="46B5F5E4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DA70943" w14:textId="27080AB8" w:rsidR="00CC76EF" w:rsidRPr="00CC76EF" w:rsidRDefault="00322D9E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§</w:t>
      </w:r>
      <w:r w:rsidR="00CC76EF" w:rsidRPr="00CC76EF">
        <w:rPr>
          <w:rFonts w:ascii="Garamond" w:hAnsi="Garamond" w:cs="Arial"/>
          <w:sz w:val="28"/>
          <w:szCs w:val="28"/>
        </w:rPr>
        <w:t>1º O contribuinte que possuir ação judicial em curso, na qual requer o restabelecimento de sua opção ou a sua reinclusão em outros parcelamentos, deverá, como condição para valer-se das prerrogativas desta Lei, desistir da respectiva ação judicial ou administrativa e renunciar a qualquer alegação de direito sobre a qual se funda a referida ação, protocolando requerimento de extinção do processo com resolução do mérito, no ato da adesão do parcelamento do REFIS.</w:t>
      </w:r>
    </w:p>
    <w:p w14:paraId="1C1B3C96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BF019E3" w14:textId="7A9000D1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lastRenderedPageBreak/>
        <w:t>§2º Além das condições previstas nos incisos do artigo 3º, quando se tratar de dívida ativa ajuizada, o contribuinte deverá apresentar o comprovante de pagamento dos respectivos honorários advocatícios de sucumbência para fazer jus à adesão ao REFIS Clevelândia 202</w:t>
      </w:r>
      <w:r w:rsidR="002B304D">
        <w:rPr>
          <w:rFonts w:ascii="Garamond" w:hAnsi="Garamond" w:cs="Arial"/>
          <w:sz w:val="28"/>
          <w:szCs w:val="28"/>
        </w:rPr>
        <w:t>3</w:t>
      </w:r>
      <w:r w:rsidRPr="00CC76EF">
        <w:rPr>
          <w:rFonts w:ascii="Garamond" w:hAnsi="Garamond" w:cs="Arial"/>
          <w:sz w:val="28"/>
          <w:szCs w:val="28"/>
        </w:rPr>
        <w:t>.</w:t>
      </w:r>
    </w:p>
    <w:p w14:paraId="251DF9AD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A001E05" w14:textId="597AD2C6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5º</w:t>
      </w:r>
      <w:r w:rsidRPr="00CC76EF">
        <w:rPr>
          <w:rFonts w:ascii="Garamond" w:hAnsi="Garamond" w:cs="Arial"/>
          <w:sz w:val="28"/>
          <w:szCs w:val="28"/>
        </w:rPr>
        <w:t xml:space="preserve"> Constitui causa para exclusão do contri</w:t>
      </w:r>
      <w:r w:rsidR="002B304D">
        <w:rPr>
          <w:rFonts w:ascii="Garamond" w:hAnsi="Garamond" w:cs="Arial"/>
          <w:sz w:val="28"/>
          <w:szCs w:val="28"/>
        </w:rPr>
        <w:t>buinte do REFIS Clevelândia 2023</w:t>
      </w:r>
      <w:r w:rsidRPr="00CC76EF">
        <w:rPr>
          <w:rFonts w:ascii="Garamond" w:hAnsi="Garamond" w:cs="Arial"/>
          <w:sz w:val="28"/>
          <w:szCs w:val="28"/>
        </w:rPr>
        <w:t>, com a consequente revogação do parcelamento:</w:t>
      </w:r>
    </w:p>
    <w:p w14:paraId="418C53D3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F788D5C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 - </w:t>
      </w:r>
      <w:proofErr w:type="gramStart"/>
      <w:r w:rsidRPr="00CC76EF">
        <w:rPr>
          <w:rFonts w:ascii="Garamond" w:hAnsi="Garamond" w:cs="Arial"/>
          <w:sz w:val="28"/>
          <w:szCs w:val="28"/>
        </w:rPr>
        <w:t>o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atraso no pagamento de 3 (três) parcelas consecutivas ou 06 (seis) parcelas alternadas, relativas aos tributos abrangidos pelo Programa de Recuperação Fiscal;</w:t>
      </w:r>
    </w:p>
    <w:p w14:paraId="0ED3D5BF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FBBB343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II - </w:t>
      </w:r>
      <w:proofErr w:type="gramStart"/>
      <w:r w:rsidRPr="00CC76EF">
        <w:rPr>
          <w:rFonts w:ascii="Garamond" w:hAnsi="Garamond" w:cs="Arial"/>
          <w:sz w:val="28"/>
          <w:szCs w:val="28"/>
        </w:rPr>
        <w:t>o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descumprimento dos termos da presente Lei ou de qualquer intimação ou notificação efetuada no interesse de seu cumprimento;</w:t>
      </w:r>
    </w:p>
    <w:p w14:paraId="0ED8F7FF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4AE9F6B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III - a decretação da falência do sujeito passivo, quando pessoa jurídica;</w:t>
      </w:r>
    </w:p>
    <w:p w14:paraId="2A26A50A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79629F4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IV - </w:t>
      </w:r>
      <w:proofErr w:type="gramStart"/>
      <w:r w:rsidRPr="00CC76EF">
        <w:rPr>
          <w:rFonts w:ascii="Garamond" w:hAnsi="Garamond" w:cs="Arial"/>
          <w:sz w:val="28"/>
          <w:szCs w:val="28"/>
        </w:rPr>
        <w:t>a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cisão, fusão, incorporação ou transformação da pessoa jurídica, exceto se a nova sociedade ou a incorporadora permanecerem estabelecidas no Município e assumirem a responsabilidade solidária ou não do REFIS;</w:t>
      </w:r>
    </w:p>
    <w:p w14:paraId="46D44DC2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9B7D654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V - </w:t>
      </w:r>
      <w:proofErr w:type="gramStart"/>
      <w:r w:rsidRPr="00CC76EF">
        <w:rPr>
          <w:rFonts w:ascii="Garamond" w:hAnsi="Garamond" w:cs="Arial"/>
          <w:sz w:val="28"/>
          <w:szCs w:val="28"/>
        </w:rPr>
        <w:t>a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prática pelo contribuinte optante de qualquer ato ou procedimento tendente a omitir informações, a dirimir ou subtrair receita tributária municipal.</w:t>
      </w:r>
    </w:p>
    <w:p w14:paraId="7CA63FF6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0F0AC58" w14:textId="6909A540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Parágrafo único. A exclusão das pessoas físicas e jurídicas do REFIS Clevelândia 202</w:t>
      </w:r>
      <w:r w:rsidR="002B304D">
        <w:rPr>
          <w:rFonts w:ascii="Garamond" w:hAnsi="Garamond" w:cs="Arial"/>
          <w:sz w:val="28"/>
          <w:szCs w:val="28"/>
        </w:rPr>
        <w:t>3</w:t>
      </w:r>
      <w:r w:rsidRPr="00CC76EF">
        <w:rPr>
          <w:rFonts w:ascii="Garamond" w:hAnsi="Garamond" w:cs="Arial"/>
          <w:sz w:val="28"/>
          <w:szCs w:val="28"/>
        </w:rPr>
        <w:t xml:space="preserve"> implicará na exigibilidade imediata da totalidade do crédito confessado e ainda não pago e</w:t>
      </w:r>
      <w:r w:rsidRPr="003D7475">
        <w:rPr>
          <w:rFonts w:ascii="Garamond" w:hAnsi="Garamond" w:cs="Arial"/>
          <w:sz w:val="28"/>
          <w:szCs w:val="28"/>
        </w:rPr>
        <w:t>, se for o caso, automática execução do débito ou continuidade da dívida já ajuizada, restabelecendo</w:t>
      </w:r>
      <w:r w:rsidRPr="00CC76EF">
        <w:rPr>
          <w:rFonts w:ascii="Garamond" w:hAnsi="Garamond" w:cs="Arial"/>
          <w:sz w:val="28"/>
          <w:szCs w:val="28"/>
        </w:rPr>
        <w:t>-se, em relação ao montante não pago, os acréscimos legais na forma da legislação aplicável à época da ocorrência dos respectivos fatos geradores.</w:t>
      </w:r>
    </w:p>
    <w:p w14:paraId="7C1055B3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9B4BAE7" w14:textId="77777777" w:rsidR="00CC76EF" w:rsidRPr="00290E31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290E31">
        <w:rPr>
          <w:rFonts w:ascii="Garamond" w:hAnsi="Garamond" w:cs="Arial"/>
          <w:b/>
          <w:sz w:val="28"/>
          <w:szCs w:val="28"/>
        </w:rPr>
        <w:t>Art. 6º</w:t>
      </w:r>
      <w:r w:rsidRPr="00290E31">
        <w:rPr>
          <w:rFonts w:ascii="Garamond" w:hAnsi="Garamond" w:cs="Arial"/>
          <w:sz w:val="28"/>
          <w:szCs w:val="28"/>
        </w:rPr>
        <w:t xml:space="preserve"> Fica impossibilitado o contribuinte a aderir novos programas de recuperação fiscal correlatos ao período já aderido.</w:t>
      </w:r>
    </w:p>
    <w:p w14:paraId="4572E198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3456E77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7º</w:t>
      </w:r>
      <w:r w:rsidRPr="00CC76EF">
        <w:rPr>
          <w:rFonts w:ascii="Garamond" w:hAnsi="Garamond" w:cs="Arial"/>
          <w:sz w:val="28"/>
          <w:szCs w:val="28"/>
        </w:rPr>
        <w:t xml:space="preserve"> Os benefícios previstos nesta Lei não implicam em direito adquirido para os contribuintes que já tenham quitado seus débitos com respectiva incidência de juros e multa, em datas anteriores a publicação desta Lei.</w:t>
      </w:r>
    </w:p>
    <w:p w14:paraId="79ABBACC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C2A0FB5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8º</w:t>
      </w:r>
      <w:r w:rsidRPr="00CC76EF">
        <w:rPr>
          <w:rFonts w:ascii="Garamond" w:hAnsi="Garamond" w:cs="Arial"/>
          <w:sz w:val="28"/>
          <w:szCs w:val="28"/>
        </w:rPr>
        <w:t xml:space="preserve"> Os descontos previstos nesta lei não se aplicam:</w:t>
      </w:r>
    </w:p>
    <w:p w14:paraId="04A9664E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1C65FC0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 - </w:t>
      </w:r>
      <w:proofErr w:type="gramStart"/>
      <w:r w:rsidRPr="00CC76EF">
        <w:rPr>
          <w:rFonts w:ascii="Garamond" w:hAnsi="Garamond" w:cs="Arial"/>
          <w:sz w:val="28"/>
          <w:szCs w:val="28"/>
        </w:rPr>
        <w:t>aos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créditos objeto de transação ou compensação;</w:t>
      </w:r>
    </w:p>
    <w:p w14:paraId="62544966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690C99C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II - </w:t>
      </w:r>
      <w:proofErr w:type="gramStart"/>
      <w:r w:rsidRPr="00CC76EF">
        <w:rPr>
          <w:rFonts w:ascii="Garamond" w:hAnsi="Garamond" w:cs="Arial"/>
          <w:sz w:val="28"/>
          <w:szCs w:val="28"/>
        </w:rPr>
        <w:t>aos</w:t>
      </w:r>
      <w:proofErr w:type="gramEnd"/>
      <w:r w:rsidRPr="00CC76EF">
        <w:rPr>
          <w:rFonts w:ascii="Garamond" w:hAnsi="Garamond" w:cs="Arial"/>
          <w:sz w:val="28"/>
          <w:szCs w:val="28"/>
        </w:rPr>
        <w:t xml:space="preserve"> créditos decorrentes de ISSQN retido na fonte e não recolhido nos prazos estabelecidos na legislação municipal.</w:t>
      </w:r>
    </w:p>
    <w:p w14:paraId="0B9353AC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DFD9379" w14:textId="7AE7CC70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9º</w:t>
      </w:r>
      <w:r w:rsidRPr="00CC76EF">
        <w:rPr>
          <w:rFonts w:ascii="Garamond" w:hAnsi="Garamond" w:cs="Arial"/>
          <w:sz w:val="28"/>
          <w:szCs w:val="28"/>
        </w:rPr>
        <w:t xml:space="preserve"> A adesão ao REFIS Clevelândia 202</w:t>
      </w:r>
      <w:r w:rsidR="002B304D">
        <w:rPr>
          <w:rFonts w:ascii="Garamond" w:hAnsi="Garamond" w:cs="Arial"/>
          <w:sz w:val="28"/>
          <w:szCs w:val="28"/>
        </w:rPr>
        <w:t>3</w:t>
      </w:r>
      <w:r w:rsidRPr="00CC76EF">
        <w:rPr>
          <w:rFonts w:ascii="Garamond" w:hAnsi="Garamond" w:cs="Arial"/>
          <w:sz w:val="28"/>
          <w:szCs w:val="28"/>
        </w:rPr>
        <w:t xml:space="preserve"> sujeita o contribuinte à aceitação plena de todas as condições estabelecidas nesta Lei e constitui confissão irrevogável e irretratável da dívida aos débitos nele incluídos.</w:t>
      </w:r>
    </w:p>
    <w:p w14:paraId="740F6651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DD517B5" w14:textId="017C592D" w:rsidR="00CC76EF" w:rsidRPr="00CC76EF" w:rsidRDefault="002B304D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§1º O REFIS Clevelândia 2023</w:t>
      </w:r>
      <w:r w:rsidR="00CC76EF" w:rsidRPr="00CC76EF">
        <w:rPr>
          <w:rFonts w:ascii="Garamond" w:hAnsi="Garamond" w:cs="Arial"/>
          <w:sz w:val="28"/>
          <w:szCs w:val="28"/>
        </w:rPr>
        <w:t xml:space="preserve"> será administrado pelo Departamento de Tributação.</w:t>
      </w:r>
    </w:p>
    <w:p w14:paraId="42FB2BFB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8D322FC" w14:textId="1A75C195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>§2º O Departamento de Tributação deve realizar ampla divulgação do REFIS, por todos os meios e veículos de comunicação.</w:t>
      </w:r>
    </w:p>
    <w:p w14:paraId="16F1FF7B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CE2D4AB" w14:textId="055EFA7B" w:rsidR="00CC76EF" w:rsidRPr="003D7475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D7475">
        <w:rPr>
          <w:rFonts w:ascii="Garamond" w:hAnsi="Garamond" w:cs="Arial"/>
          <w:b/>
          <w:sz w:val="28"/>
          <w:szCs w:val="28"/>
        </w:rPr>
        <w:t>Art. 10.</w:t>
      </w:r>
      <w:r w:rsidRPr="003D7475">
        <w:rPr>
          <w:rFonts w:ascii="Garamond" w:hAnsi="Garamond" w:cs="Arial"/>
          <w:sz w:val="28"/>
          <w:szCs w:val="28"/>
        </w:rPr>
        <w:t xml:space="preserve"> O prazo para </w:t>
      </w:r>
      <w:r w:rsidR="002B304D" w:rsidRPr="003D7475">
        <w:rPr>
          <w:rFonts w:ascii="Garamond" w:hAnsi="Garamond" w:cs="Arial"/>
          <w:sz w:val="28"/>
          <w:szCs w:val="28"/>
        </w:rPr>
        <w:t>adesão ao Refis Clevelândia 2023</w:t>
      </w:r>
      <w:r w:rsidRPr="003D7475">
        <w:rPr>
          <w:rFonts w:ascii="Garamond" w:hAnsi="Garamond" w:cs="Arial"/>
          <w:sz w:val="28"/>
          <w:szCs w:val="28"/>
        </w:rPr>
        <w:t>, en</w:t>
      </w:r>
      <w:r w:rsidR="002B304D" w:rsidRPr="003D7475">
        <w:rPr>
          <w:rFonts w:ascii="Garamond" w:hAnsi="Garamond" w:cs="Arial"/>
          <w:sz w:val="28"/>
          <w:szCs w:val="28"/>
        </w:rPr>
        <w:t xml:space="preserve">cerra-se impreterivelmente em </w:t>
      </w:r>
      <w:r w:rsidR="00290E31" w:rsidRPr="003D7475">
        <w:rPr>
          <w:rFonts w:ascii="Garamond" w:hAnsi="Garamond" w:cs="Arial"/>
          <w:sz w:val="28"/>
          <w:szCs w:val="28"/>
        </w:rPr>
        <w:t>15</w:t>
      </w:r>
      <w:r w:rsidRPr="003D7475">
        <w:rPr>
          <w:rFonts w:ascii="Garamond" w:hAnsi="Garamond" w:cs="Arial"/>
          <w:sz w:val="28"/>
          <w:szCs w:val="28"/>
        </w:rPr>
        <w:t xml:space="preserve"> de </w:t>
      </w:r>
      <w:r w:rsidR="00290E31" w:rsidRPr="003D7475">
        <w:rPr>
          <w:rFonts w:ascii="Garamond" w:hAnsi="Garamond" w:cs="Arial"/>
          <w:sz w:val="28"/>
          <w:szCs w:val="28"/>
        </w:rPr>
        <w:t>dezembro</w:t>
      </w:r>
      <w:r w:rsidRPr="003D7475">
        <w:rPr>
          <w:rFonts w:ascii="Garamond" w:hAnsi="Garamond" w:cs="Arial"/>
          <w:sz w:val="28"/>
          <w:szCs w:val="28"/>
        </w:rPr>
        <w:t xml:space="preserve"> de 202</w:t>
      </w:r>
      <w:r w:rsidR="002B304D" w:rsidRPr="003D7475">
        <w:rPr>
          <w:rFonts w:ascii="Garamond" w:hAnsi="Garamond" w:cs="Arial"/>
          <w:sz w:val="28"/>
          <w:szCs w:val="28"/>
        </w:rPr>
        <w:t>3</w:t>
      </w:r>
      <w:r w:rsidRPr="003D7475">
        <w:rPr>
          <w:rFonts w:ascii="Garamond" w:hAnsi="Garamond" w:cs="Arial"/>
          <w:sz w:val="28"/>
          <w:szCs w:val="28"/>
        </w:rPr>
        <w:t>.</w:t>
      </w:r>
    </w:p>
    <w:p w14:paraId="05058CCD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0F73E6F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lastRenderedPageBreak/>
        <w:t>Art. 11.</w:t>
      </w:r>
      <w:r w:rsidRPr="00CC76EF">
        <w:rPr>
          <w:rFonts w:ascii="Garamond" w:hAnsi="Garamond" w:cs="Arial"/>
          <w:sz w:val="28"/>
          <w:szCs w:val="28"/>
        </w:rPr>
        <w:t xml:space="preserve"> Ao final do Refis, o Departamento de Tributação da Prefeitura deverá enviar à Câmara Municipal o CPF ou CNPJ dos contribuintes que aderiram ao Programa.</w:t>
      </w:r>
    </w:p>
    <w:p w14:paraId="6822F75F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2078E98E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12.</w:t>
      </w:r>
      <w:r w:rsidRPr="00CC76EF">
        <w:rPr>
          <w:rFonts w:ascii="Garamond" w:hAnsi="Garamond" w:cs="Arial"/>
          <w:sz w:val="28"/>
          <w:szCs w:val="28"/>
        </w:rPr>
        <w:t xml:space="preserve"> Esta Lei entra em vigor na data de sua publicação.</w:t>
      </w:r>
    </w:p>
    <w:p w14:paraId="59A4B198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E3DF939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E696F">
        <w:rPr>
          <w:rFonts w:ascii="Garamond" w:hAnsi="Garamond" w:cs="Arial"/>
          <w:b/>
          <w:sz w:val="28"/>
          <w:szCs w:val="28"/>
        </w:rPr>
        <w:t>Art. 13.</w:t>
      </w:r>
      <w:r w:rsidRPr="00CC76EF">
        <w:rPr>
          <w:rFonts w:ascii="Garamond" w:hAnsi="Garamond" w:cs="Arial"/>
          <w:sz w:val="28"/>
          <w:szCs w:val="28"/>
        </w:rPr>
        <w:t xml:space="preserve"> Revogam-se as disposições em contrário.</w:t>
      </w:r>
    </w:p>
    <w:p w14:paraId="4A8ED3DA" w14:textId="77777777" w:rsidR="00CC76EF" w:rsidRP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4622B5C" w14:textId="57467F28" w:rsidR="00CC76EF" w:rsidRDefault="00CC76EF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CC76EF">
        <w:rPr>
          <w:rFonts w:ascii="Garamond" w:hAnsi="Garamond" w:cs="Arial"/>
          <w:sz w:val="28"/>
          <w:szCs w:val="28"/>
        </w:rPr>
        <w:t xml:space="preserve">GABINETE DA PREFEITA MUNICIPAL DE CLEVELÂNDIA, ESTADO DO PARANÁ, EM </w:t>
      </w:r>
      <w:r w:rsidR="00651BCB">
        <w:rPr>
          <w:rFonts w:ascii="Garamond" w:hAnsi="Garamond" w:cs="Arial"/>
          <w:sz w:val="28"/>
          <w:szCs w:val="28"/>
        </w:rPr>
        <w:t>05</w:t>
      </w:r>
      <w:r w:rsidR="003D7475">
        <w:rPr>
          <w:rFonts w:ascii="Garamond" w:hAnsi="Garamond" w:cs="Arial"/>
          <w:sz w:val="28"/>
          <w:szCs w:val="28"/>
        </w:rPr>
        <w:t xml:space="preserve"> </w:t>
      </w:r>
      <w:r w:rsidR="002B304D">
        <w:rPr>
          <w:rFonts w:ascii="Garamond" w:hAnsi="Garamond" w:cs="Arial"/>
          <w:sz w:val="28"/>
          <w:szCs w:val="28"/>
        </w:rPr>
        <w:t>de SETEMBRO</w:t>
      </w:r>
      <w:r w:rsidRPr="00CC76EF">
        <w:rPr>
          <w:rFonts w:ascii="Garamond" w:hAnsi="Garamond" w:cs="Arial"/>
          <w:sz w:val="28"/>
          <w:szCs w:val="28"/>
        </w:rPr>
        <w:t xml:space="preserve"> DE 202</w:t>
      </w:r>
      <w:r w:rsidR="00322D9E">
        <w:rPr>
          <w:rFonts w:ascii="Garamond" w:hAnsi="Garamond" w:cs="Arial"/>
          <w:sz w:val="28"/>
          <w:szCs w:val="28"/>
        </w:rPr>
        <w:t>3</w:t>
      </w:r>
      <w:r w:rsidRPr="00CC76EF">
        <w:rPr>
          <w:rFonts w:ascii="Garamond" w:hAnsi="Garamond" w:cs="Arial"/>
          <w:sz w:val="28"/>
          <w:szCs w:val="28"/>
        </w:rPr>
        <w:t>.</w:t>
      </w:r>
    </w:p>
    <w:p w14:paraId="6B16A482" w14:textId="77777777" w:rsidR="003D7475" w:rsidRPr="00CC76EF" w:rsidRDefault="003D7475" w:rsidP="00CC76E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CCBB770" w14:textId="77777777" w:rsidR="007F4951" w:rsidRPr="007F4951" w:rsidRDefault="007F4951" w:rsidP="007C084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E48F943" w14:textId="77777777" w:rsidR="007F4951" w:rsidRPr="003D7475" w:rsidRDefault="007F4951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D7475">
        <w:rPr>
          <w:rFonts w:ascii="Garamond" w:hAnsi="Garamond" w:cs="Arial"/>
          <w:b/>
          <w:sz w:val="28"/>
          <w:szCs w:val="28"/>
        </w:rPr>
        <w:t>RAFAELA MARTINS LOSI</w:t>
      </w:r>
    </w:p>
    <w:p w14:paraId="608F544F" w14:textId="77777777" w:rsidR="007F4951" w:rsidRPr="007F4951" w:rsidRDefault="007F4951" w:rsidP="007C084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7F4951">
        <w:rPr>
          <w:rFonts w:ascii="Garamond" w:hAnsi="Garamond" w:cs="Arial"/>
          <w:sz w:val="28"/>
          <w:szCs w:val="28"/>
        </w:rPr>
        <w:t>Prefeita Municipal</w:t>
      </w:r>
    </w:p>
    <w:p w14:paraId="092F8C53" w14:textId="77777777" w:rsidR="007F4951" w:rsidRPr="007F4951" w:rsidRDefault="007F4951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026F046" w14:textId="77777777" w:rsidR="007F4951" w:rsidRPr="007F4951" w:rsidRDefault="007F4951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0DC4FAB" w14:textId="77777777" w:rsidR="007F4951" w:rsidRPr="007F4951" w:rsidRDefault="007F4951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EE953B3" w14:textId="77777777" w:rsidR="007F4951" w:rsidRPr="007F4951" w:rsidRDefault="007F4951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83CD690" w14:textId="77777777" w:rsidR="007F4951" w:rsidRPr="007F4951" w:rsidRDefault="007F4951" w:rsidP="007C084F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EDBB99B" w14:textId="77777777" w:rsidR="007C084F" w:rsidRDefault="007C084F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3C9343AD" w14:textId="77777777" w:rsidR="00322D9E" w:rsidRDefault="00322D9E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7898204E" w14:textId="77777777" w:rsidR="00322D9E" w:rsidRDefault="00322D9E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7F1C5614" w14:textId="77777777" w:rsidR="00322D9E" w:rsidRDefault="00322D9E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7D1F464E" w14:textId="77777777" w:rsidR="00322D9E" w:rsidRDefault="00322D9E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33D92715" w14:textId="77777777" w:rsidR="00322D9E" w:rsidRDefault="00322D9E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CBD1723" w14:textId="77777777" w:rsidR="00322D9E" w:rsidRDefault="00322D9E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7BBF1C3" w14:textId="77777777" w:rsidR="00290E31" w:rsidRDefault="00290E31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70369EB4" w14:textId="77777777" w:rsidR="00290E31" w:rsidRDefault="00290E31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A2B65E0" w14:textId="77777777" w:rsidR="00290E31" w:rsidRDefault="00290E31" w:rsidP="00651BCB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6D2D70A1" w14:textId="77777777" w:rsidR="00322D9E" w:rsidRDefault="00322D9E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36CC39C4" w14:textId="77777777" w:rsidR="007F4951" w:rsidRDefault="007F4951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7F4951">
        <w:rPr>
          <w:rFonts w:ascii="Garamond" w:hAnsi="Garamond" w:cs="Arial"/>
          <w:b/>
          <w:sz w:val="28"/>
          <w:szCs w:val="28"/>
        </w:rPr>
        <w:t>JUSTIFICATIVA</w:t>
      </w:r>
    </w:p>
    <w:p w14:paraId="148D43A9" w14:textId="77777777" w:rsidR="001B5F5B" w:rsidRPr="007F4951" w:rsidRDefault="001B5F5B" w:rsidP="007C084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53D0EEF1" w14:textId="77777777" w:rsidR="007F4951" w:rsidRPr="007F4951" w:rsidRDefault="007F4951" w:rsidP="007C084F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7F4951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7471B147" w14:textId="48AAD951" w:rsidR="00215419" w:rsidRDefault="007F4951" w:rsidP="007C084F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7F4951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423F4A5D" w14:textId="77777777" w:rsidR="001B5F5B" w:rsidRPr="007F4951" w:rsidRDefault="001B5F5B" w:rsidP="007C084F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3BDDCC81" w14:textId="05C85D92" w:rsidR="00322D9E" w:rsidRDefault="007F4951" w:rsidP="00322D9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7F4951">
        <w:rPr>
          <w:rFonts w:ascii="Garamond" w:hAnsi="Garamond" w:cs="Arial"/>
          <w:sz w:val="28"/>
          <w:szCs w:val="28"/>
        </w:rPr>
        <w:t>Tenho a honra de submeter à apreciação desta Casa de Leis, em anexo, Projeto de Lei de Inic</w:t>
      </w:r>
      <w:r>
        <w:rPr>
          <w:rFonts w:ascii="Garamond" w:hAnsi="Garamond" w:cs="Arial"/>
          <w:sz w:val="28"/>
          <w:szCs w:val="28"/>
        </w:rPr>
        <w:t>iativa do Poder Executivo nº</w:t>
      </w:r>
      <w:r w:rsidR="00BA21B8">
        <w:rPr>
          <w:rFonts w:ascii="Garamond" w:hAnsi="Garamond" w:cs="Arial"/>
          <w:sz w:val="28"/>
          <w:szCs w:val="28"/>
        </w:rPr>
        <w:t>22</w:t>
      </w:r>
      <w:r w:rsidR="00C74FF6">
        <w:rPr>
          <w:rFonts w:ascii="Garamond" w:hAnsi="Garamond" w:cs="Arial"/>
          <w:sz w:val="28"/>
          <w:szCs w:val="28"/>
        </w:rPr>
        <w:t>/2023, o qual</w:t>
      </w:r>
      <w:r w:rsidR="00322D9E">
        <w:rPr>
          <w:rFonts w:ascii="Garamond" w:hAnsi="Garamond" w:cs="Arial"/>
          <w:sz w:val="28"/>
          <w:szCs w:val="28"/>
        </w:rPr>
        <w:t xml:space="preserve"> </w:t>
      </w:r>
      <w:r w:rsidR="00C74FF6">
        <w:rPr>
          <w:rFonts w:ascii="Garamond" w:hAnsi="Garamond" w:cs="Arial"/>
          <w:sz w:val="28"/>
          <w:szCs w:val="28"/>
        </w:rPr>
        <w:t xml:space="preserve">tem como objetivo </w:t>
      </w:r>
      <w:r w:rsidR="00322D9E">
        <w:rPr>
          <w:rFonts w:ascii="Garamond" w:hAnsi="Garamond" w:cs="Arial"/>
          <w:sz w:val="28"/>
          <w:szCs w:val="28"/>
        </w:rPr>
        <w:t>instituir</w:t>
      </w:r>
      <w:r w:rsidR="00C74FF6">
        <w:rPr>
          <w:rFonts w:ascii="Garamond" w:hAnsi="Garamond" w:cs="Arial"/>
          <w:sz w:val="28"/>
          <w:szCs w:val="28"/>
        </w:rPr>
        <w:t xml:space="preserve"> no Município</w:t>
      </w:r>
      <w:r w:rsidR="00322D9E">
        <w:rPr>
          <w:rFonts w:ascii="Garamond" w:hAnsi="Garamond" w:cs="Arial"/>
          <w:sz w:val="28"/>
          <w:szCs w:val="28"/>
        </w:rPr>
        <w:t xml:space="preserve"> o </w:t>
      </w:r>
      <w:r w:rsidR="00322D9E" w:rsidRPr="00CC76EF">
        <w:rPr>
          <w:rFonts w:ascii="Garamond" w:hAnsi="Garamond" w:cs="Arial"/>
          <w:sz w:val="28"/>
          <w:szCs w:val="28"/>
        </w:rPr>
        <w:t>Programa de Recuperação</w:t>
      </w:r>
      <w:r w:rsidR="00322D9E">
        <w:rPr>
          <w:rFonts w:ascii="Garamond" w:hAnsi="Garamond" w:cs="Arial"/>
          <w:sz w:val="28"/>
          <w:szCs w:val="28"/>
        </w:rPr>
        <w:t xml:space="preserve"> Fiscal -</w:t>
      </w:r>
      <w:r w:rsidR="00EF38BF">
        <w:rPr>
          <w:rFonts w:ascii="Garamond" w:hAnsi="Garamond" w:cs="Arial"/>
          <w:sz w:val="28"/>
          <w:szCs w:val="28"/>
        </w:rPr>
        <w:t xml:space="preserve"> REFIS Clevelândia 2023, visando </w:t>
      </w:r>
      <w:r w:rsidR="00EF38BF" w:rsidRPr="00EF38BF">
        <w:rPr>
          <w:rFonts w:ascii="Garamond" w:hAnsi="Garamond" w:cs="Arial"/>
          <w:sz w:val="28"/>
          <w:szCs w:val="28"/>
        </w:rPr>
        <w:t>oportunizar aos contribuintes irregulares</w:t>
      </w:r>
      <w:r w:rsidR="00EF38BF">
        <w:rPr>
          <w:rFonts w:ascii="Garamond" w:hAnsi="Garamond" w:cs="Arial"/>
          <w:sz w:val="28"/>
          <w:szCs w:val="28"/>
        </w:rPr>
        <w:t>,</w:t>
      </w:r>
      <w:r w:rsidR="00357991">
        <w:rPr>
          <w:rFonts w:ascii="Garamond" w:hAnsi="Garamond" w:cs="Arial"/>
          <w:sz w:val="28"/>
          <w:szCs w:val="28"/>
        </w:rPr>
        <w:t xml:space="preserve"> o pagamento dos créditos </w:t>
      </w:r>
      <w:r w:rsidR="00EF38BF" w:rsidRPr="00EF38BF">
        <w:rPr>
          <w:rFonts w:ascii="Garamond" w:hAnsi="Garamond" w:cs="Arial"/>
          <w:sz w:val="28"/>
          <w:szCs w:val="28"/>
        </w:rPr>
        <w:t>municipais inadimplidos, de pessoas físicas ou jurídicas, de forma a vista ou parcelada, com d</w:t>
      </w:r>
      <w:r w:rsidR="00EF38BF">
        <w:rPr>
          <w:rFonts w:ascii="Garamond" w:hAnsi="Garamond" w:cs="Arial"/>
          <w:sz w:val="28"/>
          <w:szCs w:val="28"/>
        </w:rPr>
        <w:t xml:space="preserve">iversas opções de desconto </w:t>
      </w:r>
      <w:r w:rsidR="00EF38BF" w:rsidRPr="00EF38BF">
        <w:rPr>
          <w:rFonts w:ascii="Garamond" w:hAnsi="Garamond" w:cs="Arial"/>
          <w:sz w:val="28"/>
          <w:szCs w:val="28"/>
        </w:rPr>
        <w:t>dos juros e da multa de mora</w:t>
      </w:r>
      <w:r w:rsidR="00EF38BF">
        <w:rPr>
          <w:rFonts w:ascii="Garamond" w:hAnsi="Garamond" w:cs="Arial"/>
          <w:sz w:val="28"/>
          <w:szCs w:val="28"/>
        </w:rPr>
        <w:t>, como também, possibilidades de parcelamento</w:t>
      </w:r>
      <w:r w:rsidR="00EF38BF" w:rsidRPr="00EF38BF">
        <w:rPr>
          <w:rFonts w:ascii="Garamond" w:hAnsi="Garamond" w:cs="Arial"/>
          <w:sz w:val="28"/>
          <w:szCs w:val="28"/>
        </w:rPr>
        <w:t>, atentos às demandas da comunidade e ao maior interesse público, e ao disposto na Lei de Responsabilidade Fiscal.</w:t>
      </w:r>
    </w:p>
    <w:p w14:paraId="7F894169" w14:textId="2ADDEC4B" w:rsidR="00322D9E" w:rsidRPr="00322D9E" w:rsidRDefault="00EE696F" w:rsidP="00322D9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Consoante se depreende no A</w:t>
      </w:r>
      <w:r w:rsidR="00C74FF6">
        <w:rPr>
          <w:rFonts w:ascii="Garamond" w:hAnsi="Garamond" w:cs="Arial"/>
          <w:sz w:val="28"/>
          <w:szCs w:val="28"/>
        </w:rPr>
        <w:t>rt. 11 da Lei Complementar n</w:t>
      </w:r>
      <w:r w:rsidR="00322D9E" w:rsidRPr="00322D9E">
        <w:rPr>
          <w:rFonts w:ascii="Garamond" w:hAnsi="Garamond" w:cs="Arial"/>
          <w:sz w:val="28"/>
          <w:szCs w:val="28"/>
        </w:rPr>
        <w:t>º</w:t>
      </w:r>
      <w:r w:rsidR="00322D9E">
        <w:rPr>
          <w:rFonts w:ascii="Garamond" w:hAnsi="Garamond" w:cs="Arial"/>
          <w:sz w:val="28"/>
          <w:szCs w:val="28"/>
        </w:rPr>
        <w:t xml:space="preserve"> </w:t>
      </w:r>
      <w:r w:rsidR="00322D9E" w:rsidRPr="00322D9E">
        <w:rPr>
          <w:rFonts w:ascii="Garamond" w:hAnsi="Garamond" w:cs="Arial"/>
          <w:sz w:val="28"/>
          <w:szCs w:val="28"/>
        </w:rPr>
        <w:t>101/2000 “Constituem requisitos essenciais da responsabilidade na gestão fiscal</w:t>
      </w:r>
      <w:r w:rsidR="00322D9E">
        <w:rPr>
          <w:rFonts w:ascii="Garamond" w:hAnsi="Garamond" w:cs="Arial"/>
          <w:sz w:val="28"/>
          <w:szCs w:val="28"/>
        </w:rPr>
        <w:t xml:space="preserve"> </w:t>
      </w:r>
      <w:r w:rsidR="00322D9E" w:rsidRPr="00322D9E">
        <w:rPr>
          <w:rFonts w:ascii="Garamond" w:hAnsi="Garamond" w:cs="Arial"/>
          <w:sz w:val="28"/>
          <w:szCs w:val="28"/>
        </w:rPr>
        <w:t>a instituição, previsão e efetiva arrecadação de todos os tributos da</w:t>
      </w:r>
      <w:r w:rsidR="00322D9E">
        <w:rPr>
          <w:rFonts w:ascii="Garamond" w:hAnsi="Garamond" w:cs="Arial"/>
          <w:sz w:val="28"/>
          <w:szCs w:val="28"/>
        </w:rPr>
        <w:t xml:space="preserve"> </w:t>
      </w:r>
      <w:r w:rsidR="00322D9E" w:rsidRPr="00322D9E">
        <w:rPr>
          <w:rFonts w:ascii="Garamond" w:hAnsi="Garamond" w:cs="Arial"/>
          <w:sz w:val="28"/>
          <w:szCs w:val="28"/>
        </w:rPr>
        <w:t>competência cons</w:t>
      </w:r>
      <w:r>
        <w:rPr>
          <w:rFonts w:ascii="Garamond" w:hAnsi="Garamond" w:cs="Arial"/>
          <w:sz w:val="28"/>
          <w:szCs w:val="28"/>
        </w:rPr>
        <w:t>titucional do ente da Federação</w:t>
      </w:r>
      <w:r w:rsidR="00322D9E" w:rsidRPr="00322D9E">
        <w:rPr>
          <w:rFonts w:ascii="Garamond" w:hAnsi="Garamond" w:cs="Arial"/>
          <w:sz w:val="28"/>
          <w:szCs w:val="28"/>
        </w:rPr>
        <w:t>”</w:t>
      </w:r>
      <w:r>
        <w:rPr>
          <w:rFonts w:ascii="Garamond" w:hAnsi="Garamond" w:cs="Arial"/>
          <w:sz w:val="28"/>
          <w:szCs w:val="28"/>
        </w:rPr>
        <w:t>.</w:t>
      </w:r>
    </w:p>
    <w:p w14:paraId="3CA02106" w14:textId="518C525D" w:rsidR="00EF38BF" w:rsidRPr="00322D9E" w:rsidRDefault="00322D9E" w:rsidP="00322D9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22D9E">
        <w:rPr>
          <w:rFonts w:ascii="Garamond" w:hAnsi="Garamond" w:cs="Arial"/>
          <w:sz w:val="28"/>
          <w:szCs w:val="28"/>
        </w:rPr>
        <w:t xml:space="preserve">Outrossim, é de conhecimento notório o período de crise que </w:t>
      </w:r>
      <w:proofErr w:type="gramStart"/>
      <w:r w:rsidRPr="00322D9E">
        <w:rPr>
          <w:rFonts w:ascii="Garamond" w:hAnsi="Garamond" w:cs="Arial"/>
          <w:sz w:val="28"/>
          <w:szCs w:val="28"/>
        </w:rPr>
        <w:t>todo o</w:t>
      </w:r>
      <w:r>
        <w:rPr>
          <w:rFonts w:ascii="Garamond" w:hAnsi="Garamond" w:cs="Arial"/>
          <w:sz w:val="28"/>
          <w:szCs w:val="28"/>
        </w:rPr>
        <w:t xml:space="preserve"> </w:t>
      </w:r>
      <w:r w:rsidRPr="00322D9E">
        <w:rPr>
          <w:rFonts w:ascii="Garamond" w:hAnsi="Garamond" w:cs="Arial"/>
          <w:sz w:val="28"/>
          <w:szCs w:val="28"/>
        </w:rPr>
        <w:t>país vêm</w:t>
      </w:r>
      <w:proofErr w:type="gramEnd"/>
      <w:r w:rsidRPr="00322D9E">
        <w:rPr>
          <w:rFonts w:ascii="Garamond" w:hAnsi="Garamond" w:cs="Arial"/>
          <w:sz w:val="28"/>
          <w:szCs w:val="28"/>
        </w:rPr>
        <w:t xml:space="preserve"> enfrentando, sendo necessário a tomada de todas as medidas legais</w:t>
      </w:r>
      <w:r>
        <w:rPr>
          <w:rFonts w:ascii="Garamond" w:hAnsi="Garamond" w:cs="Arial"/>
          <w:sz w:val="28"/>
          <w:szCs w:val="28"/>
        </w:rPr>
        <w:t xml:space="preserve"> </w:t>
      </w:r>
      <w:r w:rsidRPr="00322D9E">
        <w:rPr>
          <w:rFonts w:ascii="Garamond" w:hAnsi="Garamond" w:cs="Arial"/>
          <w:sz w:val="28"/>
          <w:szCs w:val="28"/>
        </w:rPr>
        <w:t xml:space="preserve">possíveis </w:t>
      </w:r>
      <w:r>
        <w:rPr>
          <w:rFonts w:ascii="Garamond" w:hAnsi="Garamond" w:cs="Arial"/>
          <w:sz w:val="28"/>
          <w:szCs w:val="28"/>
        </w:rPr>
        <w:t>a fim de</w:t>
      </w:r>
      <w:r w:rsidRPr="00322D9E">
        <w:rPr>
          <w:rFonts w:ascii="Garamond" w:hAnsi="Garamond" w:cs="Arial"/>
          <w:sz w:val="28"/>
          <w:szCs w:val="28"/>
        </w:rPr>
        <w:t xml:space="preserve"> evitar ainda maior declive das contas públicas, sendo a</w:t>
      </w:r>
      <w:r>
        <w:rPr>
          <w:rFonts w:ascii="Garamond" w:hAnsi="Garamond" w:cs="Arial"/>
          <w:sz w:val="28"/>
          <w:szCs w:val="28"/>
        </w:rPr>
        <w:t xml:space="preserve"> </w:t>
      </w:r>
      <w:r w:rsidRPr="00322D9E">
        <w:rPr>
          <w:rFonts w:ascii="Garamond" w:hAnsi="Garamond" w:cs="Arial"/>
          <w:sz w:val="28"/>
          <w:szCs w:val="28"/>
        </w:rPr>
        <w:t>presente medida uma das possíveis para auxiliar na diminuição do passivo</w:t>
      </w:r>
      <w:r>
        <w:rPr>
          <w:rFonts w:ascii="Garamond" w:hAnsi="Garamond" w:cs="Arial"/>
          <w:sz w:val="28"/>
          <w:szCs w:val="28"/>
        </w:rPr>
        <w:t xml:space="preserve"> </w:t>
      </w:r>
      <w:r w:rsidRPr="00322D9E">
        <w:rPr>
          <w:rFonts w:ascii="Garamond" w:hAnsi="Garamond" w:cs="Arial"/>
          <w:sz w:val="28"/>
          <w:szCs w:val="28"/>
        </w:rPr>
        <w:t>municipal.</w:t>
      </w:r>
    </w:p>
    <w:p w14:paraId="02317210" w14:textId="5051EFE6" w:rsidR="00322D9E" w:rsidRDefault="00322D9E" w:rsidP="00322D9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I</w:t>
      </w:r>
      <w:r w:rsidR="00EE696F">
        <w:rPr>
          <w:rFonts w:ascii="Garamond" w:hAnsi="Garamond" w:cs="Arial"/>
          <w:sz w:val="28"/>
          <w:szCs w:val="28"/>
        </w:rPr>
        <w:t>nsta salien</w:t>
      </w:r>
      <w:r w:rsidR="008A0119">
        <w:rPr>
          <w:rFonts w:ascii="Garamond" w:hAnsi="Garamond" w:cs="Arial"/>
          <w:sz w:val="28"/>
          <w:szCs w:val="28"/>
        </w:rPr>
        <w:t>t</w:t>
      </w:r>
      <w:r w:rsidR="00EE696F">
        <w:rPr>
          <w:rFonts w:ascii="Garamond" w:hAnsi="Garamond" w:cs="Arial"/>
          <w:sz w:val="28"/>
          <w:szCs w:val="28"/>
        </w:rPr>
        <w:t>ar</w:t>
      </w:r>
      <w:r>
        <w:rPr>
          <w:rFonts w:ascii="Garamond" w:hAnsi="Garamond" w:cs="Arial"/>
          <w:sz w:val="28"/>
          <w:szCs w:val="28"/>
        </w:rPr>
        <w:t>, que é</w:t>
      </w:r>
      <w:r w:rsidRPr="00322D9E">
        <w:rPr>
          <w:rFonts w:ascii="Garamond" w:hAnsi="Garamond" w:cs="Arial"/>
          <w:sz w:val="28"/>
          <w:szCs w:val="28"/>
        </w:rPr>
        <w:t xml:space="preserve"> deve</w:t>
      </w:r>
      <w:r>
        <w:rPr>
          <w:rFonts w:ascii="Garamond" w:hAnsi="Garamond" w:cs="Arial"/>
          <w:sz w:val="28"/>
          <w:szCs w:val="28"/>
        </w:rPr>
        <w:t>r do</w:t>
      </w:r>
      <w:r w:rsidRPr="00322D9E">
        <w:rPr>
          <w:rFonts w:ascii="Garamond" w:hAnsi="Garamond" w:cs="Arial"/>
          <w:sz w:val="28"/>
          <w:szCs w:val="28"/>
        </w:rPr>
        <w:t xml:space="preserve"> Município tomar todas</w:t>
      </w:r>
      <w:r>
        <w:rPr>
          <w:rFonts w:ascii="Garamond" w:hAnsi="Garamond" w:cs="Arial"/>
          <w:sz w:val="28"/>
          <w:szCs w:val="28"/>
        </w:rPr>
        <w:t xml:space="preserve"> </w:t>
      </w:r>
      <w:r w:rsidRPr="00322D9E">
        <w:rPr>
          <w:rFonts w:ascii="Garamond" w:hAnsi="Garamond" w:cs="Arial"/>
          <w:sz w:val="28"/>
          <w:szCs w:val="28"/>
        </w:rPr>
        <w:t>medidas cabíveis no sentido de efetivamente arrecadar todos os tributos de sua</w:t>
      </w:r>
      <w:r>
        <w:rPr>
          <w:rFonts w:ascii="Garamond" w:hAnsi="Garamond" w:cs="Arial"/>
          <w:sz w:val="28"/>
          <w:szCs w:val="28"/>
        </w:rPr>
        <w:t xml:space="preserve"> </w:t>
      </w:r>
      <w:r w:rsidRPr="00322D9E">
        <w:rPr>
          <w:rFonts w:ascii="Garamond" w:hAnsi="Garamond" w:cs="Arial"/>
          <w:sz w:val="28"/>
          <w:szCs w:val="28"/>
        </w:rPr>
        <w:t>competência, demonstrando a necessidade da aprovação da presente norma</w:t>
      </w:r>
      <w:r>
        <w:rPr>
          <w:rFonts w:ascii="Garamond" w:hAnsi="Garamond" w:cs="Arial"/>
          <w:sz w:val="28"/>
          <w:szCs w:val="28"/>
        </w:rPr>
        <w:t xml:space="preserve"> </w:t>
      </w:r>
      <w:r w:rsidRPr="00322D9E">
        <w:rPr>
          <w:rFonts w:ascii="Garamond" w:hAnsi="Garamond" w:cs="Arial"/>
          <w:sz w:val="28"/>
          <w:szCs w:val="28"/>
        </w:rPr>
        <w:t>para concretizar o mandamento legal citado.</w:t>
      </w:r>
    </w:p>
    <w:p w14:paraId="06E02972" w14:textId="14512354" w:rsidR="001B5F5B" w:rsidRPr="003D7475" w:rsidRDefault="00C74FF6" w:rsidP="001B5F5B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Portanto, c</w:t>
      </w:r>
      <w:r w:rsidR="001B5F5B">
        <w:rPr>
          <w:rFonts w:ascii="Garamond" w:hAnsi="Garamond" w:cs="Arial"/>
          <w:sz w:val="28"/>
          <w:szCs w:val="28"/>
        </w:rPr>
        <w:t>umpre esclarecer que o presente Projeto de Lei está em conformidade co</w:t>
      </w:r>
      <w:r w:rsidR="001B5F5B" w:rsidRPr="003D7475">
        <w:rPr>
          <w:rFonts w:ascii="Garamond" w:hAnsi="Garamond" w:cs="Arial"/>
          <w:sz w:val="28"/>
          <w:szCs w:val="28"/>
        </w:rPr>
        <w:t xml:space="preserve">m as disposições da Lei Complementar n° 101/2000 (Lei de Responsabilidade </w:t>
      </w:r>
      <w:r w:rsidR="001B5F5B" w:rsidRPr="003D7475">
        <w:rPr>
          <w:rFonts w:ascii="Garamond" w:hAnsi="Garamond" w:cs="Arial"/>
          <w:sz w:val="28"/>
          <w:szCs w:val="28"/>
        </w:rPr>
        <w:lastRenderedPageBreak/>
        <w:t xml:space="preserve">Fiscal), uma vez que a proposta </w:t>
      </w:r>
      <w:r w:rsidR="001B5F5B" w:rsidRPr="003D7475">
        <w:rPr>
          <w:rFonts w:ascii="Garamond" w:hAnsi="Garamond" w:cs="Arial"/>
          <w:b/>
          <w:sz w:val="28"/>
          <w:szCs w:val="28"/>
        </w:rPr>
        <w:t>não prevê</w:t>
      </w:r>
      <w:r w:rsidR="001B5F5B" w:rsidRPr="003D7475">
        <w:rPr>
          <w:rFonts w:ascii="Garamond" w:hAnsi="Garamond" w:cs="Arial"/>
          <w:sz w:val="28"/>
          <w:szCs w:val="28"/>
        </w:rPr>
        <w:t xml:space="preserve"> a isenção do tributo, </w:t>
      </w:r>
      <w:r w:rsidR="001B5F5B" w:rsidRPr="003D7475">
        <w:rPr>
          <w:rFonts w:ascii="Garamond" w:hAnsi="Garamond" w:cs="Arial"/>
          <w:b/>
          <w:sz w:val="28"/>
          <w:szCs w:val="28"/>
          <w:u w:val="single"/>
        </w:rPr>
        <w:t xml:space="preserve">mas tão somente </w:t>
      </w:r>
      <w:r w:rsidR="001B5F5B" w:rsidRPr="003D7475">
        <w:rPr>
          <w:rFonts w:ascii="Garamond" w:hAnsi="Garamond" w:cs="Arial"/>
          <w:sz w:val="28"/>
          <w:szCs w:val="28"/>
        </w:rPr>
        <w:t>a redução de juros e multa.</w:t>
      </w:r>
    </w:p>
    <w:p w14:paraId="0FD31821" w14:textId="3BF1761C" w:rsidR="001B5F5B" w:rsidRPr="003D7475" w:rsidRDefault="001B5F5B" w:rsidP="001B5F5B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D7475">
        <w:rPr>
          <w:rFonts w:ascii="Garamond" w:hAnsi="Garamond" w:cs="Arial"/>
          <w:sz w:val="28"/>
          <w:szCs w:val="28"/>
        </w:rPr>
        <w:t>Importante registrar que a promoção de ações que visem a recuperação de créditos nas instâncias administrativas e judiciais é obrigação legal entabulada no Art. 58 da Lei de Responsabilidade Fiscal.</w:t>
      </w:r>
    </w:p>
    <w:p w14:paraId="2480564C" w14:textId="0B9C4C7F" w:rsidR="00322D9E" w:rsidRPr="003D7475" w:rsidRDefault="00322D9E" w:rsidP="00322D9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D7475">
        <w:rPr>
          <w:rFonts w:ascii="Garamond" w:hAnsi="Garamond" w:cs="Arial"/>
          <w:sz w:val="28"/>
          <w:szCs w:val="28"/>
        </w:rPr>
        <w:t xml:space="preserve">O presente Projeto ao conceder dispensa exclusivamente dos encargos incidentes sobre os tributos, efetivamente dará maior </w:t>
      </w:r>
      <w:r w:rsidR="00EE696F" w:rsidRPr="003D7475">
        <w:rPr>
          <w:rFonts w:ascii="Garamond" w:hAnsi="Garamond" w:cs="Arial"/>
          <w:sz w:val="28"/>
          <w:szCs w:val="28"/>
        </w:rPr>
        <w:t xml:space="preserve">ensejo à arrecadação dos mesmos, como já observado através da adesão dos contribuintes ao Programa de Recuperação Fiscal anterior. </w:t>
      </w:r>
    </w:p>
    <w:p w14:paraId="394CEF8E" w14:textId="6C878B5B" w:rsidR="001B5F5B" w:rsidRPr="003D7475" w:rsidRDefault="001B5F5B" w:rsidP="00322D9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D7475">
        <w:rPr>
          <w:rFonts w:ascii="Garamond" w:hAnsi="Garamond" w:cs="Arial"/>
          <w:sz w:val="28"/>
          <w:szCs w:val="28"/>
        </w:rPr>
        <w:t>Desta forma, cabe mencionar os números obtidos com o programa em anos anteriores, o que demonstra que o REFIS, além de possibilitar ao contribuinte a regularização de suas dívidas, contribui para o aumento da receita:</w:t>
      </w:r>
    </w:p>
    <w:p w14:paraId="652E52F8" w14:textId="77777777" w:rsidR="003D7475" w:rsidRPr="003D7475" w:rsidRDefault="003D7475" w:rsidP="00322D9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485"/>
      </w:tblGrid>
      <w:tr w:rsidR="003D7475" w:rsidRPr="003D7475" w14:paraId="4A6A146A" w14:textId="77777777" w:rsidTr="003D7475">
        <w:trPr>
          <w:trHeight w:val="290"/>
        </w:trPr>
        <w:tc>
          <w:tcPr>
            <w:tcW w:w="2336" w:type="dxa"/>
          </w:tcPr>
          <w:p w14:paraId="15402119" w14:textId="47C9E8D8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b/>
              </w:rPr>
            </w:pPr>
            <w:r w:rsidRPr="003D7475">
              <w:rPr>
                <w:rFonts w:ascii="Garamond" w:hAnsi="Garamond" w:cs="Arial"/>
                <w:b/>
              </w:rPr>
              <w:t>ANO</w:t>
            </w:r>
          </w:p>
        </w:tc>
        <w:tc>
          <w:tcPr>
            <w:tcW w:w="2336" w:type="dxa"/>
          </w:tcPr>
          <w:p w14:paraId="58426AC3" w14:textId="62CF6A9A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b/>
              </w:rPr>
            </w:pPr>
            <w:r w:rsidRPr="003D7475">
              <w:rPr>
                <w:rFonts w:ascii="Garamond" w:hAnsi="Garamond" w:cs="Arial"/>
                <w:b/>
              </w:rPr>
              <w:t>LEI</w:t>
            </w:r>
          </w:p>
        </w:tc>
        <w:tc>
          <w:tcPr>
            <w:tcW w:w="2336" w:type="dxa"/>
          </w:tcPr>
          <w:p w14:paraId="07069AE7" w14:textId="516C523C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b/>
              </w:rPr>
            </w:pPr>
            <w:r w:rsidRPr="003D7475">
              <w:rPr>
                <w:rFonts w:ascii="Garamond" w:hAnsi="Garamond" w:cs="Arial"/>
                <w:b/>
              </w:rPr>
              <w:t>VIGÊNCIA</w:t>
            </w:r>
          </w:p>
        </w:tc>
        <w:tc>
          <w:tcPr>
            <w:tcW w:w="2485" w:type="dxa"/>
          </w:tcPr>
          <w:p w14:paraId="23713E27" w14:textId="439B9E7D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b/>
              </w:rPr>
            </w:pPr>
            <w:r w:rsidRPr="003D7475">
              <w:rPr>
                <w:rFonts w:ascii="Garamond" w:hAnsi="Garamond" w:cs="Arial"/>
                <w:b/>
              </w:rPr>
              <w:t>VALOR ARRECADADO</w:t>
            </w:r>
          </w:p>
        </w:tc>
      </w:tr>
      <w:tr w:rsidR="003D7475" w:rsidRPr="003D7475" w14:paraId="0071224D" w14:textId="77777777" w:rsidTr="003D7475">
        <w:trPr>
          <w:trHeight w:val="524"/>
        </w:trPr>
        <w:tc>
          <w:tcPr>
            <w:tcW w:w="2336" w:type="dxa"/>
          </w:tcPr>
          <w:p w14:paraId="629E13D4" w14:textId="3D31ED67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3D7475">
              <w:rPr>
                <w:rFonts w:ascii="Garamond" w:hAnsi="Garamond" w:cs="Arial"/>
                <w:b/>
                <w:sz w:val="28"/>
                <w:szCs w:val="28"/>
              </w:rPr>
              <w:t>2017</w:t>
            </w:r>
          </w:p>
        </w:tc>
        <w:tc>
          <w:tcPr>
            <w:tcW w:w="2336" w:type="dxa"/>
          </w:tcPr>
          <w:p w14:paraId="656B8661" w14:textId="1D19EECD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/>
                <w:b/>
                <w:sz w:val="24"/>
                <w:szCs w:val="24"/>
              </w:rPr>
              <w:t>2.637/2017</w:t>
            </w:r>
          </w:p>
        </w:tc>
        <w:tc>
          <w:tcPr>
            <w:tcW w:w="2336" w:type="dxa"/>
          </w:tcPr>
          <w:p w14:paraId="690F1353" w14:textId="36F76B41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/>
                <w:b/>
                <w:sz w:val="24"/>
                <w:szCs w:val="24"/>
              </w:rPr>
              <w:t>30/11/2017</w:t>
            </w:r>
          </w:p>
        </w:tc>
        <w:tc>
          <w:tcPr>
            <w:tcW w:w="2485" w:type="dxa"/>
          </w:tcPr>
          <w:p w14:paraId="02653A10" w14:textId="0BC3CCB6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/>
                <w:b/>
                <w:sz w:val="24"/>
                <w:szCs w:val="24"/>
              </w:rPr>
              <w:t>R$ 71.332,60</w:t>
            </w:r>
          </w:p>
        </w:tc>
      </w:tr>
      <w:tr w:rsidR="003D7475" w:rsidRPr="003D7475" w14:paraId="1C440D59" w14:textId="77777777" w:rsidTr="003D7475">
        <w:trPr>
          <w:trHeight w:val="601"/>
        </w:trPr>
        <w:tc>
          <w:tcPr>
            <w:tcW w:w="2336" w:type="dxa"/>
          </w:tcPr>
          <w:p w14:paraId="0F3D9714" w14:textId="3F6D652E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3D7475">
              <w:rPr>
                <w:rFonts w:ascii="Garamond" w:hAnsi="Garamond" w:cs="Arial"/>
                <w:b/>
                <w:sz w:val="28"/>
                <w:szCs w:val="28"/>
              </w:rPr>
              <w:t>2022</w:t>
            </w:r>
          </w:p>
        </w:tc>
        <w:tc>
          <w:tcPr>
            <w:tcW w:w="2336" w:type="dxa"/>
          </w:tcPr>
          <w:p w14:paraId="48D9A018" w14:textId="778E2D15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/>
                <w:b/>
                <w:sz w:val="24"/>
                <w:szCs w:val="24"/>
              </w:rPr>
              <w:t>2.790/2022</w:t>
            </w:r>
          </w:p>
        </w:tc>
        <w:tc>
          <w:tcPr>
            <w:tcW w:w="2336" w:type="dxa"/>
          </w:tcPr>
          <w:p w14:paraId="5FDF8A85" w14:textId="741A3D9A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 w:rsidRPr="003D7475">
              <w:rPr>
                <w:rFonts w:ascii="Garamond" w:hAnsi="Garamond"/>
                <w:b/>
                <w:sz w:val="24"/>
                <w:szCs w:val="24"/>
              </w:rPr>
              <w:t>31/10/2022</w:t>
            </w:r>
          </w:p>
        </w:tc>
        <w:tc>
          <w:tcPr>
            <w:tcW w:w="2485" w:type="dxa"/>
          </w:tcPr>
          <w:p w14:paraId="775567CD" w14:textId="77777777" w:rsidR="003D7475" w:rsidRPr="003D7475" w:rsidRDefault="003D7475" w:rsidP="003D747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3D7475">
              <w:rPr>
                <w:rFonts w:ascii="Garamond" w:hAnsi="Garamond"/>
                <w:b/>
                <w:sz w:val="24"/>
                <w:szCs w:val="24"/>
              </w:rPr>
              <w:t>R$ 52.603,76</w:t>
            </w:r>
          </w:p>
          <w:p w14:paraId="1DD1FF83" w14:textId="77777777" w:rsidR="003D7475" w:rsidRPr="003D7475" w:rsidRDefault="003D7475" w:rsidP="003D7475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</w:p>
        </w:tc>
      </w:tr>
    </w:tbl>
    <w:p w14:paraId="5EB20C35" w14:textId="77777777" w:rsidR="003D7475" w:rsidRPr="003D7475" w:rsidRDefault="003D7475" w:rsidP="003D747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2B0A65A" w14:textId="77777777" w:rsidR="003D7475" w:rsidRPr="003D7475" w:rsidRDefault="003D7475" w:rsidP="003D7475">
      <w:pPr>
        <w:ind w:right="-143"/>
        <w:rPr>
          <w:rFonts w:ascii="Garamond" w:hAnsi="Garamond"/>
          <w:sz w:val="18"/>
          <w:szCs w:val="18"/>
        </w:rPr>
      </w:pPr>
      <w:r w:rsidRPr="003D7475">
        <w:rPr>
          <w:rFonts w:ascii="Garamond" w:hAnsi="Garamond"/>
          <w:b/>
          <w:sz w:val="18"/>
          <w:szCs w:val="18"/>
        </w:rPr>
        <w:t>* PARCELAS PENDENTES REFERENTE A REFIS 2017 ---------R$ 4.251,56</w:t>
      </w:r>
      <w:r w:rsidRPr="003D7475">
        <w:rPr>
          <w:rFonts w:ascii="Garamond" w:hAnsi="Garamond"/>
          <w:sz w:val="18"/>
          <w:szCs w:val="18"/>
        </w:rPr>
        <w:t xml:space="preserve"> (VALORES NÃO RECEBIDOS, OU PAGAMENTOS PARCELADOS, VALORES ATUALIZADOS COM JUROS).</w:t>
      </w:r>
    </w:p>
    <w:p w14:paraId="0DEAAE21" w14:textId="77777777" w:rsidR="003D7475" w:rsidRPr="003D7475" w:rsidRDefault="003D7475" w:rsidP="003D7475">
      <w:pPr>
        <w:ind w:right="-143"/>
        <w:rPr>
          <w:rFonts w:ascii="Garamond" w:hAnsi="Garamond"/>
          <w:sz w:val="18"/>
          <w:szCs w:val="18"/>
        </w:rPr>
      </w:pPr>
    </w:p>
    <w:p w14:paraId="7F26DCE2" w14:textId="77777777" w:rsidR="003D7475" w:rsidRPr="003D7475" w:rsidRDefault="003D7475" w:rsidP="003D7475">
      <w:pPr>
        <w:ind w:right="-143"/>
        <w:rPr>
          <w:rFonts w:ascii="Garamond" w:hAnsi="Garamond"/>
          <w:sz w:val="18"/>
          <w:szCs w:val="18"/>
        </w:rPr>
      </w:pPr>
    </w:p>
    <w:p w14:paraId="10F4D373" w14:textId="77777777" w:rsidR="003D7475" w:rsidRPr="003D7475" w:rsidRDefault="003D7475" w:rsidP="003D7475">
      <w:pPr>
        <w:ind w:right="-143"/>
        <w:rPr>
          <w:rFonts w:ascii="Garamond" w:hAnsi="Garamond"/>
          <w:sz w:val="18"/>
          <w:szCs w:val="18"/>
        </w:rPr>
      </w:pPr>
      <w:r w:rsidRPr="003D7475">
        <w:rPr>
          <w:rFonts w:ascii="Garamond" w:hAnsi="Garamond"/>
          <w:b/>
          <w:sz w:val="18"/>
          <w:szCs w:val="18"/>
        </w:rPr>
        <w:t>* PARCELAS PENDENTES REFERENTES A REFIS 2022--------- R$ 41.536,25</w:t>
      </w:r>
      <w:r w:rsidRPr="003D7475">
        <w:rPr>
          <w:rFonts w:ascii="Garamond" w:hAnsi="Garamond"/>
          <w:sz w:val="18"/>
          <w:szCs w:val="18"/>
        </w:rPr>
        <w:t xml:space="preserve"> (VALORES NÃO RECEBIDOS, OU PAGAMENTOS PARCELADOS, VALORES ATUALIZADOS COM JUROS).</w:t>
      </w:r>
    </w:p>
    <w:p w14:paraId="26FA1A65" w14:textId="77777777" w:rsidR="001B5F5B" w:rsidRPr="00322D9E" w:rsidRDefault="001B5F5B" w:rsidP="003D7475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3D363BD" w14:textId="050846CF" w:rsidR="001B5F5B" w:rsidRDefault="001B5F5B" w:rsidP="007C084F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Assim, considerando o relevante interesse público da matéria e a necessidade legislativa</w:t>
      </w:r>
      <w:r w:rsidR="00322D9E" w:rsidRPr="00322D9E">
        <w:rPr>
          <w:rFonts w:ascii="Garamond" w:hAnsi="Garamond" w:cs="Arial"/>
          <w:sz w:val="28"/>
          <w:szCs w:val="28"/>
        </w:rPr>
        <w:t xml:space="preserve">, </w:t>
      </w:r>
      <w:r w:rsidR="007F4951" w:rsidRPr="007F4951">
        <w:rPr>
          <w:rFonts w:ascii="Garamond" w:hAnsi="Garamond" w:cs="Arial"/>
          <w:sz w:val="28"/>
          <w:szCs w:val="28"/>
        </w:rPr>
        <w:t xml:space="preserve">solicito o apoio </w:t>
      </w:r>
      <w:r w:rsidR="00E66771" w:rsidRPr="00647E2B">
        <w:rPr>
          <w:rFonts w:ascii="Garamond" w:hAnsi="Garamond" w:cs="Arial"/>
          <w:sz w:val="28"/>
          <w:szCs w:val="28"/>
        </w:rPr>
        <w:t xml:space="preserve">e o respaldo dessa </w:t>
      </w:r>
      <w:r w:rsidR="00E66771" w:rsidRPr="00C74FF6">
        <w:rPr>
          <w:rFonts w:ascii="Garamond" w:hAnsi="Garamond" w:cs="Arial"/>
          <w:sz w:val="28"/>
          <w:szCs w:val="28"/>
        </w:rPr>
        <w:t xml:space="preserve">Egrégia Casa </w:t>
      </w:r>
      <w:r w:rsidR="00322D9E" w:rsidRPr="00C74FF6">
        <w:rPr>
          <w:rFonts w:ascii="Garamond" w:hAnsi="Garamond" w:cs="Arial"/>
          <w:sz w:val="28"/>
          <w:szCs w:val="28"/>
        </w:rPr>
        <w:t xml:space="preserve">de Leis, para </w:t>
      </w:r>
      <w:r w:rsidRPr="00C74FF6">
        <w:rPr>
          <w:rFonts w:ascii="Garamond" w:hAnsi="Garamond" w:cs="Arial"/>
          <w:sz w:val="28"/>
          <w:szCs w:val="28"/>
        </w:rPr>
        <w:t>que o presente P</w:t>
      </w:r>
      <w:r w:rsidR="00EE696F" w:rsidRPr="00C74FF6">
        <w:rPr>
          <w:rFonts w:ascii="Garamond" w:hAnsi="Garamond" w:cs="Arial"/>
          <w:sz w:val="28"/>
          <w:szCs w:val="28"/>
        </w:rPr>
        <w:t>rojeto</w:t>
      </w:r>
      <w:r w:rsidRPr="00C74FF6">
        <w:rPr>
          <w:rFonts w:ascii="Garamond" w:hAnsi="Garamond" w:cs="Arial"/>
          <w:sz w:val="28"/>
          <w:szCs w:val="28"/>
        </w:rPr>
        <w:t xml:space="preserve"> de Lei</w:t>
      </w:r>
      <w:r w:rsidR="00EE696F" w:rsidRPr="00C74FF6">
        <w:rPr>
          <w:rFonts w:ascii="Garamond" w:hAnsi="Garamond" w:cs="Arial"/>
          <w:sz w:val="28"/>
          <w:szCs w:val="28"/>
        </w:rPr>
        <w:t xml:space="preserve"> seja analisado</w:t>
      </w:r>
      <w:r w:rsidR="00322D9E" w:rsidRPr="00C74FF6">
        <w:rPr>
          <w:rFonts w:ascii="Garamond" w:hAnsi="Garamond" w:cs="Arial"/>
          <w:sz w:val="28"/>
          <w:szCs w:val="28"/>
        </w:rPr>
        <w:t xml:space="preserve">, em regime de urgência, e obtenha </w:t>
      </w:r>
      <w:r w:rsidR="00322D9E" w:rsidRPr="00322D9E">
        <w:rPr>
          <w:rFonts w:ascii="Garamond" w:hAnsi="Garamond" w:cs="Arial"/>
          <w:sz w:val="28"/>
          <w:szCs w:val="28"/>
        </w:rPr>
        <w:t>deliberação</w:t>
      </w:r>
      <w:r w:rsidR="00322D9E">
        <w:rPr>
          <w:rFonts w:ascii="Garamond" w:hAnsi="Garamond" w:cs="Arial"/>
          <w:sz w:val="28"/>
          <w:szCs w:val="28"/>
        </w:rPr>
        <w:t xml:space="preserve"> </w:t>
      </w:r>
      <w:r w:rsidR="00322D9E" w:rsidRPr="00322D9E">
        <w:rPr>
          <w:rFonts w:ascii="Garamond" w:hAnsi="Garamond" w:cs="Arial"/>
          <w:sz w:val="28"/>
          <w:szCs w:val="28"/>
        </w:rPr>
        <w:t>favorável em sua íntegra.</w:t>
      </w:r>
      <w:r w:rsidR="00EE696F">
        <w:rPr>
          <w:rFonts w:ascii="Garamond" w:hAnsi="Garamond" w:cs="Arial"/>
          <w:sz w:val="28"/>
          <w:szCs w:val="28"/>
        </w:rPr>
        <w:t xml:space="preserve"> </w:t>
      </w:r>
    </w:p>
    <w:p w14:paraId="6A821B3E" w14:textId="77777777" w:rsidR="001B5F5B" w:rsidRDefault="00E66771" w:rsidP="007C084F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47E2B">
        <w:rPr>
          <w:rFonts w:ascii="Garamond" w:hAnsi="Garamond" w:cs="Arial"/>
          <w:sz w:val="28"/>
          <w:szCs w:val="28"/>
        </w:rPr>
        <w:t>Reitero, nesta oportunidade, estima e apreço aos</w:t>
      </w:r>
      <w:r w:rsidR="001B5F5B">
        <w:rPr>
          <w:rFonts w:ascii="Garamond" w:hAnsi="Garamond" w:cs="Arial"/>
          <w:sz w:val="28"/>
          <w:szCs w:val="28"/>
        </w:rPr>
        <w:t xml:space="preserve"> digníssimos componentes dessa E</w:t>
      </w:r>
      <w:r w:rsidRPr="00647E2B">
        <w:rPr>
          <w:rFonts w:ascii="Garamond" w:hAnsi="Garamond" w:cs="Arial"/>
          <w:sz w:val="28"/>
          <w:szCs w:val="28"/>
        </w:rPr>
        <w:t>grégia Casa de Leis.</w:t>
      </w:r>
      <w:r w:rsidR="007C084F">
        <w:rPr>
          <w:rFonts w:ascii="Garamond" w:hAnsi="Garamond" w:cs="Arial"/>
          <w:sz w:val="28"/>
          <w:szCs w:val="28"/>
        </w:rPr>
        <w:t xml:space="preserve"> </w:t>
      </w:r>
    </w:p>
    <w:p w14:paraId="33ECC944" w14:textId="1DF02AD4" w:rsidR="00E66771" w:rsidRPr="00647E2B" w:rsidRDefault="00E66771" w:rsidP="00290E3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47E2B">
        <w:rPr>
          <w:rFonts w:ascii="Garamond" w:hAnsi="Garamond" w:cs="Arial"/>
          <w:sz w:val="28"/>
          <w:szCs w:val="28"/>
        </w:rPr>
        <w:t>Cordialmente.</w:t>
      </w:r>
    </w:p>
    <w:p w14:paraId="51454419" w14:textId="48221223" w:rsidR="00E66771" w:rsidRDefault="00E66771" w:rsidP="003D7475">
      <w:pPr>
        <w:spacing w:line="360" w:lineRule="auto"/>
        <w:rPr>
          <w:rFonts w:ascii="Garamond" w:hAnsi="Garamond" w:cs="Arial"/>
          <w:sz w:val="28"/>
          <w:szCs w:val="28"/>
        </w:rPr>
      </w:pPr>
      <w:r w:rsidRPr="00647E2B">
        <w:rPr>
          <w:rFonts w:ascii="Garamond" w:hAnsi="Garamond" w:cs="Arial"/>
          <w:sz w:val="28"/>
          <w:szCs w:val="28"/>
        </w:rPr>
        <w:lastRenderedPageBreak/>
        <w:t>GABINETE DA PREFEITA DE CL</w:t>
      </w:r>
      <w:r>
        <w:rPr>
          <w:rFonts w:ascii="Garamond" w:hAnsi="Garamond" w:cs="Arial"/>
          <w:sz w:val="28"/>
          <w:szCs w:val="28"/>
        </w:rPr>
        <w:t>EVELÂNDIA, E</w:t>
      </w:r>
      <w:r w:rsidR="00651BCB">
        <w:rPr>
          <w:rFonts w:ascii="Garamond" w:hAnsi="Garamond" w:cs="Arial"/>
          <w:sz w:val="28"/>
          <w:szCs w:val="28"/>
        </w:rPr>
        <w:t>STADO DO PARANÁ, 05</w:t>
      </w:r>
      <w:r w:rsidR="003D7475">
        <w:rPr>
          <w:rFonts w:ascii="Garamond" w:hAnsi="Garamond" w:cs="Arial"/>
          <w:sz w:val="28"/>
          <w:szCs w:val="28"/>
        </w:rPr>
        <w:t xml:space="preserve"> </w:t>
      </w:r>
      <w:r>
        <w:rPr>
          <w:rFonts w:ascii="Garamond" w:hAnsi="Garamond" w:cs="Arial"/>
          <w:sz w:val="28"/>
          <w:szCs w:val="28"/>
        </w:rPr>
        <w:t xml:space="preserve">de </w:t>
      </w:r>
      <w:proofErr w:type="gramStart"/>
      <w:r>
        <w:rPr>
          <w:rFonts w:ascii="Garamond" w:hAnsi="Garamond" w:cs="Arial"/>
          <w:sz w:val="28"/>
          <w:szCs w:val="28"/>
        </w:rPr>
        <w:t>Setembro</w:t>
      </w:r>
      <w:proofErr w:type="gramEnd"/>
      <w:r>
        <w:rPr>
          <w:rFonts w:ascii="Garamond" w:hAnsi="Garamond" w:cs="Arial"/>
          <w:sz w:val="28"/>
          <w:szCs w:val="28"/>
        </w:rPr>
        <w:t xml:space="preserve"> </w:t>
      </w:r>
      <w:r w:rsidRPr="00647E2B">
        <w:rPr>
          <w:rFonts w:ascii="Garamond" w:hAnsi="Garamond" w:cs="Arial"/>
          <w:sz w:val="28"/>
          <w:szCs w:val="28"/>
        </w:rPr>
        <w:t>de 2023.</w:t>
      </w:r>
    </w:p>
    <w:p w14:paraId="1B908EB4" w14:textId="77777777" w:rsidR="00E66771" w:rsidRPr="00647E2B" w:rsidRDefault="00E66771" w:rsidP="002E7E71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69525503" w14:textId="77777777" w:rsidR="00E66771" w:rsidRPr="003D7475" w:rsidRDefault="00E66771" w:rsidP="002E7E7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16943D71" w14:textId="77777777" w:rsidR="00E66771" w:rsidRPr="003D7475" w:rsidRDefault="00E66771" w:rsidP="002E7E7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D7475">
        <w:rPr>
          <w:rFonts w:ascii="Garamond" w:hAnsi="Garamond" w:cs="Arial"/>
          <w:b/>
          <w:sz w:val="28"/>
          <w:szCs w:val="28"/>
        </w:rPr>
        <w:t>RAFAELA MARTINS LOSI</w:t>
      </w:r>
    </w:p>
    <w:p w14:paraId="60550F79" w14:textId="21A7C270" w:rsidR="00E66771" w:rsidRPr="007F4951" w:rsidRDefault="00E66771" w:rsidP="00290E31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647E2B">
        <w:rPr>
          <w:rFonts w:ascii="Garamond" w:hAnsi="Garamond" w:cs="Arial"/>
          <w:sz w:val="28"/>
          <w:szCs w:val="28"/>
        </w:rPr>
        <w:t>Prefeita Municipal</w:t>
      </w:r>
    </w:p>
    <w:sectPr w:rsidR="00E66771" w:rsidRPr="007F4951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43A7E" w14:textId="77777777" w:rsidR="00E448EE" w:rsidRDefault="00E448EE" w:rsidP="00FB48B5">
      <w:r>
        <w:separator/>
      </w:r>
    </w:p>
  </w:endnote>
  <w:endnote w:type="continuationSeparator" w:id="0">
    <w:p w14:paraId="022D49F4" w14:textId="77777777" w:rsidR="00E448EE" w:rsidRDefault="00E448EE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031790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26C32820" w14:textId="67D1220B" w:rsidR="00711BE0" w:rsidRDefault="00711BE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51BCB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51BCB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0E5BF" w14:textId="77777777" w:rsidR="00E448EE" w:rsidRDefault="00E448EE" w:rsidP="00FB48B5">
      <w:r>
        <w:separator/>
      </w:r>
    </w:p>
  </w:footnote>
  <w:footnote w:type="continuationSeparator" w:id="0">
    <w:p w14:paraId="4F2E85FA" w14:textId="77777777" w:rsidR="00E448EE" w:rsidRDefault="00E448EE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86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0753A"/>
    <w:rsid w:val="0001132D"/>
    <w:rsid w:val="00011FB6"/>
    <w:rsid w:val="0002296D"/>
    <w:rsid w:val="000244D3"/>
    <w:rsid w:val="00031E68"/>
    <w:rsid w:val="00033488"/>
    <w:rsid w:val="00034C88"/>
    <w:rsid w:val="00034E55"/>
    <w:rsid w:val="00037795"/>
    <w:rsid w:val="00040FA9"/>
    <w:rsid w:val="000412EF"/>
    <w:rsid w:val="000447D2"/>
    <w:rsid w:val="0004488B"/>
    <w:rsid w:val="000465F0"/>
    <w:rsid w:val="0004699C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1A89"/>
    <w:rsid w:val="000A3B35"/>
    <w:rsid w:val="000A479B"/>
    <w:rsid w:val="000A7990"/>
    <w:rsid w:val="000B48EB"/>
    <w:rsid w:val="000B504E"/>
    <w:rsid w:val="000C6642"/>
    <w:rsid w:val="000C68F3"/>
    <w:rsid w:val="000E0268"/>
    <w:rsid w:val="000E1964"/>
    <w:rsid w:val="000E43E6"/>
    <w:rsid w:val="000E58E5"/>
    <w:rsid w:val="000E5C02"/>
    <w:rsid w:val="000E6CDA"/>
    <w:rsid w:val="000F1AC5"/>
    <w:rsid w:val="000F7717"/>
    <w:rsid w:val="000F77DC"/>
    <w:rsid w:val="000F7B7E"/>
    <w:rsid w:val="00101E8A"/>
    <w:rsid w:val="0010557A"/>
    <w:rsid w:val="00111A8E"/>
    <w:rsid w:val="001129C2"/>
    <w:rsid w:val="00112D94"/>
    <w:rsid w:val="00113AE8"/>
    <w:rsid w:val="001143D5"/>
    <w:rsid w:val="00115117"/>
    <w:rsid w:val="001207DB"/>
    <w:rsid w:val="00121495"/>
    <w:rsid w:val="00126AD8"/>
    <w:rsid w:val="00140AD3"/>
    <w:rsid w:val="00140FB7"/>
    <w:rsid w:val="001419A7"/>
    <w:rsid w:val="001523F3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56A2"/>
    <w:rsid w:val="0018632B"/>
    <w:rsid w:val="00187A7E"/>
    <w:rsid w:val="00194458"/>
    <w:rsid w:val="00196555"/>
    <w:rsid w:val="001972DB"/>
    <w:rsid w:val="001A194B"/>
    <w:rsid w:val="001A3377"/>
    <w:rsid w:val="001A7EF9"/>
    <w:rsid w:val="001B1F3A"/>
    <w:rsid w:val="001B2330"/>
    <w:rsid w:val="001B34A1"/>
    <w:rsid w:val="001B4891"/>
    <w:rsid w:val="001B4A31"/>
    <w:rsid w:val="001B5F5B"/>
    <w:rsid w:val="001B7BCC"/>
    <w:rsid w:val="001C1223"/>
    <w:rsid w:val="001C3057"/>
    <w:rsid w:val="001C508F"/>
    <w:rsid w:val="001C511D"/>
    <w:rsid w:val="001D1FD1"/>
    <w:rsid w:val="001D7025"/>
    <w:rsid w:val="001D75F7"/>
    <w:rsid w:val="001E1C47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419"/>
    <w:rsid w:val="002307B8"/>
    <w:rsid w:val="002371ED"/>
    <w:rsid w:val="002444C0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212D"/>
    <w:rsid w:val="0027468B"/>
    <w:rsid w:val="00274884"/>
    <w:rsid w:val="00275CAA"/>
    <w:rsid w:val="002768E7"/>
    <w:rsid w:val="0027725F"/>
    <w:rsid w:val="00280535"/>
    <w:rsid w:val="00284C6E"/>
    <w:rsid w:val="00290E31"/>
    <w:rsid w:val="00291C93"/>
    <w:rsid w:val="00293D70"/>
    <w:rsid w:val="00294565"/>
    <w:rsid w:val="00295E48"/>
    <w:rsid w:val="002A6C40"/>
    <w:rsid w:val="002A7526"/>
    <w:rsid w:val="002A7E44"/>
    <w:rsid w:val="002B145F"/>
    <w:rsid w:val="002B304D"/>
    <w:rsid w:val="002B5D90"/>
    <w:rsid w:val="002B70C0"/>
    <w:rsid w:val="002B719E"/>
    <w:rsid w:val="002C3EAE"/>
    <w:rsid w:val="002C4A6C"/>
    <w:rsid w:val="002D14CC"/>
    <w:rsid w:val="002D412D"/>
    <w:rsid w:val="002D671C"/>
    <w:rsid w:val="002D6A5A"/>
    <w:rsid w:val="002E3AA8"/>
    <w:rsid w:val="002E516E"/>
    <w:rsid w:val="002E7E71"/>
    <w:rsid w:val="002F0C55"/>
    <w:rsid w:val="002F556E"/>
    <w:rsid w:val="002F6533"/>
    <w:rsid w:val="00302988"/>
    <w:rsid w:val="00302C4C"/>
    <w:rsid w:val="003033A3"/>
    <w:rsid w:val="00306A41"/>
    <w:rsid w:val="00312E4B"/>
    <w:rsid w:val="00313EC9"/>
    <w:rsid w:val="00313F5B"/>
    <w:rsid w:val="00317DB7"/>
    <w:rsid w:val="00322D9E"/>
    <w:rsid w:val="003270BE"/>
    <w:rsid w:val="00330FF1"/>
    <w:rsid w:val="00331F3D"/>
    <w:rsid w:val="003320AE"/>
    <w:rsid w:val="00336F99"/>
    <w:rsid w:val="00340464"/>
    <w:rsid w:val="003411FB"/>
    <w:rsid w:val="003418B1"/>
    <w:rsid w:val="00343984"/>
    <w:rsid w:val="0034410F"/>
    <w:rsid w:val="00344465"/>
    <w:rsid w:val="0034593B"/>
    <w:rsid w:val="00351B38"/>
    <w:rsid w:val="0035513C"/>
    <w:rsid w:val="00355B39"/>
    <w:rsid w:val="00356A5B"/>
    <w:rsid w:val="0035701F"/>
    <w:rsid w:val="00357991"/>
    <w:rsid w:val="003602B6"/>
    <w:rsid w:val="00363D0C"/>
    <w:rsid w:val="00370F92"/>
    <w:rsid w:val="003713ED"/>
    <w:rsid w:val="00377224"/>
    <w:rsid w:val="0038057D"/>
    <w:rsid w:val="0038106A"/>
    <w:rsid w:val="00381A59"/>
    <w:rsid w:val="00382095"/>
    <w:rsid w:val="00390F6C"/>
    <w:rsid w:val="00393184"/>
    <w:rsid w:val="00393EF9"/>
    <w:rsid w:val="003940C2"/>
    <w:rsid w:val="00395351"/>
    <w:rsid w:val="003A0F64"/>
    <w:rsid w:val="003A4F58"/>
    <w:rsid w:val="003A7E3E"/>
    <w:rsid w:val="003B0F57"/>
    <w:rsid w:val="003B3F75"/>
    <w:rsid w:val="003B5215"/>
    <w:rsid w:val="003B796D"/>
    <w:rsid w:val="003C01D3"/>
    <w:rsid w:val="003C01FD"/>
    <w:rsid w:val="003C1420"/>
    <w:rsid w:val="003C2A32"/>
    <w:rsid w:val="003C6FF4"/>
    <w:rsid w:val="003C73EC"/>
    <w:rsid w:val="003D02E6"/>
    <w:rsid w:val="003D0D41"/>
    <w:rsid w:val="003D44FE"/>
    <w:rsid w:val="003D5C63"/>
    <w:rsid w:val="003D7475"/>
    <w:rsid w:val="003E0A9F"/>
    <w:rsid w:val="003E709D"/>
    <w:rsid w:val="003F4332"/>
    <w:rsid w:val="003F6AC9"/>
    <w:rsid w:val="003F75B5"/>
    <w:rsid w:val="004039A6"/>
    <w:rsid w:val="00410212"/>
    <w:rsid w:val="00414E98"/>
    <w:rsid w:val="004216BE"/>
    <w:rsid w:val="004225E2"/>
    <w:rsid w:val="00426F73"/>
    <w:rsid w:val="0042750B"/>
    <w:rsid w:val="0043098B"/>
    <w:rsid w:val="00430D6C"/>
    <w:rsid w:val="00432DFA"/>
    <w:rsid w:val="00434420"/>
    <w:rsid w:val="00436AFD"/>
    <w:rsid w:val="00436B8F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371D"/>
    <w:rsid w:val="00474717"/>
    <w:rsid w:val="004819FC"/>
    <w:rsid w:val="00482B46"/>
    <w:rsid w:val="00483013"/>
    <w:rsid w:val="00490A08"/>
    <w:rsid w:val="00496A62"/>
    <w:rsid w:val="004A1A64"/>
    <w:rsid w:val="004A330C"/>
    <w:rsid w:val="004B0444"/>
    <w:rsid w:val="004B6272"/>
    <w:rsid w:val="004B684B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6682"/>
    <w:rsid w:val="005011BE"/>
    <w:rsid w:val="00502EC3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3AF"/>
    <w:rsid w:val="00522906"/>
    <w:rsid w:val="00525735"/>
    <w:rsid w:val="0052605D"/>
    <w:rsid w:val="00527E4F"/>
    <w:rsid w:val="005433B3"/>
    <w:rsid w:val="00544607"/>
    <w:rsid w:val="00545466"/>
    <w:rsid w:val="0055089A"/>
    <w:rsid w:val="00550E55"/>
    <w:rsid w:val="00552D17"/>
    <w:rsid w:val="005530A6"/>
    <w:rsid w:val="005530CA"/>
    <w:rsid w:val="005619BE"/>
    <w:rsid w:val="0056431F"/>
    <w:rsid w:val="0056697B"/>
    <w:rsid w:val="005721DF"/>
    <w:rsid w:val="00575BCE"/>
    <w:rsid w:val="00575D02"/>
    <w:rsid w:val="00576864"/>
    <w:rsid w:val="005822EE"/>
    <w:rsid w:val="0058262F"/>
    <w:rsid w:val="005959A4"/>
    <w:rsid w:val="005970C0"/>
    <w:rsid w:val="005A5D8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2148"/>
    <w:rsid w:val="005D2893"/>
    <w:rsid w:val="005E1067"/>
    <w:rsid w:val="005E1637"/>
    <w:rsid w:val="005E36C8"/>
    <w:rsid w:val="005E54A4"/>
    <w:rsid w:val="005E7DF7"/>
    <w:rsid w:val="005F3133"/>
    <w:rsid w:val="005F5665"/>
    <w:rsid w:val="00600F8B"/>
    <w:rsid w:val="00601C53"/>
    <w:rsid w:val="00601E6F"/>
    <w:rsid w:val="00611D4C"/>
    <w:rsid w:val="00613B38"/>
    <w:rsid w:val="0061751D"/>
    <w:rsid w:val="0062015F"/>
    <w:rsid w:val="00632461"/>
    <w:rsid w:val="00640F82"/>
    <w:rsid w:val="0064311A"/>
    <w:rsid w:val="006433D3"/>
    <w:rsid w:val="006449B9"/>
    <w:rsid w:val="00645FFD"/>
    <w:rsid w:val="006461E4"/>
    <w:rsid w:val="006470EB"/>
    <w:rsid w:val="00647E0E"/>
    <w:rsid w:val="00651BCB"/>
    <w:rsid w:val="00652A4F"/>
    <w:rsid w:val="006541FC"/>
    <w:rsid w:val="0066002E"/>
    <w:rsid w:val="006633F6"/>
    <w:rsid w:val="00664405"/>
    <w:rsid w:val="006655D0"/>
    <w:rsid w:val="00670D5B"/>
    <w:rsid w:val="00673394"/>
    <w:rsid w:val="00674EA4"/>
    <w:rsid w:val="0067519F"/>
    <w:rsid w:val="00676512"/>
    <w:rsid w:val="0068107B"/>
    <w:rsid w:val="00683830"/>
    <w:rsid w:val="00683B2E"/>
    <w:rsid w:val="00684C99"/>
    <w:rsid w:val="00690570"/>
    <w:rsid w:val="00691D09"/>
    <w:rsid w:val="00692C02"/>
    <w:rsid w:val="006A08DE"/>
    <w:rsid w:val="006A0C8E"/>
    <w:rsid w:val="006A211F"/>
    <w:rsid w:val="006A33BD"/>
    <w:rsid w:val="006A60E0"/>
    <w:rsid w:val="006B0696"/>
    <w:rsid w:val="006C1540"/>
    <w:rsid w:val="006C1C6D"/>
    <w:rsid w:val="006D2D0A"/>
    <w:rsid w:val="006D769D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2E96"/>
    <w:rsid w:val="00733DAD"/>
    <w:rsid w:val="00734709"/>
    <w:rsid w:val="00737C39"/>
    <w:rsid w:val="0074549E"/>
    <w:rsid w:val="0075000F"/>
    <w:rsid w:val="007519C8"/>
    <w:rsid w:val="00752900"/>
    <w:rsid w:val="00752B8D"/>
    <w:rsid w:val="00756623"/>
    <w:rsid w:val="00762856"/>
    <w:rsid w:val="007630F4"/>
    <w:rsid w:val="00763544"/>
    <w:rsid w:val="007708E4"/>
    <w:rsid w:val="00771172"/>
    <w:rsid w:val="007804F9"/>
    <w:rsid w:val="00782103"/>
    <w:rsid w:val="00783331"/>
    <w:rsid w:val="0078567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084F"/>
    <w:rsid w:val="007C244B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951"/>
    <w:rsid w:val="007F4DF2"/>
    <w:rsid w:val="007F5210"/>
    <w:rsid w:val="007F53A5"/>
    <w:rsid w:val="007F6132"/>
    <w:rsid w:val="007F78E8"/>
    <w:rsid w:val="008040E1"/>
    <w:rsid w:val="00806D0C"/>
    <w:rsid w:val="0080745A"/>
    <w:rsid w:val="0081450C"/>
    <w:rsid w:val="00814666"/>
    <w:rsid w:val="00817C6C"/>
    <w:rsid w:val="0082341F"/>
    <w:rsid w:val="00832B16"/>
    <w:rsid w:val="00834E3C"/>
    <w:rsid w:val="00836F95"/>
    <w:rsid w:val="00840590"/>
    <w:rsid w:val="00841EE8"/>
    <w:rsid w:val="0084225E"/>
    <w:rsid w:val="00843BFD"/>
    <w:rsid w:val="00843CEE"/>
    <w:rsid w:val="008443F6"/>
    <w:rsid w:val="00844FDA"/>
    <w:rsid w:val="0085053F"/>
    <w:rsid w:val="0085605D"/>
    <w:rsid w:val="00856416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119"/>
    <w:rsid w:val="008A173D"/>
    <w:rsid w:val="008B2041"/>
    <w:rsid w:val="008B43E6"/>
    <w:rsid w:val="008B6BE5"/>
    <w:rsid w:val="008C28E5"/>
    <w:rsid w:val="008C3C10"/>
    <w:rsid w:val="008C4787"/>
    <w:rsid w:val="008C7190"/>
    <w:rsid w:val="008C7A99"/>
    <w:rsid w:val="008D117F"/>
    <w:rsid w:val="008D22D3"/>
    <w:rsid w:val="008D5228"/>
    <w:rsid w:val="008E3D6F"/>
    <w:rsid w:val="008E50BB"/>
    <w:rsid w:val="008E6D33"/>
    <w:rsid w:val="008E6F52"/>
    <w:rsid w:val="008F215E"/>
    <w:rsid w:val="008F36FF"/>
    <w:rsid w:val="008F4D09"/>
    <w:rsid w:val="008F5E75"/>
    <w:rsid w:val="008F75F2"/>
    <w:rsid w:val="00905E4B"/>
    <w:rsid w:val="00906D5A"/>
    <w:rsid w:val="009116D0"/>
    <w:rsid w:val="00916EF4"/>
    <w:rsid w:val="00917776"/>
    <w:rsid w:val="0091791F"/>
    <w:rsid w:val="00922BD7"/>
    <w:rsid w:val="0092319B"/>
    <w:rsid w:val="00924354"/>
    <w:rsid w:val="00924BD2"/>
    <w:rsid w:val="009270E4"/>
    <w:rsid w:val="00927EC7"/>
    <w:rsid w:val="009359C0"/>
    <w:rsid w:val="00940EF8"/>
    <w:rsid w:val="00941F58"/>
    <w:rsid w:val="009537D6"/>
    <w:rsid w:val="00954A64"/>
    <w:rsid w:val="009556EC"/>
    <w:rsid w:val="0095691C"/>
    <w:rsid w:val="0095743D"/>
    <w:rsid w:val="0097004F"/>
    <w:rsid w:val="009706C4"/>
    <w:rsid w:val="0097175D"/>
    <w:rsid w:val="0097397A"/>
    <w:rsid w:val="00974355"/>
    <w:rsid w:val="00976CC7"/>
    <w:rsid w:val="009855B0"/>
    <w:rsid w:val="009859F2"/>
    <w:rsid w:val="009939D2"/>
    <w:rsid w:val="009941E5"/>
    <w:rsid w:val="0099667E"/>
    <w:rsid w:val="009A2233"/>
    <w:rsid w:val="009A3E73"/>
    <w:rsid w:val="009A78A5"/>
    <w:rsid w:val="009A7E94"/>
    <w:rsid w:val="009B088D"/>
    <w:rsid w:val="009B1B1D"/>
    <w:rsid w:val="009B69D2"/>
    <w:rsid w:val="009C273C"/>
    <w:rsid w:val="009D2BD1"/>
    <w:rsid w:val="009E1718"/>
    <w:rsid w:val="009E3A03"/>
    <w:rsid w:val="009E4EBF"/>
    <w:rsid w:val="009E592D"/>
    <w:rsid w:val="009E6FE1"/>
    <w:rsid w:val="009F0674"/>
    <w:rsid w:val="009F28F9"/>
    <w:rsid w:val="009F29AD"/>
    <w:rsid w:val="009F5F46"/>
    <w:rsid w:val="009F60B6"/>
    <w:rsid w:val="00A0164C"/>
    <w:rsid w:val="00A01D62"/>
    <w:rsid w:val="00A01F65"/>
    <w:rsid w:val="00A04E4C"/>
    <w:rsid w:val="00A04FF1"/>
    <w:rsid w:val="00A05D11"/>
    <w:rsid w:val="00A065BB"/>
    <w:rsid w:val="00A13472"/>
    <w:rsid w:val="00A13BA8"/>
    <w:rsid w:val="00A14C3D"/>
    <w:rsid w:val="00A2003C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601C"/>
    <w:rsid w:val="00A67FA0"/>
    <w:rsid w:val="00A70462"/>
    <w:rsid w:val="00A72663"/>
    <w:rsid w:val="00A72D25"/>
    <w:rsid w:val="00A73B0B"/>
    <w:rsid w:val="00A73CAB"/>
    <w:rsid w:val="00A73FD1"/>
    <w:rsid w:val="00A8209C"/>
    <w:rsid w:val="00A86EC5"/>
    <w:rsid w:val="00A95C7D"/>
    <w:rsid w:val="00A97E07"/>
    <w:rsid w:val="00AA168E"/>
    <w:rsid w:val="00AA38AF"/>
    <w:rsid w:val="00AA484E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D70AC"/>
    <w:rsid w:val="00AE04DF"/>
    <w:rsid w:val="00AE2189"/>
    <w:rsid w:val="00AE2B9D"/>
    <w:rsid w:val="00AE4201"/>
    <w:rsid w:val="00AF2A0F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3E1"/>
    <w:rsid w:val="00B07C53"/>
    <w:rsid w:val="00B10EC1"/>
    <w:rsid w:val="00B11B37"/>
    <w:rsid w:val="00B200A2"/>
    <w:rsid w:val="00B3355E"/>
    <w:rsid w:val="00B34455"/>
    <w:rsid w:val="00B3661F"/>
    <w:rsid w:val="00B36E1C"/>
    <w:rsid w:val="00B41472"/>
    <w:rsid w:val="00B445BF"/>
    <w:rsid w:val="00B45799"/>
    <w:rsid w:val="00B46630"/>
    <w:rsid w:val="00B50A3A"/>
    <w:rsid w:val="00B53170"/>
    <w:rsid w:val="00B55C5F"/>
    <w:rsid w:val="00B63589"/>
    <w:rsid w:val="00B64D54"/>
    <w:rsid w:val="00B66918"/>
    <w:rsid w:val="00B67D8C"/>
    <w:rsid w:val="00B7133A"/>
    <w:rsid w:val="00B76C16"/>
    <w:rsid w:val="00B858EF"/>
    <w:rsid w:val="00B87CED"/>
    <w:rsid w:val="00B87E4C"/>
    <w:rsid w:val="00B90E71"/>
    <w:rsid w:val="00B9548C"/>
    <w:rsid w:val="00B961E4"/>
    <w:rsid w:val="00BA21B8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F62"/>
    <w:rsid w:val="00BE4729"/>
    <w:rsid w:val="00BE745A"/>
    <w:rsid w:val="00BE7B10"/>
    <w:rsid w:val="00BF135A"/>
    <w:rsid w:val="00BF2356"/>
    <w:rsid w:val="00BF3027"/>
    <w:rsid w:val="00BF51C6"/>
    <w:rsid w:val="00BF6713"/>
    <w:rsid w:val="00C054AE"/>
    <w:rsid w:val="00C0580A"/>
    <w:rsid w:val="00C11802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0E5D"/>
    <w:rsid w:val="00C41787"/>
    <w:rsid w:val="00C51B9D"/>
    <w:rsid w:val="00C5454E"/>
    <w:rsid w:val="00C6392B"/>
    <w:rsid w:val="00C6669B"/>
    <w:rsid w:val="00C66B39"/>
    <w:rsid w:val="00C6747F"/>
    <w:rsid w:val="00C74FF6"/>
    <w:rsid w:val="00C75608"/>
    <w:rsid w:val="00C756C2"/>
    <w:rsid w:val="00C75BF6"/>
    <w:rsid w:val="00C75E2D"/>
    <w:rsid w:val="00C80DC3"/>
    <w:rsid w:val="00C80FE1"/>
    <w:rsid w:val="00C85021"/>
    <w:rsid w:val="00C860CB"/>
    <w:rsid w:val="00C87ACC"/>
    <w:rsid w:val="00C97CEF"/>
    <w:rsid w:val="00CA786C"/>
    <w:rsid w:val="00CB0219"/>
    <w:rsid w:val="00CB27F0"/>
    <w:rsid w:val="00CB5EF6"/>
    <w:rsid w:val="00CB6F1A"/>
    <w:rsid w:val="00CC0E90"/>
    <w:rsid w:val="00CC5C04"/>
    <w:rsid w:val="00CC76EF"/>
    <w:rsid w:val="00CD4952"/>
    <w:rsid w:val="00CD4EA8"/>
    <w:rsid w:val="00CD5208"/>
    <w:rsid w:val="00CD5C6C"/>
    <w:rsid w:val="00CD6084"/>
    <w:rsid w:val="00CD793D"/>
    <w:rsid w:val="00CD7B6C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B79"/>
    <w:rsid w:val="00D06FA1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B4C"/>
    <w:rsid w:val="00D33F71"/>
    <w:rsid w:val="00D35A4C"/>
    <w:rsid w:val="00D406A6"/>
    <w:rsid w:val="00D40F85"/>
    <w:rsid w:val="00D416A9"/>
    <w:rsid w:val="00D4272D"/>
    <w:rsid w:val="00D4368E"/>
    <w:rsid w:val="00D456EA"/>
    <w:rsid w:val="00D45C02"/>
    <w:rsid w:val="00D52982"/>
    <w:rsid w:val="00D52D13"/>
    <w:rsid w:val="00D56A4D"/>
    <w:rsid w:val="00D6044D"/>
    <w:rsid w:val="00D614EC"/>
    <w:rsid w:val="00D6152D"/>
    <w:rsid w:val="00D636BB"/>
    <w:rsid w:val="00D664B8"/>
    <w:rsid w:val="00D81846"/>
    <w:rsid w:val="00D82FB3"/>
    <w:rsid w:val="00D844D1"/>
    <w:rsid w:val="00D84BB9"/>
    <w:rsid w:val="00D862EA"/>
    <w:rsid w:val="00D92DD8"/>
    <w:rsid w:val="00DA164D"/>
    <w:rsid w:val="00DA4C06"/>
    <w:rsid w:val="00DA6528"/>
    <w:rsid w:val="00DB13CC"/>
    <w:rsid w:val="00DB3584"/>
    <w:rsid w:val="00DB5AD3"/>
    <w:rsid w:val="00DB6A29"/>
    <w:rsid w:val="00DB7EE2"/>
    <w:rsid w:val="00DC079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5BD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73B3"/>
    <w:rsid w:val="00E37DD3"/>
    <w:rsid w:val="00E42094"/>
    <w:rsid w:val="00E448EE"/>
    <w:rsid w:val="00E47651"/>
    <w:rsid w:val="00E518E7"/>
    <w:rsid w:val="00E53132"/>
    <w:rsid w:val="00E554B8"/>
    <w:rsid w:val="00E55721"/>
    <w:rsid w:val="00E56999"/>
    <w:rsid w:val="00E6203D"/>
    <w:rsid w:val="00E6632C"/>
    <w:rsid w:val="00E66771"/>
    <w:rsid w:val="00E71857"/>
    <w:rsid w:val="00E72816"/>
    <w:rsid w:val="00E7356B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A7162"/>
    <w:rsid w:val="00EB0487"/>
    <w:rsid w:val="00EB15F1"/>
    <w:rsid w:val="00EB251D"/>
    <w:rsid w:val="00EB5E67"/>
    <w:rsid w:val="00EB7D39"/>
    <w:rsid w:val="00EC31D0"/>
    <w:rsid w:val="00ED1AD3"/>
    <w:rsid w:val="00ED362D"/>
    <w:rsid w:val="00EE1FE2"/>
    <w:rsid w:val="00EE27A4"/>
    <w:rsid w:val="00EE6346"/>
    <w:rsid w:val="00EE696F"/>
    <w:rsid w:val="00EF1C9C"/>
    <w:rsid w:val="00EF38BF"/>
    <w:rsid w:val="00F03FB2"/>
    <w:rsid w:val="00F07E8A"/>
    <w:rsid w:val="00F121DA"/>
    <w:rsid w:val="00F16B5B"/>
    <w:rsid w:val="00F27BEA"/>
    <w:rsid w:val="00F27CD3"/>
    <w:rsid w:val="00F30318"/>
    <w:rsid w:val="00F3278D"/>
    <w:rsid w:val="00F34D18"/>
    <w:rsid w:val="00F364AA"/>
    <w:rsid w:val="00F41625"/>
    <w:rsid w:val="00F41BE7"/>
    <w:rsid w:val="00F42E92"/>
    <w:rsid w:val="00F47ADA"/>
    <w:rsid w:val="00F50BB1"/>
    <w:rsid w:val="00F54B05"/>
    <w:rsid w:val="00F55430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F0CDE"/>
    <w:rsid w:val="00FF1E0B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35D85D15-1F83-4740-B029-A78197A9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styleId="nfase">
    <w:name w:val="Emphasis"/>
    <w:basedOn w:val="Fontepargpadro"/>
    <w:uiPriority w:val="20"/>
    <w:qFormat/>
    <w:rsid w:val="00E420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5E254-6C66-4EA3-BA13-6B0DBC617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2038</Words>
  <Characters>11008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9</cp:revision>
  <cp:lastPrinted>2023-10-05T18:18:00Z</cp:lastPrinted>
  <dcterms:created xsi:type="dcterms:W3CDTF">2023-10-05T14:44:00Z</dcterms:created>
  <dcterms:modified xsi:type="dcterms:W3CDTF">2023-10-05T18:18:00Z</dcterms:modified>
</cp:coreProperties>
</file>