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CC1" w:rsidRPr="00D4672B" w:rsidRDefault="00F93141" w:rsidP="00AA7CC1">
      <w:pPr>
        <w:rPr>
          <w:b/>
          <w:sz w:val="24"/>
          <w:szCs w:val="24"/>
        </w:rPr>
      </w:pPr>
      <w:r w:rsidRPr="00D4672B">
        <w:rPr>
          <w:b/>
          <w:sz w:val="24"/>
          <w:szCs w:val="24"/>
          <w:u w:val="single"/>
        </w:rPr>
        <w:t>Projeto de Lei N.º</w:t>
      </w:r>
      <w:r w:rsidR="003D2BD5" w:rsidRPr="00D4672B">
        <w:rPr>
          <w:sz w:val="24"/>
          <w:szCs w:val="24"/>
        </w:rPr>
        <w:t xml:space="preserve"> </w:t>
      </w:r>
      <w:r w:rsidR="00D15744">
        <w:rPr>
          <w:b/>
          <w:sz w:val="24"/>
          <w:szCs w:val="24"/>
        </w:rPr>
        <w:t>000</w:t>
      </w:r>
      <w:r w:rsidR="003D2BD5" w:rsidRPr="00D4672B">
        <w:rPr>
          <w:b/>
          <w:sz w:val="24"/>
          <w:szCs w:val="24"/>
        </w:rPr>
        <w:t>/202</w:t>
      </w:r>
      <w:r w:rsidR="009E46FA">
        <w:rPr>
          <w:b/>
          <w:sz w:val="24"/>
          <w:szCs w:val="24"/>
        </w:rPr>
        <w:t>3</w:t>
      </w:r>
      <w:r w:rsidR="003D2BD5" w:rsidRPr="00D4672B">
        <w:rPr>
          <w:b/>
          <w:sz w:val="24"/>
          <w:szCs w:val="24"/>
        </w:rPr>
        <w:t>. PODER LEGISLATIVO MUNICIPAL.</w:t>
      </w:r>
    </w:p>
    <w:p w:rsidR="003D2BD5" w:rsidRPr="00D4672B" w:rsidRDefault="003D2BD5" w:rsidP="00AA7CC1">
      <w:pPr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Autoria: Vereador Cláudio Alain Guterres do Carmo.</w:t>
      </w:r>
    </w:p>
    <w:p w:rsidR="003D2BD5" w:rsidRPr="00D4672B" w:rsidRDefault="003D2BD5" w:rsidP="00AA7CC1">
      <w:pPr>
        <w:rPr>
          <w:b/>
          <w:sz w:val="24"/>
          <w:szCs w:val="24"/>
        </w:rPr>
      </w:pPr>
    </w:p>
    <w:p w:rsidR="00AA7CC1" w:rsidRPr="00D4672B" w:rsidRDefault="00B8392F" w:rsidP="00D4672B">
      <w:pPr>
        <w:ind w:left="3969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Ementa</w:t>
      </w:r>
      <w:r w:rsidR="00AA7CC1" w:rsidRPr="00D4672B">
        <w:rPr>
          <w:sz w:val="24"/>
          <w:szCs w:val="24"/>
        </w:rPr>
        <w:t xml:space="preserve">: </w:t>
      </w:r>
      <w:r w:rsidR="009E46FA">
        <w:rPr>
          <w:b/>
          <w:sz w:val="24"/>
          <w:szCs w:val="24"/>
        </w:rPr>
        <w:t>Declara como Patrimônio Histórico e Cultural do Município de Santo Antonio do Sudoeste o Monumento de Santo Antônio de Pádua, e da outras providências</w:t>
      </w:r>
      <w:r w:rsidR="000057CC" w:rsidRPr="000057CC">
        <w:rPr>
          <w:b/>
          <w:sz w:val="24"/>
          <w:szCs w:val="24"/>
        </w:rPr>
        <w:t>.</w:t>
      </w:r>
    </w:p>
    <w:p w:rsidR="003D2BD5" w:rsidRPr="00D4672B" w:rsidRDefault="003D2BD5" w:rsidP="00545498">
      <w:pPr>
        <w:jc w:val="both"/>
        <w:rPr>
          <w:sz w:val="24"/>
          <w:szCs w:val="24"/>
        </w:rPr>
      </w:pPr>
    </w:p>
    <w:p w:rsidR="00545498" w:rsidRPr="000057CC" w:rsidRDefault="00AA7CC1" w:rsidP="00545498">
      <w:pPr>
        <w:jc w:val="both"/>
        <w:rPr>
          <w:sz w:val="24"/>
          <w:szCs w:val="24"/>
        </w:rPr>
      </w:pPr>
      <w:r w:rsidRPr="000057CC">
        <w:rPr>
          <w:sz w:val="24"/>
          <w:szCs w:val="24"/>
        </w:rPr>
        <w:t>Art. 1º</w:t>
      </w:r>
      <w:r w:rsidR="00D4672B" w:rsidRPr="000057CC">
        <w:rPr>
          <w:sz w:val="24"/>
          <w:szCs w:val="24"/>
        </w:rPr>
        <w:t>.</w:t>
      </w:r>
      <w:r w:rsidRPr="000057CC">
        <w:rPr>
          <w:sz w:val="24"/>
          <w:szCs w:val="24"/>
        </w:rPr>
        <w:t xml:space="preserve"> </w:t>
      </w:r>
      <w:r w:rsidR="009E46FA">
        <w:rPr>
          <w:rFonts w:cstheme="minorHAnsi"/>
          <w:color w:val="333333"/>
          <w:sz w:val="24"/>
          <w:szCs w:val="24"/>
          <w:shd w:val="clear" w:color="auto" w:fill="FFFFFF"/>
        </w:rPr>
        <w:t>Declara como Patrimônio Histórico e Cultural do Município de Santo Antonio do Sudoeste o Monumento de Santo Antônio de Pádua, localizado no bairro Novo Horizonte</w:t>
      </w:r>
      <w:r w:rsidR="00E65D8D" w:rsidRPr="000057CC">
        <w:rPr>
          <w:rFonts w:cstheme="minorHAnsi"/>
          <w:sz w:val="24"/>
          <w:szCs w:val="24"/>
        </w:rPr>
        <w:t>.</w:t>
      </w:r>
    </w:p>
    <w:p w:rsidR="009E46FA" w:rsidRDefault="009E46FA" w:rsidP="00545498">
      <w:pPr>
        <w:jc w:val="both"/>
        <w:rPr>
          <w:sz w:val="24"/>
          <w:szCs w:val="24"/>
        </w:rPr>
      </w:pPr>
      <w:r w:rsidRPr="009E46FA">
        <w:rPr>
          <w:sz w:val="24"/>
          <w:szCs w:val="24"/>
        </w:rPr>
        <w:t>Parágrafo Único. A presente declaração deverá ser encaminhada pela Secretaria da Educação, Cultura e Esporte</w:t>
      </w:r>
      <w:r>
        <w:rPr>
          <w:sz w:val="24"/>
          <w:szCs w:val="24"/>
        </w:rPr>
        <w:t>,</w:t>
      </w:r>
      <w:r w:rsidRPr="009E46FA">
        <w:rPr>
          <w:sz w:val="24"/>
          <w:szCs w:val="24"/>
        </w:rPr>
        <w:t xml:space="preserve"> do Município de </w:t>
      </w:r>
      <w:r>
        <w:rPr>
          <w:sz w:val="24"/>
          <w:szCs w:val="24"/>
        </w:rPr>
        <w:t>Santo Antonio do Sudoeste,</w:t>
      </w:r>
      <w:r w:rsidRPr="009E46FA">
        <w:rPr>
          <w:sz w:val="24"/>
          <w:szCs w:val="24"/>
        </w:rPr>
        <w:t xml:space="preserve"> para o Registro de Bens Tombados perante a Secretaria de Cultura do Estado do Paraná e ao IPHAN – Instituto do Patrimônio Histórico e Artístico, autarquia federal responsável pelos registros à nível nacional.</w:t>
      </w:r>
    </w:p>
    <w:p w:rsidR="005F2212" w:rsidRDefault="00AA7CC1" w:rsidP="00545498">
      <w:pPr>
        <w:jc w:val="both"/>
        <w:rPr>
          <w:sz w:val="24"/>
          <w:szCs w:val="24"/>
        </w:rPr>
      </w:pPr>
      <w:r w:rsidRPr="00D4672B">
        <w:rPr>
          <w:sz w:val="24"/>
          <w:szCs w:val="24"/>
        </w:rPr>
        <w:t>Art. 2º</w:t>
      </w:r>
      <w:r w:rsidR="009E46FA" w:rsidRPr="009E46FA">
        <w:t xml:space="preserve"> </w:t>
      </w:r>
      <w:r w:rsidR="009E46FA" w:rsidRPr="009E46FA">
        <w:rPr>
          <w:sz w:val="24"/>
          <w:szCs w:val="24"/>
        </w:rPr>
        <w:t>Em razão da presente Lei, fica proibida qualquer destruição ou descaracterização da construção mencionada no Artigo 1º, não podendo a mesmo ser ampliada, demolida ou mutilada.</w:t>
      </w:r>
    </w:p>
    <w:p w:rsidR="00B03095" w:rsidRDefault="009E46FA" w:rsidP="00545498">
      <w:pPr>
        <w:jc w:val="both"/>
        <w:rPr>
          <w:sz w:val="24"/>
          <w:szCs w:val="24"/>
        </w:rPr>
      </w:pPr>
      <w:r w:rsidRPr="009E46FA">
        <w:rPr>
          <w:sz w:val="24"/>
          <w:szCs w:val="24"/>
        </w:rPr>
        <w:t>Parágrafo Único</w:t>
      </w:r>
      <w:r>
        <w:rPr>
          <w:sz w:val="24"/>
          <w:szCs w:val="24"/>
        </w:rPr>
        <w:t>.</w:t>
      </w:r>
      <w:r w:rsidRPr="009E46FA">
        <w:rPr>
          <w:sz w:val="24"/>
          <w:szCs w:val="24"/>
        </w:rPr>
        <w:t xml:space="preserve"> Quaisquer obras ou intervenções deverão ser previamente analisadas e aprovadas pelos órgãos competentes, e não poderão alterar as características originais da construção.</w:t>
      </w:r>
    </w:p>
    <w:p w:rsidR="00042100" w:rsidRDefault="00AA7CC1" w:rsidP="00A854B8">
      <w:pPr>
        <w:jc w:val="both"/>
        <w:rPr>
          <w:sz w:val="24"/>
          <w:szCs w:val="24"/>
        </w:rPr>
      </w:pPr>
      <w:r w:rsidRPr="00D4672B">
        <w:rPr>
          <w:sz w:val="24"/>
          <w:szCs w:val="24"/>
        </w:rPr>
        <w:t xml:space="preserve">Art. </w:t>
      </w:r>
      <w:r w:rsidR="009E46FA">
        <w:rPr>
          <w:sz w:val="24"/>
          <w:szCs w:val="24"/>
        </w:rPr>
        <w:t>3</w:t>
      </w:r>
      <w:r w:rsidRPr="00D4672B">
        <w:rPr>
          <w:sz w:val="24"/>
          <w:szCs w:val="24"/>
        </w:rPr>
        <w:t>º</w:t>
      </w:r>
      <w:r w:rsidR="00D4672B" w:rsidRPr="00D4672B">
        <w:rPr>
          <w:sz w:val="24"/>
          <w:szCs w:val="24"/>
        </w:rPr>
        <w:t>.</w:t>
      </w:r>
      <w:r w:rsidRPr="00D4672B">
        <w:rPr>
          <w:sz w:val="24"/>
          <w:szCs w:val="24"/>
        </w:rPr>
        <w:t xml:space="preserve"> </w:t>
      </w:r>
      <w:r w:rsidR="009E46FA" w:rsidRPr="009E46FA">
        <w:rPr>
          <w:sz w:val="24"/>
          <w:szCs w:val="24"/>
        </w:rPr>
        <w:t>Fica o Poder Executivo Municipal autorizado a celebrar convênios e acordos de cooperação com organizações da sociedade civil, instituições públicas e/ou privadas, empresas e entidades do serviço social autônomo com a finalidade de conservar e restaurar o monumento.</w:t>
      </w:r>
    </w:p>
    <w:p w:rsidR="00F30413" w:rsidRPr="00D4672B" w:rsidRDefault="003B6D15" w:rsidP="00A854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 w:rsidR="009E46FA">
        <w:rPr>
          <w:sz w:val="24"/>
          <w:szCs w:val="24"/>
        </w:rPr>
        <w:t>4</w:t>
      </w:r>
      <w:r>
        <w:rPr>
          <w:sz w:val="24"/>
          <w:szCs w:val="24"/>
        </w:rPr>
        <w:t xml:space="preserve">º. </w:t>
      </w:r>
      <w:r w:rsidR="00F30413" w:rsidRPr="00D4672B">
        <w:rPr>
          <w:sz w:val="24"/>
          <w:szCs w:val="24"/>
        </w:rPr>
        <w:t>Esta Lei entra em vigor na data de sua publicação.</w:t>
      </w:r>
    </w:p>
    <w:p w:rsidR="00095E22" w:rsidRDefault="00095E22" w:rsidP="00A854B8">
      <w:pPr>
        <w:jc w:val="both"/>
        <w:rPr>
          <w:b/>
          <w:sz w:val="24"/>
          <w:szCs w:val="24"/>
        </w:rPr>
      </w:pPr>
    </w:p>
    <w:p w:rsidR="00694984" w:rsidRPr="00D4672B" w:rsidRDefault="00D4672B" w:rsidP="00A854B8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 xml:space="preserve">Poder Legislativo de Santo Antonio do Sudoeste – PR, </w:t>
      </w:r>
      <w:r w:rsidR="009E46FA">
        <w:rPr>
          <w:b/>
          <w:sz w:val="24"/>
          <w:szCs w:val="24"/>
        </w:rPr>
        <w:t>25</w:t>
      </w:r>
      <w:r w:rsidR="00694984" w:rsidRPr="00D4672B">
        <w:rPr>
          <w:b/>
          <w:sz w:val="24"/>
          <w:szCs w:val="24"/>
        </w:rPr>
        <w:t xml:space="preserve"> de </w:t>
      </w:r>
      <w:r w:rsidR="00760AFA">
        <w:rPr>
          <w:b/>
          <w:sz w:val="24"/>
          <w:szCs w:val="24"/>
        </w:rPr>
        <w:t>A</w:t>
      </w:r>
      <w:r w:rsidR="00CB2154">
        <w:rPr>
          <w:b/>
          <w:sz w:val="24"/>
          <w:szCs w:val="24"/>
        </w:rPr>
        <w:t>gosto</w:t>
      </w:r>
      <w:r w:rsidR="00694984" w:rsidRPr="00D4672B">
        <w:rPr>
          <w:b/>
          <w:sz w:val="24"/>
          <w:szCs w:val="24"/>
        </w:rPr>
        <w:t xml:space="preserve"> de 202</w:t>
      </w:r>
      <w:r w:rsidR="00CB2154">
        <w:rPr>
          <w:b/>
          <w:sz w:val="24"/>
          <w:szCs w:val="24"/>
        </w:rPr>
        <w:t>3</w:t>
      </w:r>
      <w:r w:rsidR="00694984" w:rsidRPr="00D4672B">
        <w:rPr>
          <w:b/>
          <w:sz w:val="24"/>
          <w:szCs w:val="24"/>
        </w:rPr>
        <w:t>.</w:t>
      </w:r>
    </w:p>
    <w:p w:rsidR="00A854B8" w:rsidRDefault="00A854B8" w:rsidP="00545498">
      <w:pPr>
        <w:jc w:val="both"/>
        <w:rPr>
          <w:sz w:val="24"/>
          <w:szCs w:val="24"/>
        </w:rPr>
      </w:pPr>
    </w:p>
    <w:p w:rsidR="00095E22" w:rsidRDefault="00095E22" w:rsidP="00545498">
      <w:pPr>
        <w:jc w:val="both"/>
        <w:rPr>
          <w:sz w:val="24"/>
          <w:szCs w:val="24"/>
        </w:rPr>
      </w:pPr>
    </w:p>
    <w:p w:rsidR="00D4672B" w:rsidRDefault="00D4672B" w:rsidP="00545498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CLÁUDIO ALAIN GUTERRES DO CARMO</w:t>
      </w:r>
      <w:r w:rsidRPr="00D4672B">
        <w:rPr>
          <w:b/>
          <w:sz w:val="24"/>
          <w:szCs w:val="24"/>
        </w:rPr>
        <w:tab/>
      </w:r>
    </w:p>
    <w:p w:rsidR="00501BED" w:rsidRPr="00D4672B" w:rsidRDefault="00501BED" w:rsidP="0054549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VERADOR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F86153" w:rsidRPr="00D4672B" w:rsidRDefault="00F86153" w:rsidP="00D4672B">
      <w:pPr>
        <w:jc w:val="center"/>
        <w:rPr>
          <w:sz w:val="24"/>
          <w:szCs w:val="24"/>
        </w:rPr>
      </w:pPr>
      <w:r w:rsidRPr="00D4672B">
        <w:rPr>
          <w:b/>
          <w:sz w:val="24"/>
          <w:szCs w:val="24"/>
          <w:u w:val="single"/>
        </w:rPr>
        <w:lastRenderedPageBreak/>
        <w:t>JUSTIFICATIVA</w:t>
      </w:r>
      <w:r w:rsidRPr="00D4672B">
        <w:rPr>
          <w:sz w:val="24"/>
          <w:szCs w:val="24"/>
        </w:rPr>
        <w:t>:</w:t>
      </w:r>
    </w:p>
    <w:p w:rsidR="00D4672B" w:rsidRDefault="00D4672B" w:rsidP="00D4672B">
      <w:pPr>
        <w:jc w:val="center"/>
      </w:pPr>
    </w:p>
    <w:p w:rsidR="00801880" w:rsidRDefault="004839F3" w:rsidP="002629C0">
      <w:pPr>
        <w:jc w:val="both"/>
        <w:rPr>
          <w:sz w:val="24"/>
          <w:szCs w:val="24"/>
        </w:rPr>
      </w:pPr>
      <w:r>
        <w:rPr>
          <w:sz w:val="24"/>
          <w:szCs w:val="24"/>
        </w:rPr>
        <w:t>Considerando, que a história do</w:t>
      </w:r>
      <w:r w:rsidR="009E46FA">
        <w:rPr>
          <w:sz w:val="24"/>
          <w:szCs w:val="24"/>
        </w:rPr>
        <w:t xml:space="preserve"> Monumento de Santo Antônio de Pádua </w:t>
      </w:r>
      <w:r>
        <w:rPr>
          <w:sz w:val="24"/>
          <w:szCs w:val="24"/>
        </w:rPr>
        <w:t xml:space="preserve">está atrelada com a </w:t>
      </w:r>
      <w:r w:rsidR="009E46FA">
        <w:rPr>
          <w:sz w:val="24"/>
          <w:szCs w:val="24"/>
        </w:rPr>
        <w:t>história do Município de Santo Antonio do Sudoeste, nosso Adorado Rincão.</w:t>
      </w:r>
    </w:p>
    <w:p w:rsidR="009E46FA" w:rsidRDefault="004839F3" w:rsidP="002629C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Considerando, que </w:t>
      </w:r>
      <w:r w:rsidR="009E46FA">
        <w:rPr>
          <w:sz w:val="24"/>
          <w:szCs w:val="24"/>
        </w:rPr>
        <w:t>é de conhecimento público e notório, que o Monumento em honra a Santo Antônio de Pádua figura entre o mais alto de toda a América Latina.</w:t>
      </w:r>
    </w:p>
    <w:p w:rsidR="009E46FA" w:rsidRDefault="004839F3" w:rsidP="002629C0">
      <w:pPr>
        <w:jc w:val="both"/>
        <w:rPr>
          <w:sz w:val="24"/>
          <w:szCs w:val="24"/>
        </w:rPr>
      </w:pPr>
      <w:r>
        <w:rPr>
          <w:sz w:val="24"/>
          <w:szCs w:val="24"/>
        </w:rPr>
        <w:t>Considerando, que o Monumento atrai pessoas de todas as denominações religiosas, por estar localizado em um ponto de destaque, sendo o local com maior elevação dentro da cidade, o que proporciona uma ampla visão panorâmica, bem como, um belíssimo nascer e pôr do sol aos seus visitantes.</w:t>
      </w:r>
    </w:p>
    <w:p w:rsidR="004839F3" w:rsidRDefault="000A27F7" w:rsidP="002629C0">
      <w:pPr>
        <w:jc w:val="both"/>
        <w:rPr>
          <w:sz w:val="24"/>
          <w:szCs w:val="24"/>
        </w:rPr>
      </w:pPr>
      <w:r>
        <w:rPr>
          <w:sz w:val="24"/>
          <w:szCs w:val="24"/>
        </w:rPr>
        <w:t>Considerando, que a conservação do Monumento de Santo Antonio de Pádua é questão de ordem pública, pelo grande significado que tal estátua possui no contexto histórico e cultural do Município de Santo Antonio do Sudoeste.</w:t>
      </w:r>
    </w:p>
    <w:p w:rsidR="000A27F7" w:rsidRDefault="000A27F7" w:rsidP="002629C0">
      <w:pPr>
        <w:jc w:val="both"/>
        <w:rPr>
          <w:sz w:val="24"/>
          <w:szCs w:val="24"/>
        </w:rPr>
      </w:pPr>
      <w:r>
        <w:rPr>
          <w:sz w:val="24"/>
          <w:szCs w:val="24"/>
        </w:rPr>
        <w:t>Considerando, ainda, que o Monumento de Santo Antonio de Pádua possui um grade potencial à exploração turística, cujo qual poderá se reverter em grandes benefícios econômicos a toda população santo-antoniense.</w:t>
      </w:r>
    </w:p>
    <w:p w:rsidR="00B01804" w:rsidRDefault="00B01804" w:rsidP="002629C0">
      <w:pPr>
        <w:jc w:val="both"/>
        <w:rPr>
          <w:sz w:val="24"/>
          <w:szCs w:val="24"/>
        </w:rPr>
      </w:pPr>
      <w:r>
        <w:rPr>
          <w:sz w:val="24"/>
          <w:szCs w:val="24"/>
        </w:rPr>
        <w:t>Apresenta-se o Presente Projeto de Lei</w:t>
      </w:r>
      <w:r w:rsidR="00806876">
        <w:rPr>
          <w:sz w:val="24"/>
          <w:szCs w:val="24"/>
        </w:rPr>
        <w:t xml:space="preserve">, que </w:t>
      </w:r>
      <w:r w:rsidR="000A27F7" w:rsidRPr="000A27F7">
        <w:rPr>
          <w:sz w:val="24"/>
          <w:szCs w:val="24"/>
        </w:rPr>
        <w:t>Declara como Patrimônio Histórico e Cultural do Município de Santo Antonio do Sudoeste o Monumento de Santo Antônio de Pádua</w:t>
      </w:r>
      <w:r w:rsidR="000A27F7">
        <w:rPr>
          <w:sz w:val="24"/>
          <w:szCs w:val="24"/>
        </w:rPr>
        <w:t>, pugnando a</w:t>
      </w:r>
      <w:r>
        <w:rPr>
          <w:sz w:val="24"/>
          <w:szCs w:val="24"/>
        </w:rPr>
        <w:t xml:space="preserve"> este </w:t>
      </w:r>
      <w:r w:rsidR="006B7596">
        <w:rPr>
          <w:sz w:val="24"/>
          <w:szCs w:val="24"/>
        </w:rPr>
        <w:t>D</w:t>
      </w:r>
      <w:r w:rsidR="00806876">
        <w:rPr>
          <w:sz w:val="24"/>
          <w:szCs w:val="24"/>
        </w:rPr>
        <w:t xml:space="preserve">outo </w:t>
      </w:r>
      <w:r w:rsidR="006B7596">
        <w:rPr>
          <w:sz w:val="24"/>
          <w:szCs w:val="24"/>
        </w:rPr>
        <w:t>P</w:t>
      </w:r>
      <w:r w:rsidR="00806876">
        <w:rPr>
          <w:sz w:val="24"/>
          <w:szCs w:val="24"/>
        </w:rPr>
        <w:t xml:space="preserve">lenário, </w:t>
      </w:r>
      <w:r w:rsidR="000A27F7">
        <w:rPr>
          <w:sz w:val="24"/>
          <w:szCs w:val="24"/>
        </w:rPr>
        <w:t>pela sua aprovação,</w:t>
      </w:r>
      <w:r w:rsidR="00806876">
        <w:rPr>
          <w:sz w:val="24"/>
          <w:szCs w:val="24"/>
        </w:rPr>
        <w:t xml:space="preserve"> por se tratar da mais lídima medida de equidade social e interesse público.</w:t>
      </w:r>
    </w:p>
    <w:p w:rsidR="002629C0" w:rsidRPr="00D4672B" w:rsidRDefault="002629C0" w:rsidP="002629C0">
      <w:pPr>
        <w:jc w:val="both"/>
        <w:rPr>
          <w:sz w:val="24"/>
          <w:szCs w:val="24"/>
        </w:rPr>
      </w:pPr>
    </w:p>
    <w:p w:rsidR="00D4672B" w:rsidRPr="00D4672B" w:rsidRDefault="00D4672B" w:rsidP="00D4672B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Poder Legislativo de Santo Ant</w:t>
      </w:r>
      <w:r w:rsidR="00095E22">
        <w:rPr>
          <w:b/>
          <w:sz w:val="24"/>
          <w:szCs w:val="24"/>
        </w:rPr>
        <w:t>ô</w:t>
      </w:r>
      <w:r w:rsidRPr="00D4672B">
        <w:rPr>
          <w:b/>
          <w:sz w:val="24"/>
          <w:szCs w:val="24"/>
        </w:rPr>
        <w:t xml:space="preserve">nio do Sudoeste – PR, </w:t>
      </w:r>
      <w:r w:rsidR="000A27F7">
        <w:rPr>
          <w:b/>
          <w:sz w:val="24"/>
          <w:szCs w:val="24"/>
        </w:rPr>
        <w:t>25</w:t>
      </w:r>
      <w:r w:rsidRPr="00D4672B">
        <w:rPr>
          <w:b/>
          <w:sz w:val="24"/>
          <w:szCs w:val="24"/>
        </w:rPr>
        <w:t xml:space="preserve"> de </w:t>
      </w:r>
      <w:r w:rsidR="006B7596">
        <w:rPr>
          <w:b/>
          <w:sz w:val="24"/>
          <w:szCs w:val="24"/>
        </w:rPr>
        <w:t>Agosto</w:t>
      </w:r>
      <w:r w:rsidRPr="00D4672B">
        <w:rPr>
          <w:b/>
          <w:sz w:val="24"/>
          <w:szCs w:val="24"/>
        </w:rPr>
        <w:t xml:space="preserve"> de 202</w:t>
      </w:r>
      <w:r w:rsidR="00E270EA">
        <w:rPr>
          <w:b/>
          <w:sz w:val="24"/>
          <w:szCs w:val="24"/>
        </w:rPr>
        <w:t>3</w:t>
      </w:r>
      <w:bookmarkStart w:id="0" w:name="_GoBack"/>
      <w:bookmarkEnd w:id="0"/>
      <w:r w:rsidRPr="00D4672B">
        <w:rPr>
          <w:b/>
          <w:sz w:val="24"/>
          <w:szCs w:val="24"/>
        </w:rPr>
        <w:t>.</w:t>
      </w:r>
    </w:p>
    <w:p w:rsidR="00D4672B" w:rsidRDefault="00D4672B" w:rsidP="00D4672B">
      <w:pPr>
        <w:jc w:val="both"/>
        <w:rPr>
          <w:sz w:val="24"/>
          <w:szCs w:val="24"/>
        </w:rPr>
      </w:pPr>
    </w:p>
    <w:p w:rsidR="00D4672B" w:rsidRDefault="00806876" w:rsidP="00D4672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CLÁUDIO ALAIN GUTERRES DO CARMO</w:t>
      </w:r>
    </w:p>
    <w:p w:rsidR="00501BED" w:rsidRPr="00D4672B" w:rsidRDefault="00501BED" w:rsidP="00501BE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VERADOR</w:t>
      </w:r>
    </w:p>
    <w:sectPr w:rsidR="00501BED" w:rsidRPr="00D4672B" w:rsidSect="00AA7575">
      <w:pgSz w:w="11906" w:h="16838"/>
      <w:pgMar w:top="2410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1EF" w:rsidRDefault="00CC21EF" w:rsidP="00FE3BF4">
      <w:pPr>
        <w:spacing w:after="0" w:line="240" w:lineRule="auto"/>
      </w:pPr>
      <w:r>
        <w:separator/>
      </w:r>
    </w:p>
  </w:endnote>
  <w:endnote w:type="continuationSeparator" w:id="0">
    <w:p w:rsidR="00CC21EF" w:rsidRDefault="00CC21EF" w:rsidP="00FE3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1EF" w:rsidRDefault="00CC21EF" w:rsidP="00FE3BF4">
      <w:pPr>
        <w:spacing w:after="0" w:line="240" w:lineRule="auto"/>
      </w:pPr>
      <w:r>
        <w:separator/>
      </w:r>
    </w:p>
  </w:footnote>
  <w:footnote w:type="continuationSeparator" w:id="0">
    <w:p w:rsidR="00CC21EF" w:rsidRDefault="00CC21EF" w:rsidP="00FE3B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CC1"/>
    <w:rsid w:val="00004D07"/>
    <w:rsid w:val="000057CC"/>
    <w:rsid w:val="00023FF9"/>
    <w:rsid w:val="00042100"/>
    <w:rsid w:val="000667F6"/>
    <w:rsid w:val="0008748D"/>
    <w:rsid w:val="00094FC4"/>
    <w:rsid w:val="00095E22"/>
    <w:rsid w:val="000972CF"/>
    <w:rsid w:val="000A27F7"/>
    <w:rsid w:val="00155F71"/>
    <w:rsid w:val="00177B12"/>
    <w:rsid w:val="001A0687"/>
    <w:rsid w:val="001A791A"/>
    <w:rsid w:val="00227127"/>
    <w:rsid w:val="002629C0"/>
    <w:rsid w:val="002902AD"/>
    <w:rsid w:val="002918F9"/>
    <w:rsid w:val="00373560"/>
    <w:rsid w:val="00395ED7"/>
    <w:rsid w:val="0039788C"/>
    <w:rsid w:val="003B6D15"/>
    <w:rsid w:val="003C3DFA"/>
    <w:rsid w:val="003D2BD5"/>
    <w:rsid w:val="003F3680"/>
    <w:rsid w:val="004147A2"/>
    <w:rsid w:val="00414D8D"/>
    <w:rsid w:val="00425ED8"/>
    <w:rsid w:val="004754BA"/>
    <w:rsid w:val="004839F3"/>
    <w:rsid w:val="00501BED"/>
    <w:rsid w:val="00545498"/>
    <w:rsid w:val="0057437E"/>
    <w:rsid w:val="00576692"/>
    <w:rsid w:val="005A02ED"/>
    <w:rsid w:val="005F2212"/>
    <w:rsid w:val="00694984"/>
    <w:rsid w:val="006B7596"/>
    <w:rsid w:val="006C4DB1"/>
    <w:rsid w:val="00716BC8"/>
    <w:rsid w:val="007313CE"/>
    <w:rsid w:val="00741939"/>
    <w:rsid w:val="00760AFA"/>
    <w:rsid w:val="007755D9"/>
    <w:rsid w:val="0078292E"/>
    <w:rsid w:val="00785193"/>
    <w:rsid w:val="007E6199"/>
    <w:rsid w:val="00801880"/>
    <w:rsid w:val="00806876"/>
    <w:rsid w:val="00807C8E"/>
    <w:rsid w:val="008646BD"/>
    <w:rsid w:val="0096661B"/>
    <w:rsid w:val="009B0931"/>
    <w:rsid w:val="009D7722"/>
    <w:rsid w:val="009E46FA"/>
    <w:rsid w:val="00A05ACF"/>
    <w:rsid w:val="00A4426B"/>
    <w:rsid w:val="00A61B96"/>
    <w:rsid w:val="00A63025"/>
    <w:rsid w:val="00A854B8"/>
    <w:rsid w:val="00AA7575"/>
    <w:rsid w:val="00AA7CC1"/>
    <w:rsid w:val="00B01804"/>
    <w:rsid w:val="00B03095"/>
    <w:rsid w:val="00B61FDE"/>
    <w:rsid w:val="00B8392F"/>
    <w:rsid w:val="00B94C1E"/>
    <w:rsid w:val="00C31BBD"/>
    <w:rsid w:val="00C31DDA"/>
    <w:rsid w:val="00C6675C"/>
    <w:rsid w:val="00C817BF"/>
    <w:rsid w:val="00CA3E43"/>
    <w:rsid w:val="00CB2154"/>
    <w:rsid w:val="00CC21EF"/>
    <w:rsid w:val="00CE3F03"/>
    <w:rsid w:val="00D15744"/>
    <w:rsid w:val="00D4672B"/>
    <w:rsid w:val="00D86F06"/>
    <w:rsid w:val="00DB067C"/>
    <w:rsid w:val="00E01263"/>
    <w:rsid w:val="00E270EA"/>
    <w:rsid w:val="00E65D8D"/>
    <w:rsid w:val="00E80468"/>
    <w:rsid w:val="00EA5A9B"/>
    <w:rsid w:val="00EB3782"/>
    <w:rsid w:val="00EE21F3"/>
    <w:rsid w:val="00F122D7"/>
    <w:rsid w:val="00F30413"/>
    <w:rsid w:val="00F86153"/>
    <w:rsid w:val="00F862D1"/>
    <w:rsid w:val="00F93141"/>
    <w:rsid w:val="00FA56F2"/>
    <w:rsid w:val="00FB7971"/>
    <w:rsid w:val="00FD2BE8"/>
    <w:rsid w:val="00FE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8E4AD-972F-42A4-AA48-B762EAB5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E3BF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E3BF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E3BF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C31BB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72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80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7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F4561-A333-4328-BE19-9C4ADEBE0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485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doCarmoAdvocacia</cp:lastModifiedBy>
  <cp:revision>3</cp:revision>
  <cp:lastPrinted>2022-04-13T13:49:00Z</cp:lastPrinted>
  <dcterms:created xsi:type="dcterms:W3CDTF">2023-08-25T18:49:00Z</dcterms:created>
  <dcterms:modified xsi:type="dcterms:W3CDTF">2023-08-25T18:49:00Z</dcterms:modified>
</cp:coreProperties>
</file>