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F9690F" w:rsidP="00F9690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187/1958</w:t>
      </w:r>
    </w:p>
    <w:p w:rsidR="00F9690F" w:rsidRDefault="00F9690F" w:rsidP="00F9690F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Modifica as tabelas constantes do art. 225 da lei n</w:t>
      </w:r>
      <w:r>
        <w:rPr>
          <w:rFonts w:ascii="Arial" w:hAnsi="Arial" w:cs="Arial"/>
          <w:b/>
          <w:sz w:val="26"/>
          <w:szCs w:val="24"/>
        </w:rPr>
        <w:t>º 139 de 21/11/1995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O povo do Município de Bicas, por seus representantes na Câmara Municipal aprovou e eu, em seu nome, sanciono a seguinte lei: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As tabelas constantes do art. 225 da lei municipal nº 139 de 21/11/1995, passam a ser as seguintes: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1º- Por hidrômetro: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Taxa mínima, por 30 ms</w:t>
      </w:r>
      <w:r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 xml:space="preserve"> de água consumida mensalmente- 60,00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 Por m</w:t>
      </w:r>
      <w:r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 xml:space="preserve"> que exceder. Por pena------------------------------------------ 5,00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2º- De cada pena ligada, com vazão máxima de 1.000 litros diários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Por ano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De valor locativo até Cr$ 6.000,00 – 300,00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</w:t>
      </w:r>
      <w:r w:rsidRPr="00F9690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valor locativo até Cr$ 12.000,00 – 460,00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c) De valor locativo até Cr$ 24.000,00 – 600,00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d) De valor locativo até Cr$ 36.000,00 – 760,00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e) De valor locativo até Cr$ 48.000,00 – 900,00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f) De valor locativo superior a Cr$ 48.000,00 – 1.200,00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2°- </w:t>
      </w:r>
      <w:r>
        <w:rPr>
          <w:rFonts w:ascii="Arial" w:hAnsi="Arial" w:cs="Arial"/>
          <w:sz w:val="24"/>
          <w:szCs w:val="24"/>
        </w:rPr>
        <w:t>Revogadas as disposições em contrário, esta lei entrará em vigor a partir de 1º de janeiro de 1959.</w:t>
      </w:r>
    </w:p>
    <w:p w:rsid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F9690F" w:rsidRDefault="00912062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</w:t>
      </w:r>
      <w:r w:rsidR="00F9690F">
        <w:rPr>
          <w:rFonts w:ascii="Arial" w:hAnsi="Arial" w:cs="Arial"/>
          <w:sz w:val="24"/>
          <w:szCs w:val="24"/>
        </w:rPr>
        <w:t>a</w:t>
      </w:r>
    </w:p>
    <w:p w:rsidR="00F9690F" w:rsidRPr="00F9690F" w:rsidRDefault="00F9690F" w:rsidP="00F969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F9690F" w:rsidRPr="00F9690F" w:rsidRDefault="00F9690F" w:rsidP="00F9690F">
      <w:pPr>
        <w:rPr>
          <w:rFonts w:ascii="Arial" w:hAnsi="Arial" w:cs="Arial"/>
          <w:sz w:val="26"/>
          <w:szCs w:val="24"/>
        </w:rPr>
      </w:pPr>
    </w:p>
    <w:sectPr w:rsidR="00F9690F" w:rsidRPr="00F9690F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F9690F"/>
    <w:rsid w:val="006B628A"/>
    <w:rsid w:val="00912062"/>
    <w:rsid w:val="00A66CCF"/>
    <w:rsid w:val="00AF099C"/>
    <w:rsid w:val="00CC2E3E"/>
    <w:rsid w:val="00F9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899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2014-06-05T13:03:00Z</dcterms:created>
  <dcterms:modified xsi:type="dcterms:W3CDTF">2014-06-05T17:03:00Z</dcterms:modified>
</cp:coreProperties>
</file>