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a </w:t>
      </w:r>
      <w:r>
        <w:rPr>
          <w:rFonts w:ascii="Calibri" w:hAnsi="Calibri" w:eastAsia="Calibri" w:cs="Calibri"/>
        </w:rPr>
        <w:t xml:space="preserve">realização de serviços de limpeza, capina e roçada nas seguintes ruas do Bairro Nossa Senhora da Glória.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Robert F. Kennedy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Winston Churchill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Franklin Delano Roosevelt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medida se faz necessária para melhorar a limpeza urbana, o manejo adequado dos resíduos e a qualidade de vida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2026-04-27T16:47:22Z</dcterms:modified>
  <cp:version>983040</cp:version>
</cp:coreProperties>
</file>