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6FF" w:rsidRDefault="00DD46FF" w:rsidP="00DD46FF"/>
    <w:p w:rsidR="00DD46FF" w:rsidRDefault="00DD46FF" w:rsidP="00DD46FF"/>
    <w:p w:rsidR="00DD46FF" w:rsidRPr="0083716F" w:rsidRDefault="005D2AAA" w:rsidP="00DD46FF">
      <w:pPr>
        <w:jc w:val="center"/>
        <w:rPr>
          <w:sz w:val="52"/>
          <w:szCs w:val="52"/>
          <w:u w:val="single"/>
        </w:rPr>
      </w:pPr>
      <w:bookmarkStart w:id="0" w:name="_GoBack"/>
      <w:bookmarkEnd w:id="0"/>
      <w:r>
        <w:rPr>
          <w:sz w:val="52"/>
          <w:szCs w:val="52"/>
          <w:u w:val="single"/>
        </w:rPr>
        <w:t>EMENDA Nº 0</w:t>
      </w:r>
      <w:r w:rsidR="00F46367">
        <w:rPr>
          <w:sz w:val="52"/>
          <w:szCs w:val="52"/>
          <w:u w:val="single"/>
        </w:rPr>
        <w:t>01</w:t>
      </w:r>
      <w:r>
        <w:rPr>
          <w:sz w:val="52"/>
          <w:szCs w:val="52"/>
          <w:u w:val="single"/>
        </w:rPr>
        <w:t>/201</w:t>
      </w:r>
      <w:r w:rsidR="00F46367">
        <w:rPr>
          <w:sz w:val="52"/>
          <w:szCs w:val="52"/>
          <w:u w:val="single"/>
        </w:rPr>
        <w:t>7</w:t>
      </w:r>
    </w:p>
    <w:p w:rsidR="00DD46FF" w:rsidRDefault="00DD46FF" w:rsidP="00DD46FF">
      <w:pPr>
        <w:jc w:val="center"/>
        <w:rPr>
          <w:sz w:val="52"/>
          <w:szCs w:val="52"/>
        </w:rPr>
      </w:pPr>
    </w:p>
    <w:p w:rsidR="005D2AAA" w:rsidRDefault="00F46367" w:rsidP="00EE0A1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Lisandro Ribeiro, </w:t>
      </w:r>
      <w:r w:rsidR="005D2AAA">
        <w:rPr>
          <w:sz w:val="28"/>
          <w:szCs w:val="28"/>
        </w:rPr>
        <w:t xml:space="preserve">no uso das atribuições legais e de acordo com o disposto no art. 139 do Regimento Interno, apresenta EMENDA SUBSTITUTIVA ao </w:t>
      </w:r>
      <w:r>
        <w:rPr>
          <w:sz w:val="28"/>
          <w:szCs w:val="28"/>
        </w:rPr>
        <w:t>§ 1º do art. 7º do Projeto de Lei nº 001/2017 – Executivo que terá a seguinte redação:</w:t>
      </w:r>
      <w:r w:rsidR="005D2AAA">
        <w:rPr>
          <w:sz w:val="28"/>
          <w:szCs w:val="28"/>
        </w:rPr>
        <w:t xml:space="preserve"> </w:t>
      </w:r>
    </w:p>
    <w:p w:rsidR="005D2AAA" w:rsidRDefault="005D2AAA" w:rsidP="00EE0A11">
      <w:pPr>
        <w:ind w:firstLine="708"/>
        <w:jc w:val="both"/>
        <w:rPr>
          <w:sz w:val="28"/>
          <w:szCs w:val="28"/>
        </w:rPr>
      </w:pPr>
    </w:p>
    <w:p w:rsidR="005D2AAA" w:rsidRDefault="00F46367" w:rsidP="00F4636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§ 1º - Para o servidor estável, que contar com mais de três anos de efetivo exercício, ou seja, de 03 (três) a 10 (dez) anos, terá o direito a uma indenização </w:t>
      </w:r>
      <w:proofErr w:type="gramStart"/>
      <w:r>
        <w:rPr>
          <w:sz w:val="28"/>
          <w:szCs w:val="28"/>
        </w:rPr>
        <w:t>sob título</w:t>
      </w:r>
      <w:proofErr w:type="gramEnd"/>
      <w:r>
        <w:rPr>
          <w:sz w:val="28"/>
          <w:szCs w:val="28"/>
        </w:rPr>
        <w:t xml:space="preserve"> de incentivo, correspondente ao valor de uma remuneração mensal. </w:t>
      </w:r>
    </w:p>
    <w:p w:rsidR="00AD28D5" w:rsidRPr="00AD28D5" w:rsidRDefault="00AD28D5" w:rsidP="00AD28D5">
      <w:pPr>
        <w:rPr>
          <w:color w:val="000000"/>
          <w:sz w:val="28"/>
          <w:szCs w:val="28"/>
        </w:rPr>
      </w:pPr>
      <w:r w:rsidRPr="00AD28D5">
        <w:rPr>
          <w:color w:val="000000"/>
          <w:sz w:val="28"/>
          <w:szCs w:val="28"/>
        </w:rPr>
        <w:t> </w:t>
      </w:r>
    </w:p>
    <w:p w:rsidR="005D2AAA" w:rsidRDefault="00AD28D5" w:rsidP="00C271D7">
      <w:pPr>
        <w:rPr>
          <w:sz w:val="28"/>
          <w:szCs w:val="28"/>
        </w:rPr>
      </w:pPr>
      <w:r w:rsidRPr="00AD28D5">
        <w:rPr>
          <w:rFonts w:ascii="Verdana" w:hAnsi="Verdana"/>
          <w:color w:val="000000"/>
          <w:sz w:val="19"/>
          <w:szCs w:val="19"/>
        </w:rPr>
        <w:t> </w:t>
      </w:r>
      <w:r w:rsidR="00DD46FF">
        <w:rPr>
          <w:sz w:val="28"/>
          <w:szCs w:val="28"/>
        </w:rPr>
        <w:t xml:space="preserve">Embu-Guaçu, </w:t>
      </w:r>
      <w:r w:rsidR="00F46367">
        <w:rPr>
          <w:sz w:val="28"/>
          <w:szCs w:val="28"/>
        </w:rPr>
        <w:t>25 de janeiro de 2017.</w:t>
      </w:r>
    </w:p>
    <w:p w:rsidR="00DD46FF" w:rsidRDefault="00DD46FF" w:rsidP="00DD46FF">
      <w:pPr>
        <w:ind w:firstLine="708"/>
        <w:rPr>
          <w:sz w:val="28"/>
          <w:szCs w:val="28"/>
        </w:rPr>
      </w:pPr>
    </w:p>
    <w:p w:rsidR="00DD46FF" w:rsidRDefault="00DD46FF" w:rsidP="00DD46FF">
      <w:pPr>
        <w:ind w:firstLine="708"/>
        <w:rPr>
          <w:sz w:val="28"/>
          <w:szCs w:val="28"/>
        </w:rPr>
      </w:pPr>
    </w:p>
    <w:p w:rsidR="00DD46FF" w:rsidRDefault="00DD46FF" w:rsidP="00DD46FF">
      <w:pPr>
        <w:ind w:firstLine="708"/>
        <w:rPr>
          <w:sz w:val="28"/>
          <w:szCs w:val="28"/>
        </w:rPr>
      </w:pPr>
    </w:p>
    <w:p w:rsidR="00DD46FF" w:rsidRDefault="00F46367" w:rsidP="00DD46FF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Lisandro Ribeiro</w:t>
      </w:r>
    </w:p>
    <w:p w:rsidR="00DD46FF" w:rsidRDefault="00EE0A11" w:rsidP="00DD46FF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V</w:t>
      </w:r>
      <w:r w:rsidR="00F46367">
        <w:rPr>
          <w:sz w:val="28"/>
          <w:szCs w:val="28"/>
        </w:rPr>
        <w:t>ereador-PSD</w:t>
      </w:r>
    </w:p>
    <w:p w:rsidR="00EE0A11" w:rsidRDefault="00EE0A11" w:rsidP="00DD46FF">
      <w:pPr>
        <w:ind w:firstLine="708"/>
        <w:jc w:val="center"/>
        <w:rPr>
          <w:sz w:val="28"/>
          <w:szCs w:val="28"/>
        </w:rPr>
      </w:pPr>
    </w:p>
    <w:p w:rsidR="00EE0A11" w:rsidRDefault="00EE0A11" w:rsidP="00DD46FF">
      <w:pPr>
        <w:ind w:firstLine="708"/>
        <w:jc w:val="center"/>
        <w:rPr>
          <w:sz w:val="28"/>
          <w:szCs w:val="28"/>
        </w:rPr>
      </w:pPr>
    </w:p>
    <w:p w:rsidR="00DD46FF" w:rsidRDefault="00DD46FF" w:rsidP="00DD46FF">
      <w:pPr>
        <w:jc w:val="center"/>
        <w:rPr>
          <w:sz w:val="28"/>
          <w:szCs w:val="28"/>
        </w:rPr>
      </w:pPr>
    </w:p>
    <w:sectPr w:rsidR="00DD46FF">
      <w:headerReference w:type="default" r:id="rId8"/>
      <w:pgSz w:w="12240" w:h="15840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2B4B" w:rsidRDefault="009C2B4B">
      <w:r>
        <w:separator/>
      </w:r>
    </w:p>
  </w:endnote>
  <w:endnote w:type="continuationSeparator" w:id="0">
    <w:p w:rsidR="009C2B4B" w:rsidRDefault="009C2B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2B4B" w:rsidRDefault="009C2B4B">
      <w:r>
        <w:separator/>
      </w:r>
    </w:p>
  </w:footnote>
  <w:footnote w:type="continuationSeparator" w:id="0">
    <w:p w:rsidR="009C2B4B" w:rsidRDefault="009C2B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566" w:rsidRDefault="00E426AC">
    <w:pPr>
      <w:jc w:val="center"/>
      <w:rPr>
        <w:rFonts w:ascii="Bookman Old Style" w:hAnsi="Bookman Old Style"/>
        <w:b/>
        <w:color w:val="000000"/>
        <w:spacing w:val="100"/>
        <w:sz w:val="28"/>
      </w:rPr>
    </w:pPr>
    <w:r>
      <w:rPr>
        <w:rFonts w:ascii="Bookman Old Style" w:hAnsi="Bookman Old Style"/>
        <w:b/>
        <w:color w:val="000000"/>
        <w:spacing w:val="100"/>
        <w:sz w:val="28"/>
      </w:rPr>
      <w:t>PODER LEGISLATIVO</w:t>
    </w:r>
  </w:p>
  <w:p w:rsidR="00E14566" w:rsidRDefault="000C48F3">
    <w:pPr>
      <w:jc w:val="center"/>
      <w:rPr>
        <w:color w:val="000000"/>
      </w:rPr>
    </w:pPr>
    <w:r>
      <w:rPr>
        <w:noProof/>
        <w:color w:val="000000"/>
      </w:rPr>
      <w:drawing>
        <wp:inline distT="0" distB="0" distL="0" distR="0">
          <wp:extent cx="1095375" cy="11049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14566" w:rsidRDefault="00E426AC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14566" w:rsidRDefault="00E426AC">
    <w:pPr>
      <w:jc w:val="center"/>
      <w:rPr>
        <w:rFonts w:ascii="Bookman Old Style" w:hAnsi="Bookman Old Style"/>
        <w:b/>
        <w:color w:val="000000"/>
        <w:spacing w:val="90"/>
      </w:rPr>
    </w:pPr>
    <w:r>
      <w:rPr>
        <w:rFonts w:ascii="Bookman Old Style" w:hAnsi="Bookman Old Style"/>
        <w:b/>
        <w:color w:val="000000"/>
        <w:spacing w:val="90"/>
      </w:rPr>
      <w:t>PALÁCIO VEREADOR ALBERTO RIBEIRO PINTO</w:t>
    </w:r>
  </w:p>
  <w:p w:rsidR="00E14566" w:rsidRDefault="00E426AC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14566" w:rsidRDefault="00E426AC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14566" w:rsidRDefault="00E14566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C0C34"/>
    <w:multiLevelType w:val="hybridMultilevel"/>
    <w:tmpl w:val="407064C0"/>
    <w:lvl w:ilvl="0" w:tplc="F63AD20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6FF"/>
    <w:rsid w:val="000C48F3"/>
    <w:rsid w:val="00120B4A"/>
    <w:rsid w:val="001B506C"/>
    <w:rsid w:val="005D2AAA"/>
    <w:rsid w:val="005F2AA4"/>
    <w:rsid w:val="008163B9"/>
    <w:rsid w:val="00891537"/>
    <w:rsid w:val="009C2B4B"/>
    <w:rsid w:val="00AD28D5"/>
    <w:rsid w:val="00C271D7"/>
    <w:rsid w:val="00CF213C"/>
    <w:rsid w:val="00DA3AC5"/>
    <w:rsid w:val="00DD46FF"/>
    <w:rsid w:val="00E14566"/>
    <w:rsid w:val="00E426AC"/>
    <w:rsid w:val="00EE0A11"/>
    <w:rsid w:val="00F46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46FF"/>
    <w:rPr>
      <w:rFonts w:ascii="Times New Roman" w:eastAsia="Times New Roman" w:hAnsi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DD46FF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rsid w:val="00DD46F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46F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D46FF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5F2A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46FF"/>
    <w:rPr>
      <w:rFonts w:ascii="Times New Roman" w:eastAsia="Times New Roman" w:hAnsi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DD46FF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rsid w:val="00DD46F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46F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D46FF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5F2A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28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89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1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5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3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87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cp:lastPrinted>2015-12-09T20:26:00Z</cp:lastPrinted>
  <dcterms:created xsi:type="dcterms:W3CDTF">2017-01-25T14:38:00Z</dcterms:created>
  <dcterms:modified xsi:type="dcterms:W3CDTF">2017-01-25T14:47:00Z</dcterms:modified>
</cp:coreProperties>
</file>