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1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59</w:t>
      </w:r>
      <w:r w:rsidR="00931A1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931A1B" w:rsidRPr="00931A1B">
        <w:rPr>
          <w:rFonts w:asciiTheme="minorHAnsi" w:eastAsia="Times New Roman" w:hAnsiTheme="minorHAnsi" w:cstheme="minorHAnsi"/>
          <w:sz w:val="24"/>
          <w:szCs w:val="24"/>
          <w:lang w:eastAsia="pt-BR"/>
        </w:rPr>
        <w:t>determinar ao setor competente, a presente sugestão, no sentido de instituir o Programa Municipal de Inclusão Produtiva para Mães Atípicas, com o objetivo de promover oportunidades de geração de renda complementar para mães de pessoas com deficiência, sem comprometer o acesso aos benefícios sociais já recebidos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931A1B" w:rsidRPr="00931A1B" w:rsidRDefault="00931A1B" w:rsidP="00931A1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31A1B">
        <w:rPr>
          <w:rFonts w:asciiTheme="minorHAnsi" w:eastAsia="Times New Roman" w:hAnsiTheme="minorHAnsi" w:cstheme="minorHAnsi"/>
          <w:sz w:val="24"/>
          <w:szCs w:val="24"/>
          <w:lang w:eastAsia="pt-BR"/>
        </w:rPr>
        <w:t>É de conhecimento público que as mães atípicas enfrentam uma rotina desafiadora, muitas vezes dedicando-se integralmente aos cuidados de seus filhos, o que dificulta sua inserção no mercado de trabalho formal.</w:t>
      </w:r>
    </w:p>
    <w:p w:rsidR="00931A1B" w:rsidRPr="00931A1B" w:rsidRDefault="00931A1B" w:rsidP="00931A1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31A1B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grande parte dessas famílias depende de benefícios assistenciais, o que gera insegurança quanto à possibilidade de exercer qualquer atividade remunerada e, consequentemente, perder esse suporte essencial.</w:t>
      </w:r>
    </w:p>
    <w:p w:rsidR="00931A1B" w:rsidRPr="00931A1B" w:rsidRDefault="00931A1B" w:rsidP="00931A1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31A1B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dessa realidade, torna-se fundamental que o Poder Público desenvolva mecanismos que permitam a essas mães complementar sua renda de forma segura, digna e compatível com a legislação vigente, promovendo inclusão produtiva, autonomia financeira e valorização social.</w:t>
      </w:r>
    </w:p>
    <w:p w:rsidR="001C2D93" w:rsidRDefault="00931A1B" w:rsidP="00931A1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31A1B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CF74DF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CF74DF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  <w14:docId w14:val="2A41864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BE15FC1-AE74-4C5E-A6B6-DC099CFD4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96</cp:revision>
  <cp:lastPrinted>2023-06-23T16:25:00Z</cp:lastPrinted>
  <dcterms:created xsi:type="dcterms:W3CDTF">2026-02-09T16:25:00Z</dcterms:created>
  <dcterms:modified xsi:type="dcterms:W3CDTF">2026-04-24T13:22:00Z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