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D4A" w:rsidRPr="00636AC5" w:rsidRDefault="00332D4A" w:rsidP="006376E7">
      <w:pPr>
        <w:jc w:val="both"/>
        <w:rPr>
          <w:rFonts w:ascii="Arial" w:hAnsi="Arial" w:cs="Arial"/>
        </w:rPr>
      </w:pPr>
    </w:p>
    <w:p w:rsidR="006376E7" w:rsidRPr="00636AC5" w:rsidRDefault="001D303D" w:rsidP="001D303D">
      <w:pPr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</w:rPr>
      </w:pPr>
      <w:r w:rsidRPr="00636AC5">
        <w:rPr>
          <w:rFonts w:ascii="Arial" w:eastAsia="Times New Roman" w:hAnsi="Arial" w:cs="Arial"/>
          <w:b/>
          <w:bCs/>
          <w:sz w:val="24"/>
          <w:szCs w:val="24"/>
        </w:rPr>
        <w:t>REDAÇÃO FINAL AO PROJETO DE LEI COMPLEMENTAR</w:t>
      </w:r>
      <w:r w:rsidR="00A86CB1" w:rsidRPr="00636AC5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6376E7" w:rsidRPr="00636AC5">
        <w:rPr>
          <w:rFonts w:ascii="Arial" w:eastAsia="Times New Roman" w:hAnsi="Arial" w:cs="Arial"/>
          <w:b/>
          <w:bCs/>
          <w:sz w:val="24"/>
          <w:szCs w:val="24"/>
        </w:rPr>
        <w:t xml:space="preserve">Nº </w:t>
      </w:r>
      <w:r w:rsidR="00A86CB1" w:rsidRPr="00636AC5">
        <w:rPr>
          <w:rFonts w:ascii="Arial" w:eastAsia="Times New Roman" w:hAnsi="Arial" w:cs="Arial"/>
          <w:b/>
          <w:bCs/>
          <w:sz w:val="24"/>
          <w:szCs w:val="24"/>
        </w:rPr>
        <w:t>32</w:t>
      </w:r>
      <w:r w:rsidR="006376E7" w:rsidRPr="00636AC5">
        <w:rPr>
          <w:rFonts w:ascii="Arial" w:eastAsia="Times New Roman" w:hAnsi="Arial" w:cs="Arial"/>
          <w:b/>
          <w:bCs/>
          <w:sz w:val="24"/>
          <w:szCs w:val="24"/>
        </w:rPr>
        <w:t>/</w:t>
      </w:r>
      <w:r w:rsidR="00A86CB1" w:rsidRPr="00636AC5">
        <w:rPr>
          <w:rFonts w:ascii="Arial" w:eastAsia="Times New Roman" w:hAnsi="Arial" w:cs="Arial"/>
          <w:b/>
          <w:bCs/>
          <w:sz w:val="24"/>
          <w:szCs w:val="24"/>
        </w:rPr>
        <w:t>2017</w:t>
      </w:r>
    </w:p>
    <w:p w:rsidR="006376E7" w:rsidRPr="00636AC5" w:rsidRDefault="006376E7" w:rsidP="00637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376E7" w:rsidRPr="00636AC5" w:rsidRDefault="006376E7" w:rsidP="00637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86CB1" w:rsidRPr="00636AC5" w:rsidRDefault="006376E7" w:rsidP="001D303D">
      <w:pPr>
        <w:ind w:left="382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636AC5">
        <w:rPr>
          <w:rFonts w:ascii="Arial" w:eastAsia="Times New Roman" w:hAnsi="Arial" w:cs="Arial"/>
          <w:b/>
          <w:bCs/>
          <w:sz w:val="24"/>
          <w:szCs w:val="24"/>
        </w:rPr>
        <w:t xml:space="preserve">Altera a </w:t>
      </w:r>
      <w:r w:rsidR="00440823" w:rsidRPr="00636AC5">
        <w:rPr>
          <w:rFonts w:ascii="Arial" w:eastAsia="Times New Roman" w:hAnsi="Arial" w:cs="Arial"/>
          <w:b/>
          <w:bCs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b/>
          <w:bCs/>
          <w:sz w:val="24"/>
          <w:szCs w:val="24"/>
        </w:rPr>
        <w:t xml:space="preserve">, que autoriza o ingresso do Município de </w:t>
      </w:r>
      <w:r w:rsidR="00440823" w:rsidRPr="00636AC5">
        <w:rPr>
          <w:rFonts w:ascii="Arial" w:eastAsia="Times New Roman" w:hAnsi="Arial" w:cs="Arial"/>
          <w:b/>
          <w:bCs/>
          <w:sz w:val="24"/>
          <w:szCs w:val="24"/>
        </w:rPr>
        <w:t>Guarujá do Sul</w:t>
      </w:r>
      <w:r w:rsidRPr="00636AC5">
        <w:rPr>
          <w:rFonts w:ascii="Arial" w:eastAsia="Times New Roman" w:hAnsi="Arial" w:cs="Arial"/>
          <w:b/>
          <w:bCs/>
          <w:sz w:val="24"/>
          <w:szCs w:val="24"/>
        </w:rPr>
        <w:t xml:space="preserve"> no Consórcio Público denominado de Agência Reguladora Intermunicipal de Saneamento (ARIS), e dá outras providências.</w:t>
      </w:r>
    </w:p>
    <w:p w:rsidR="00A86CB1" w:rsidRPr="00636AC5" w:rsidRDefault="00A86CB1" w:rsidP="001D303D">
      <w:pPr>
        <w:ind w:left="382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D303D" w:rsidRPr="00636AC5" w:rsidRDefault="001D303D" w:rsidP="001D303D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36AC5">
        <w:rPr>
          <w:rFonts w:ascii="Arial" w:hAnsi="Arial" w:cs="Arial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6376E7" w:rsidRPr="00636AC5" w:rsidRDefault="006376E7" w:rsidP="00637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1º A ementa da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passa a vigorar com a seguinte redação:</w:t>
      </w:r>
    </w:p>
    <w:p w:rsidR="006376E7" w:rsidRPr="00636AC5" w:rsidRDefault="006376E7" w:rsidP="00637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376E7" w:rsidRPr="00636AC5" w:rsidRDefault="006376E7" w:rsidP="001D303D">
      <w:pPr>
        <w:autoSpaceDE w:val="0"/>
        <w:autoSpaceDN w:val="0"/>
        <w:adjustRightInd w:val="0"/>
        <w:ind w:left="2268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Ratifica o Protocolo de Intenções e autoriza o ingresso do Município de </w:t>
      </w:r>
      <w:r w:rsidR="00440823" w:rsidRPr="00636AC5">
        <w:rPr>
          <w:rFonts w:ascii="Arial" w:hAnsi="Arial" w:cs="Arial"/>
          <w:bCs/>
          <w:i/>
          <w:sz w:val="24"/>
          <w:szCs w:val="24"/>
        </w:rPr>
        <w:t>Guarujá do Sul</w:t>
      </w:r>
      <w:r w:rsidR="00184632" w:rsidRPr="00636AC5">
        <w:rPr>
          <w:rFonts w:ascii="Arial" w:hAnsi="Arial" w:cs="Arial"/>
          <w:bCs/>
          <w:i/>
          <w:sz w:val="24"/>
          <w:szCs w:val="24"/>
        </w:rPr>
        <w:t xml:space="preserve"> </w:t>
      </w:r>
      <w:r w:rsidRPr="00636AC5">
        <w:rPr>
          <w:rFonts w:ascii="Arial" w:hAnsi="Arial" w:cs="Arial"/>
          <w:bCs/>
          <w:i/>
          <w:sz w:val="24"/>
          <w:szCs w:val="24"/>
        </w:rPr>
        <w:t>no Consórcio Público denominado de Agência Reguladora Intermunicipal de Saneamento (ARIS), e dá outras providências.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2º O artigo 1º, da </w:t>
      </w:r>
      <w:r w:rsidR="00440823" w:rsidRPr="00636AC5">
        <w:rPr>
          <w:rFonts w:ascii="Arial" w:eastAsia="Times New Roman" w:hAnsi="Arial" w:cs="Arial"/>
          <w:sz w:val="24"/>
          <w:szCs w:val="24"/>
        </w:rPr>
        <w:t xml:space="preserve">Lei nº 2.222, de 13 de julho de </w:t>
      </w:r>
      <w:proofErr w:type="gramStart"/>
      <w:r w:rsidR="00440823" w:rsidRPr="00636AC5">
        <w:rPr>
          <w:rFonts w:ascii="Arial" w:eastAsia="Times New Roman" w:hAnsi="Arial" w:cs="Arial"/>
          <w:sz w:val="24"/>
          <w:szCs w:val="24"/>
        </w:rPr>
        <w:t xml:space="preserve">2012 </w:t>
      </w:r>
      <w:r w:rsidRPr="00636AC5"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Pr="00636AC5">
        <w:rPr>
          <w:rFonts w:ascii="Arial" w:eastAsia="Times New Roman" w:hAnsi="Arial" w:cs="Arial"/>
          <w:sz w:val="24"/>
          <w:szCs w:val="24"/>
        </w:rPr>
        <w:t xml:space="preserve"> passa a vigorar com a seguinte redação:</w:t>
      </w:r>
    </w:p>
    <w:p w:rsidR="006376E7" w:rsidRPr="00636AC5" w:rsidRDefault="006376E7" w:rsidP="00637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376E7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>Art. 1º Fica autorizado o ingresso do Município de</w:t>
      </w:r>
      <w:r w:rsidR="00332D4A" w:rsidRPr="00636AC5">
        <w:rPr>
          <w:rFonts w:ascii="Arial" w:hAnsi="Arial" w:cs="Arial"/>
          <w:i/>
          <w:sz w:val="24"/>
          <w:szCs w:val="24"/>
        </w:rPr>
        <w:t xml:space="preserve"> </w:t>
      </w:r>
      <w:r w:rsidR="00440823" w:rsidRPr="00636AC5">
        <w:rPr>
          <w:rFonts w:ascii="Arial" w:hAnsi="Arial" w:cs="Arial"/>
          <w:i/>
          <w:sz w:val="24"/>
          <w:szCs w:val="24"/>
        </w:rPr>
        <w:t>Guarujá do Sul</w:t>
      </w:r>
      <w:r w:rsidR="00184632" w:rsidRPr="00636AC5">
        <w:rPr>
          <w:rFonts w:ascii="Arial" w:hAnsi="Arial" w:cs="Arial"/>
          <w:i/>
          <w:sz w:val="24"/>
          <w:szCs w:val="24"/>
        </w:rPr>
        <w:t>,</w:t>
      </w:r>
      <w:r w:rsidRPr="00636AC5">
        <w:rPr>
          <w:rFonts w:ascii="Arial" w:hAnsi="Arial" w:cs="Arial"/>
          <w:i/>
          <w:sz w:val="24"/>
          <w:szCs w:val="24"/>
        </w:rPr>
        <w:t xml:space="preserve"> no consórcio público denominado de Agência Reguladora Intermunicipal de Saneamento (ARIS), nos termos do Protocolo de Intenções em anexo.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3º O artigo 2º, da </w:t>
      </w:r>
      <w:r w:rsidR="00440823" w:rsidRPr="00636AC5">
        <w:rPr>
          <w:rFonts w:ascii="Arial" w:eastAsia="Times New Roman" w:hAnsi="Arial" w:cs="Arial"/>
          <w:sz w:val="24"/>
          <w:szCs w:val="24"/>
        </w:rPr>
        <w:t xml:space="preserve">Lei nº 2.222, de 13 de julho de </w:t>
      </w:r>
      <w:proofErr w:type="gramStart"/>
      <w:r w:rsidR="00440823" w:rsidRPr="00636AC5">
        <w:rPr>
          <w:rFonts w:ascii="Arial" w:eastAsia="Times New Roman" w:hAnsi="Arial" w:cs="Arial"/>
          <w:sz w:val="24"/>
          <w:szCs w:val="24"/>
        </w:rPr>
        <w:t xml:space="preserve">2012 </w:t>
      </w:r>
      <w:r w:rsidRPr="00636AC5"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Pr="00636AC5">
        <w:rPr>
          <w:rFonts w:ascii="Arial" w:eastAsia="Times New Roman" w:hAnsi="Arial" w:cs="Arial"/>
          <w:sz w:val="24"/>
          <w:szCs w:val="24"/>
        </w:rPr>
        <w:t xml:space="preserve"> passa a vigorar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>Art. 2º Fica ratificado na íntegra o Protocolo de Intenções do Consórcio Público denominado de Agência Reguladora Intermunicipal de Saneamento (ARIS) em anexo, fazendo parte da presente Lei, nos termos da Lei federal nº 11.107/2005</w:t>
      </w:r>
      <w:r w:rsidR="00636AC5">
        <w:rPr>
          <w:rFonts w:ascii="Arial" w:hAnsi="Arial" w:cs="Arial"/>
          <w:i/>
          <w:sz w:val="24"/>
          <w:szCs w:val="24"/>
        </w:rPr>
        <w:t>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4º Fica acrescido o artigo 3º,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</w:t>
      </w:r>
      <w:r w:rsidR="001D303D" w:rsidRPr="00636AC5">
        <w:rPr>
          <w:rFonts w:ascii="Arial" w:eastAsia="Times New Roman" w:hAnsi="Arial" w:cs="Arial"/>
          <w:sz w:val="24"/>
          <w:szCs w:val="24"/>
        </w:rPr>
        <w:t>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i/>
          <w:sz w:val="24"/>
          <w:szCs w:val="24"/>
        </w:rPr>
        <w:lastRenderedPageBreak/>
        <w:t xml:space="preserve">Art. 3º </w:t>
      </w:r>
      <w:r w:rsidRPr="00636AC5">
        <w:rPr>
          <w:rFonts w:ascii="Arial" w:hAnsi="Arial" w:cs="Arial"/>
          <w:bCs/>
          <w:i/>
          <w:sz w:val="24"/>
          <w:szCs w:val="24"/>
        </w:rPr>
        <w:t>Pelo exercício do poder de regulação e fiscalização</w:t>
      </w:r>
      <w:r w:rsidR="00636AC5" w:rsidRPr="00636AC5">
        <w:rPr>
          <w:rFonts w:ascii="Arial" w:hAnsi="Arial" w:cs="Arial"/>
          <w:bCs/>
          <w:i/>
          <w:sz w:val="24"/>
          <w:szCs w:val="24"/>
        </w:rPr>
        <w:t xml:space="preserve"> ficam</w:t>
      </w:r>
      <w:r w:rsidRPr="00636AC5">
        <w:rPr>
          <w:rFonts w:ascii="Arial" w:hAnsi="Arial" w:cs="Arial"/>
          <w:bCs/>
          <w:i/>
          <w:sz w:val="24"/>
          <w:szCs w:val="24"/>
        </w:rPr>
        <w:t xml:space="preserve"> instituídas as taxas abaixo indicadas, cuja base de cálculo, alíquotas e demais disposições estão previstas no Protocolo de Intenções em anexo: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I - Taxa de Regulação de Abastecimento de Água;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II - Taxa de Regulação de Esgotamento Sanitário;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III - Taxa de Regulação de Varrição e Limpeza;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IV - Taxa de Regulação de Coleta de Lixo;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V - Taxa de Regulação de Transbordo e Transporte de Lixo;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VI - Taxa de Regulação de Tratamento e Destinação Final de Lixo; </w:t>
      </w:r>
      <w:proofErr w:type="gramStart"/>
      <w:r w:rsidRPr="00636AC5">
        <w:rPr>
          <w:rFonts w:ascii="Arial" w:hAnsi="Arial" w:cs="Arial"/>
          <w:bCs/>
          <w:i/>
          <w:sz w:val="24"/>
          <w:szCs w:val="24"/>
        </w:rPr>
        <w:t>e</w:t>
      </w:r>
      <w:proofErr w:type="gramEnd"/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VII - Taxa de Regulação de Drenagem Pluvial Urbana.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5º Fica acrescido o artigo 4º, </w:t>
      </w:r>
      <w:r w:rsidR="0008007E" w:rsidRPr="00636AC5">
        <w:rPr>
          <w:rFonts w:ascii="Arial" w:eastAsia="Times New Roman" w:hAnsi="Arial" w:cs="Arial"/>
          <w:sz w:val="24"/>
          <w:szCs w:val="24"/>
        </w:rPr>
        <w:t xml:space="preserve">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i/>
          <w:sz w:val="24"/>
          <w:szCs w:val="24"/>
        </w:rPr>
        <w:t xml:space="preserve"> Art. 4º.  </w:t>
      </w:r>
      <w:r w:rsidRPr="00636AC5">
        <w:rPr>
          <w:rFonts w:ascii="Arial" w:hAnsi="Arial" w:cs="Arial"/>
          <w:bCs/>
          <w:i/>
          <w:sz w:val="24"/>
          <w:szCs w:val="24"/>
        </w:rPr>
        <w:t>A Taxa de Regulação de Abastecimento de Água - TRAA é devida pelo exercício das atividades administrativas de regulação e fiscalização dos serviços de abastecimento de água, caracterizado como aquele serviço desde a captação da água até sua destinação final ao cidadão.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1º A taxa é devida pela autarquia, empresa pública ou privada, sociedade de economia mista ou qualquer outra pessoa jurídica que seja prestadora dos serviços de abastecimento de água.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2º A taxa, paga mensalmente pelo prestador de serviço de abastecimento de água, será apurada pela multiplicação do número de habitantes no município, consoante última estimativa do Instituto Brasileiro de Geografia e Estatística - IBGE, pelo valor de R$ 0,1200 (doze centavos), representada pela seguinte fórmula: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  <w:u w:val="single"/>
        </w:rPr>
        <w:t>TRAA = NH x R$ 0,1200</w:t>
      </w:r>
      <w:r w:rsidRPr="00636AC5">
        <w:rPr>
          <w:rFonts w:ascii="Arial" w:hAnsi="Arial" w:cs="Arial"/>
          <w:bCs/>
          <w:i/>
          <w:sz w:val="24"/>
          <w:szCs w:val="24"/>
        </w:rPr>
        <w:t xml:space="preserve">, </w:t>
      </w:r>
      <w:proofErr w:type="gramStart"/>
      <w:r w:rsidRPr="00636AC5">
        <w:rPr>
          <w:rFonts w:ascii="Arial" w:hAnsi="Arial" w:cs="Arial"/>
          <w:bCs/>
          <w:i/>
          <w:sz w:val="24"/>
          <w:szCs w:val="24"/>
        </w:rPr>
        <w:t>onde</w:t>
      </w:r>
      <w:proofErr w:type="gramEnd"/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TRAA - Taxa de Regulação de Abastecimento de Água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NH - Número de habitantes no município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R$ 0,1200 - valor apurado para o custo da regulação dos serviços de abastecimento de água por habitante. 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>Art. 6º Fica acrescido o artigo 5º, na</w:t>
      </w:r>
      <w:r w:rsidR="005A6AF5" w:rsidRPr="00636AC5">
        <w:rPr>
          <w:rFonts w:ascii="Arial" w:eastAsia="Times New Roman" w:hAnsi="Arial" w:cs="Arial"/>
          <w:sz w:val="24"/>
          <w:szCs w:val="24"/>
        </w:rPr>
        <w:t xml:space="preserve">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lastRenderedPageBreak/>
        <w:t>Art. 5º A Taxa de Regulação de Esgotamento Sanitário - TRES é devida pelo exercício das atividades administrativas de regulação e fiscalização dos serviços públicos de esgotamento sanitário, compreendido como aquele serviço de coleta, transporte, tratamento e disposição final adequado de esgoto sanitário, desde as ligações prediais até seu lançamento final no meio ambiente.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1º A taxa é devida pela a autarquia, empresa pública ou privada, sociedade de economia mista ou qualquer outra pessoa jurídica que seja prestadora dos serviços de esgotamento sanitário.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2º A taxa, paga mensalmente pelo prestador de serviço de esgotamento sanitário, será apurada pela multiplicação do número de habitantes no município, consoante última estimativa do Instituto Brasileiro de Geografia e Estatística - IBGE, pelo valor de R$ 0,0600 (seis centavos), representada pela seguinte fórmula: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  <w:u w:val="single"/>
        </w:rPr>
        <w:t>TRES = NH x R$ 0,0600</w:t>
      </w:r>
      <w:r w:rsidRPr="00636AC5">
        <w:rPr>
          <w:rFonts w:ascii="Arial" w:hAnsi="Arial" w:cs="Arial"/>
          <w:bCs/>
          <w:i/>
          <w:sz w:val="24"/>
          <w:szCs w:val="24"/>
        </w:rPr>
        <w:t xml:space="preserve">, </w:t>
      </w:r>
      <w:proofErr w:type="gramStart"/>
      <w:r w:rsidRPr="00636AC5">
        <w:rPr>
          <w:rFonts w:ascii="Arial" w:hAnsi="Arial" w:cs="Arial"/>
          <w:bCs/>
          <w:i/>
          <w:sz w:val="24"/>
          <w:szCs w:val="24"/>
        </w:rPr>
        <w:t>onde</w:t>
      </w:r>
      <w:proofErr w:type="gramEnd"/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TRES - Taxa de Regulação de Esgotamento Sanitário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NH - Número de habitantes no município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R$ 0,0600 - valor apurado para o custo da regulação dos serviços de esgotamento sanitário por habitante. 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7º Fica acrescido o artigo 6º, </w:t>
      </w:r>
      <w:r w:rsidR="00332D4A" w:rsidRPr="00636AC5">
        <w:rPr>
          <w:rFonts w:ascii="Arial" w:eastAsia="Times New Roman" w:hAnsi="Arial" w:cs="Arial"/>
          <w:sz w:val="24"/>
          <w:szCs w:val="24"/>
        </w:rPr>
        <w:t xml:space="preserve">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Art. 6º A Taxa de Regulação de Varrição e Limpeza de Vias Públicas - TRVL é devida pelo exercício das atividades administrativas de regulação e fiscalização dos serviços públicos de varrição e limpeza de vias públicas, caracterizado como aquele serviço de varrição, poda, capina e limpeza dos logradouros e vias públicas.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1º A taxa é devida pela autarquia, empresa pública ou privada, sociedade de economia mista ou qualquer outra pessoa jurídica que seja prestadora dos serviços de varrição e limpeza de vias públicas.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2º A taxa, paga mensalmente pelo prestador de serviço de varrição e limpeza de vias públicas, será apurada pela multiplicação do número de habitantes no município, consoante última estimativa do Instituto Brasileiro de Geografia e Estatística - IBGE, pelo valor de R$ 0,0200 (dois centavos), representada pela seguinte fórmula: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  <w:u w:val="single"/>
        </w:rPr>
        <w:t>TRVL = NH x R$ 0,0200</w:t>
      </w:r>
      <w:r w:rsidRPr="00636AC5">
        <w:rPr>
          <w:rFonts w:ascii="Arial" w:hAnsi="Arial" w:cs="Arial"/>
          <w:bCs/>
          <w:i/>
          <w:sz w:val="24"/>
          <w:szCs w:val="24"/>
        </w:rPr>
        <w:t xml:space="preserve">, </w:t>
      </w:r>
      <w:proofErr w:type="gramStart"/>
      <w:r w:rsidRPr="00636AC5">
        <w:rPr>
          <w:rFonts w:ascii="Arial" w:hAnsi="Arial" w:cs="Arial"/>
          <w:bCs/>
          <w:i/>
          <w:sz w:val="24"/>
          <w:szCs w:val="24"/>
        </w:rPr>
        <w:t>onde</w:t>
      </w:r>
      <w:proofErr w:type="gramEnd"/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TRVL - Taxa de Regulação de Varrição e Limpeza de Vias Públicas 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lastRenderedPageBreak/>
        <w:t>NH - Número de habitantes no município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R$ 0,0200 - valor apurado para o custo da regulação dos serviços de varrição e limpeza de vias públicas por habitante. 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>Art. 8º Fica acrescido o artigo 7º, na</w:t>
      </w:r>
      <w:r w:rsidR="00F004C3" w:rsidRPr="00636AC5">
        <w:rPr>
          <w:rFonts w:ascii="Arial" w:eastAsia="Times New Roman" w:hAnsi="Arial" w:cs="Arial"/>
          <w:sz w:val="24"/>
          <w:szCs w:val="24"/>
        </w:rPr>
        <w:t xml:space="preserve">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Art. 7º A Taxa de Regulação de Coleta de Resíduos Sólidos - TRCR é devida pelo exercício das atividades administrativas de regulação e fiscalização dos serviços públicos de coleta de resíduos sólidos, compreendido como aquele serviço de captação e recolhimento do resíduo sólido doméstico até a fase anterior ao seu transbordo.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1º A taxa é devida pela autarquia, empresa pública ou privada, sociedade de economia mista ou qualquer outra pessoa jurídica que seja prestadora dos serviços de coleta de resíduo sólido.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2º A taxa, paga mensalmente pelo prestador de serviço de coleta de resíduos sólidos, será apurada pela multiplicação do número de habitantes no município, consoante última estimativa do Instituto Brasileiro de Geografia e Estatística - IBGE, pelo valor de R$ 0,0300 (três centavos), representada pela seguinte fórmula: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  <w:u w:val="single"/>
        </w:rPr>
        <w:t>TRCR = NH x R$ 0,0300</w:t>
      </w:r>
      <w:r w:rsidRPr="00636AC5">
        <w:rPr>
          <w:rFonts w:ascii="Arial" w:hAnsi="Arial" w:cs="Arial"/>
          <w:bCs/>
          <w:i/>
          <w:sz w:val="24"/>
          <w:szCs w:val="24"/>
        </w:rPr>
        <w:t xml:space="preserve">, </w:t>
      </w:r>
      <w:proofErr w:type="gramStart"/>
      <w:r w:rsidRPr="00636AC5">
        <w:rPr>
          <w:rFonts w:ascii="Arial" w:hAnsi="Arial" w:cs="Arial"/>
          <w:bCs/>
          <w:i/>
          <w:sz w:val="24"/>
          <w:szCs w:val="24"/>
        </w:rPr>
        <w:t>onde</w:t>
      </w:r>
      <w:proofErr w:type="gramEnd"/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TRCR - Taxa de Regulação de Coleta de Resíduos Sólidos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NH - Número de habitantes no município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R$ 0,0300 - valor apurado para o custo da regulação dos serviços de coleta de resíduos sólidos por habitante. 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9º Fica acrescido o artigo 8º,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Art. 8º A Taxa de Regulação de Transbordo e Transporte de Resíduos Sólidos - TRTR é devida pelo exercício das atividades administrativas de regulação e fiscalização dos serviços públicos de transbordo e transporte dos resíduos sólidos, caracterizada como aquele serviço que começa com o transbordo até o transporte final ao aterro ou outro meio de tratamento do resíduo sólido.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1º A taxa é devida pela autarquia, empresa pública ou privada, sociedade de economia mista ou qualquer outra pessoa jurídica que seja prestadora dos serviços de transbordo e transporte de resíduo sólido.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lastRenderedPageBreak/>
        <w:t>§ 2º A taxa, paga mensalmente pelo prestador de serviço de transbordo e transporte de resíduos sólidos, será apurada pela multiplicação do número de habitantes no município, consoante última estimativa do Instituto Brasileiro de Geografia e Estatística - IBGE, pelo valor de R$ 0,0100 (um centavo), representada pela seguinte fórmula: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  <w:u w:val="single"/>
        </w:rPr>
        <w:t>TRTR = NH x R$ 0,0100</w:t>
      </w:r>
      <w:r w:rsidRPr="00636AC5">
        <w:rPr>
          <w:rFonts w:ascii="Arial" w:hAnsi="Arial" w:cs="Arial"/>
          <w:bCs/>
          <w:i/>
          <w:sz w:val="24"/>
          <w:szCs w:val="24"/>
        </w:rPr>
        <w:t xml:space="preserve">, </w:t>
      </w:r>
      <w:proofErr w:type="gramStart"/>
      <w:r w:rsidRPr="00636AC5">
        <w:rPr>
          <w:rFonts w:ascii="Arial" w:hAnsi="Arial" w:cs="Arial"/>
          <w:bCs/>
          <w:i/>
          <w:sz w:val="24"/>
          <w:szCs w:val="24"/>
        </w:rPr>
        <w:t>onde</w:t>
      </w:r>
      <w:proofErr w:type="gramEnd"/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TRTR - Taxa de Regulação de Transbordo e Transporte de Resíduos Sólidos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NH - Número de habitantes no município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R$ 0,0100 - valor apurado para o custo da regulação dos serviços de transbordo e transporte de resíduos sólidos por habitante. 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10. Fica acrescido o artigo 9º,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</w:t>
      </w:r>
      <w:r w:rsidR="00E062DD" w:rsidRPr="00636AC5">
        <w:rPr>
          <w:rFonts w:ascii="Arial" w:eastAsia="Times New Roman" w:hAnsi="Arial" w:cs="Arial"/>
          <w:sz w:val="24"/>
          <w:szCs w:val="24"/>
        </w:rPr>
        <w:t xml:space="preserve"> </w:t>
      </w:r>
      <w:r w:rsidR="00440823" w:rsidRPr="00636AC5">
        <w:rPr>
          <w:rFonts w:ascii="Arial" w:eastAsia="Times New Roman" w:hAnsi="Arial" w:cs="Arial"/>
          <w:sz w:val="24"/>
          <w:szCs w:val="24"/>
        </w:rPr>
        <w:t>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Art. 9º A Taxa de Regulação de Tratamento e Destinação Final de Resíduos Sólidos - TRDR é devida pelo exercício das atividades administrativas de regulação e fiscalização dos serviços públicos de tratamento e destinação final de resíduos sólidos, caracterizado como aquele serviço de tratamento e a destinação final do resíduo sólido, incluindo as atividades de reciclagem de material.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1º A taxa é devida pela autarquia, empresa pública ou privada, sociedade de economia mista ou qualquer outra pessoa jurídica prestadora dos serviços de tratamento e destinação final de resíduo sólido.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2º A taxa, paga mensalmente pelo prestador de serviço de tratamento e destinação final de resíduo sólido, será apurada pela multiplicação do número de habitantes no município, consoante última estimativa do Instituto Brasileiro de Geografia e Estatística - IBGE, pelo valor de R$ 0,0300 (três centavos), representada pela seguinte fórmula: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  <w:u w:val="single"/>
        </w:rPr>
        <w:t>TRDR = NH x R$ 0,0300</w:t>
      </w:r>
      <w:r w:rsidRPr="00636AC5">
        <w:rPr>
          <w:rFonts w:ascii="Arial" w:hAnsi="Arial" w:cs="Arial"/>
          <w:bCs/>
          <w:i/>
          <w:sz w:val="24"/>
          <w:szCs w:val="24"/>
        </w:rPr>
        <w:t xml:space="preserve">, </w:t>
      </w:r>
      <w:proofErr w:type="gramStart"/>
      <w:r w:rsidRPr="00636AC5">
        <w:rPr>
          <w:rFonts w:ascii="Arial" w:hAnsi="Arial" w:cs="Arial"/>
          <w:bCs/>
          <w:i/>
          <w:sz w:val="24"/>
          <w:szCs w:val="24"/>
        </w:rPr>
        <w:t>onde</w:t>
      </w:r>
      <w:proofErr w:type="gramEnd"/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TRDR - Taxa de Regulação de Tratamento e Destinação Final de Resíduos Sólidos 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NH - Número de habitantes no município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R$ 0,0300 - valor apurado para o custo da regulação dos serviços de tratamento e destinação final de resíduos sólidos por habitante.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11. Fica acrescido o artigo 10,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lastRenderedPageBreak/>
        <w:t>Art. 10. A Taxa de Regulação de Drenagem Pluvial Urbana - TRDP é devida pelo exercício das atividades administrativas de regulação e fiscalização dos serviços públicos de drenagem pluvial urbana, caracterizada como aquele serviço de captação, transporte, detenção, retenção, tratamento e disposição final das águas pluviais drenadas das áreas urbanas.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1º A taxa é devida pela autarquia, empresa pública ou privada, sociedade de economia mista ou qualquer outra pessoa jurídica prestadora dos serviços de drenagem pluvial urbana.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§ 2º A taxa, paga mensalmente pelo prestador de serviço de drenagem pluvial urbana, será apurada pela multiplicação do número de habitantes no município, consoante última estimativa do Instituto Brasileiro de Geografia e Estatística - IBGE, pelo valor de R$ 0,0200 (dois centavos), representada pela seguinte fórmula: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  <w:u w:val="single"/>
        </w:rPr>
        <w:t>TRDP = NH x R$ 0,0200</w:t>
      </w:r>
      <w:r w:rsidRPr="00636AC5">
        <w:rPr>
          <w:rFonts w:ascii="Arial" w:hAnsi="Arial" w:cs="Arial"/>
          <w:bCs/>
          <w:i/>
          <w:sz w:val="24"/>
          <w:szCs w:val="24"/>
        </w:rPr>
        <w:t xml:space="preserve">, </w:t>
      </w:r>
      <w:proofErr w:type="gramStart"/>
      <w:r w:rsidRPr="00636AC5">
        <w:rPr>
          <w:rFonts w:ascii="Arial" w:hAnsi="Arial" w:cs="Arial"/>
          <w:bCs/>
          <w:i/>
          <w:sz w:val="24"/>
          <w:szCs w:val="24"/>
        </w:rPr>
        <w:t>onde</w:t>
      </w:r>
      <w:proofErr w:type="gramEnd"/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TRDP - Taxa de Regulação de Drenagem Pluvial Urbana</w:t>
      </w:r>
      <w:proofErr w:type="gramStart"/>
      <w:r w:rsidRPr="00636AC5">
        <w:rPr>
          <w:rFonts w:ascii="Arial" w:hAnsi="Arial" w:cs="Arial"/>
          <w:bCs/>
          <w:i/>
          <w:sz w:val="24"/>
          <w:szCs w:val="24"/>
        </w:rPr>
        <w:t xml:space="preserve">  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proofErr w:type="gramEnd"/>
      <w:r w:rsidRPr="00636AC5">
        <w:rPr>
          <w:rFonts w:ascii="Arial" w:hAnsi="Arial" w:cs="Arial"/>
          <w:bCs/>
          <w:i/>
          <w:sz w:val="24"/>
          <w:szCs w:val="24"/>
        </w:rPr>
        <w:t>NH - Número de habitantes no município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R$ 0,0200 - valor apurado para o custo da regulação dos serviços de drenagem pluvial urbana por habitante. 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12. Fica acrescido o artigo 11,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Art. 11. Para fins de cálculo das taxas previstas no Protocolo de Intenções, o número de habitantes em cada município será atualizado automaticamente, conforme apurações e estimativas oficiais realizadas periodicamente pelo Instituto Brasileiro de Geografia e Estatística - IBGE.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13. Fica acrescido o artigo 12,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Art. 12. Não serão devidas as taxas de regulação e fiscalização previstas no Protocolo de Intenções nas atividades de limpeza urbana e coleta seletiva de resíduos sólidos quando esta for desenvolvida por associação, cooperativa ou entidades afins, sem fins lucrativos. 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>Art. 14. Fica acrescido o artigo 13, na</w:t>
      </w:r>
      <w:r w:rsidR="005A6AF5" w:rsidRPr="00636AC5">
        <w:rPr>
          <w:rFonts w:ascii="Arial" w:eastAsia="Times New Roman" w:hAnsi="Arial" w:cs="Arial"/>
          <w:sz w:val="24"/>
          <w:szCs w:val="24"/>
        </w:rPr>
        <w:t xml:space="preserve">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Art. 13. As taxas, pagas mensalmente, serão devidas pelos prestadores de serviços de saneamento básico, devendo ser recolhidas diretamente à ARIS mediante o </w:t>
      </w:r>
      <w:r w:rsidRPr="00636AC5">
        <w:rPr>
          <w:rFonts w:ascii="Arial" w:hAnsi="Arial" w:cs="Arial"/>
          <w:bCs/>
          <w:i/>
          <w:sz w:val="24"/>
          <w:szCs w:val="24"/>
        </w:rPr>
        <w:lastRenderedPageBreak/>
        <w:t>pagamento de documento de cobrança, até o décimo dia seguinte ao mês de competência da regulação e fiscalização dos serviços.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15. Fica acrescido o artigo 14,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Art. 14. No caso da prestadora de serviços </w:t>
      </w:r>
      <w:proofErr w:type="gramStart"/>
      <w:r w:rsidRPr="00636AC5">
        <w:rPr>
          <w:rFonts w:ascii="Arial" w:hAnsi="Arial" w:cs="Arial"/>
          <w:bCs/>
          <w:i/>
          <w:sz w:val="24"/>
          <w:szCs w:val="24"/>
        </w:rPr>
        <w:t>executar</w:t>
      </w:r>
      <w:proofErr w:type="gramEnd"/>
      <w:r w:rsidRPr="00636AC5">
        <w:rPr>
          <w:rFonts w:ascii="Arial" w:hAnsi="Arial" w:cs="Arial"/>
          <w:bCs/>
          <w:i/>
          <w:sz w:val="24"/>
          <w:szCs w:val="24"/>
        </w:rPr>
        <w:t xml:space="preserve"> duas ou mais atividades objeto das taxas de regulação e fiscalização, serão devidas as respectivas taxas cumulativamente, conforme cada atividade desempenhada pela prestadora de serviços regulada pela ARIS.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16. Fica acrescido o artigo 15,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Art. 15. No caso do prestador de serviços de qualquer atividade de saneamento básico atuar em mais de um município consorciado, será devida uma taxa para cada município consorciado onde há a referida prestação de serviços.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>Art. 17. Fica acrescido o artigo 16, na</w:t>
      </w:r>
      <w:r w:rsidR="006C0E5D" w:rsidRPr="00636AC5">
        <w:rPr>
          <w:rFonts w:ascii="Arial" w:eastAsia="Times New Roman" w:hAnsi="Arial" w:cs="Arial"/>
          <w:sz w:val="24"/>
          <w:szCs w:val="24"/>
        </w:rPr>
        <w:t xml:space="preserve">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Art. 16. Poderá a ARIS, em comum acordo com a prestadora dos serviços de saneamento básico, mediante celebração de contrato, estabelecer outras formas de remuneração pelo exercício da regulação e fiscalização dos serviços públicos objeto do Protocolo de Intenções.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18. Fica acrescido o artigo 17, </w:t>
      </w:r>
      <w:r w:rsidR="00332D4A" w:rsidRPr="00636AC5">
        <w:rPr>
          <w:rFonts w:ascii="Arial" w:eastAsia="Times New Roman" w:hAnsi="Arial" w:cs="Arial"/>
          <w:sz w:val="24"/>
          <w:szCs w:val="24"/>
        </w:rPr>
        <w:t xml:space="preserve">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Art. 17. Nos casos em que o município preste diretamente quaisquer dos serviços públicos de saneamento básico, poderá o mesmo repassar recursos, mediante contrato de programa e de rateio, para o custeio das ações de regulação e fiscalização daqueles serviços.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19. Fica acrescido o artigo 18,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Art. 18. O valor em moeda nacional constante nos artigos 78, § 2º; 79, § 2º; 80, § 2º; 81, § 2º; 82, § 2º; 83, § 2º; e 84, § 2º, do Protocolo de Intenções, que faz parte da presente Lei, </w:t>
      </w:r>
      <w:proofErr w:type="gramStart"/>
      <w:r w:rsidRPr="00636AC5">
        <w:rPr>
          <w:rFonts w:ascii="Arial" w:hAnsi="Arial" w:cs="Arial"/>
          <w:bCs/>
          <w:i/>
          <w:sz w:val="24"/>
          <w:szCs w:val="24"/>
        </w:rPr>
        <w:t>será</w:t>
      </w:r>
      <w:proofErr w:type="gramEnd"/>
      <w:r w:rsidRPr="00636AC5">
        <w:rPr>
          <w:rFonts w:ascii="Arial" w:hAnsi="Arial" w:cs="Arial"/>
          <w:bCs/>
          <w:i/>
          <w:sz w:val="24"/>
          <w:szCs w:val="24"/>
        </w:rPr>
        <w:t xml:space="preserve"> atualizado automaticamente no primeiro dia do ano subsequente ao início da cobrança, conforme variação dos últimos 12 (doze) meses do Índice Nacional de Preços ao Consumidor - INPC, apurado pelo Instituto Brasileiro de Geografia e Estatística - IBGE, ou, na sua ausência, pela variação do Índice Geral de Preços de Mercado - IGPM, apurado pela Fundação Getúlio Vargas - FGV.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lastRenderedPageBreak/>
        <w:t xml:space="preserve">§ 1º A primeira atualização de valores dar-se-á em 1º de janeiro de 2011, referente ao período compreendido entre 1º de janeiro e 31 de dezembro de 2010, nos termos do caput deste artigo. 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 xml:space="preserve">§ 2º Para fins de aplicação deste artigo, considerar-se-á como valor monetário atualizado o resultado obtido pela multiplicação entre o montante previsto no Protocolo de Intenções (artigos 78, § 2º; 79, § 2º; 80, § 2º; 81, § 2º; 82, § 2º; 83, § 2º; e 84, § 2º) e o índice monetário do período de 12 (doze) meses, conforme § 1º deste artigo, considerando-se como válido o valor numérico até a quarta casa decimal após a vírgula (0,0000). 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20. Fica acrescido o artigo 19,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4"/>
          <w:szCs w:val="24"/>
        </w:rPr>
      </w:pPr>
      <w:r w:rsidRPr="00636AC5">
        <w:rPr>
          <w:rFonts w:ascii="Arial" w:hAnsi="Arial" w:cs="Arial"/>
          <w:bCs/>
          <w:i/>
          <w:sz w:val="24"/>
          <w:szCs w:val="24"/>
        </w:rPr>
        <w:t>Art. 19. As receitas próprias auferidas pela ARIS, mediante a cobrança de taxas de fiscalização ou outras receitas a esta equivalentes, somente poderão ser utilizadas para financiar as despesas relacionadas com o exercício das atividades que lhes são conferidas e estabelecidas no Protocolo de Intenções.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21. Fica acrescido o artigo 20,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>Art. 20. A ARIS aplicará e respeitará a legislação tributária de cada ente consorciado, nos limites territoriais dos mesmos.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>Parágrafo único. Em casos de questionamento administrativo ou judicial das taxas e preços públicos previstas no Protocolo de Intenções, aplicar-se-á a respectiva legislação tributária do município consorciado onde são prestados os serviços públicos objeto da incidência da taxa de regulação e fiscalização.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hAnsi="Arial" w:cs="Arial"/>
          <w:sz w:val="24"/>
          <w:szCs w:val="24"/>
        </w:rPr>
        <w:t xml:space="preserve"> </w:t>
      </w:r>
      <w:r w:rsidRPr="00636AC5">
        <w:rPr>
          <w:rFonts w:ascii="Arial" w:eastAsia="Times New Roman" w:hAnsi="Arial" w:cs="Arial"/>
          <w:sz w:val="24"/>
          <w:szCs w:val="24"/>
        </w:rPr>
        <w:t xml:space="preserve">Art. 22. Fica acrescido o artigo 21, na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com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>Art. 21. A taxa não recolhida nos prazos fixados será cobrada com os acréscimos de juros e demais encargos previstos na legislação aplicável de cada ente consorciado, conforme o local do fato gerador do tributo.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>§ 1º Os valores cuja cobrança seja atribuída por lei à ARIS e apurados administrativamente, não recolhidos no prazo estipulado, serão inscritos em dívida ativa do próprio consórcio público e servirão de título executivo para cobrança judicial, na forma da lei.</w:t>
      </w:r>
    </w:p>
    <w:p w:rsidR="006376E7" w:rsidRPr="00636AC5" w:rsidRDefault="006376E7" w:rsidP="00636AC5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 xml:space="preserve">§ 2º A execução fiscal da dívida ativa será promovida pelos procuradores da ARIS. 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lastRenderedPageBreak/>
        <w:t xml:space="preserve">Art. 23. O artigo 3º, do Protocolo de Intenções, integrante da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Pr="00636AC5">
        <w:rPr>
          <w:rFonts w:ascii="Arial" w:eastAsia="Times New Roman" w:hAnsi="Arial" w:cs="Arial"/>
          <w:sz w:val="24"/>
          <w:szCs w:val="24"/>
        </w:rPr>
        <w:t>, passa a ter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 xml:space="preserve">Art. 3º </w:t>
      </w:r>
      <w:r w:rsidRPr="00636AC5">
        <w:rPr>
          <w:rFonts w:ascii="Arial" w:hAnsi="Arial" w:cs="Arial"/>
          <w:i/>
          <w:iCs/>
          <w:sz w:val="24"/>
          <w:szCs w:val="24"/>
        </w:rPr>
        <w:t xml:space="preserve">A ARIS tem sua sede na Rua General Liberato Bittencourt, nº 1885, 12º andar, CEP: </w:t>
      </w:r>
      <w:proofErr w:type="gramStart"/>
      <w:r w:rsidRPr="00636AC5">
        <w:rPr>
          <w:rFonts w:ascii="Arial" w:hAnsi="Arial" w:cs="Arial"/>
          <w:i/>
          <w:iCs/>
          <w:sz w:val="24"/>
          <w:szCs w:val="24"/>
        </w:rPr>
        <w:t>88070-800, Bairro</w:t>
      </w:r>
      <w:proofErr w:type="gramEnd"/>
      <w:r w:rsidRPr="00636AC5">
        <w:rPr>
          <w:rFonts w:ascii="Arial" w:hAnsi="Arial" w:cs="Arial"/>
          <w:i/>
          <w:iCs/>
          <w:sz w:val="24"/>
          <w:szCs w:val="24"/>
        </w:rPr>
        <w:t>: Canto, na cidade de Florianópolis, no Estado de Santa Catarina.</w:t>
      </w: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24. O Parágrafo único, do artigo 32, do Protocolo de Intenções, integrante da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="00332D4A" w:rsidRPr="00636AC5">
        <w:rPr>
          <w:rFonts w:ascii="Arial" w:eastAsia="Times New Roman" w:hAnsi="Arial" w:cs="Arial"/>
          <w:sz w:val="24"/>
          <w:szCs w:val="24"/>
        </w:rPr>
        <w:t>,</w:t>
      </w:r>
      <w:r w:rsidRPr="00636AC5">
        <w:rPr>
          <w:rFonts w:ascii="Arial" w:eastAsia="Times New Roman" w:hAnsi="Arial" w:cs="Arial"/>
          <w:sz w:val="24"/>
          <w:szCs w:val="24"/>
        </w:rPr>
        <w:t xml:space="preserve"> passa a ter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>Art. 32</w:t>
      </w:r>
      <w:proofErr w:type="gramStart"/>
      <w:r w:rsidRPr="00636AC5">
        <w:rPr>
          <w:rFonts w:ascii="Arial" w:hAnsi="Arial" w:cs="Arial"/>
          <w:i/>
          <w:sz w:val="24"/>
          <w:szCs w:val="24"/>
        </w:rPr>
        <w:t>................</w:t>
      </w:r>
      <w:proofErr w:type="gramEnd"/>
    </w:p>
    <w:p w:rsidR="006376E7" w:rsidRPr="00636AC5" w:rsidRDefault="006376E7" w:rsidP="00636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 xml:space="preserve">Parágrafo único. </w:t>
      </w:r>
      <w:r w:rsidRPr="00636AC5">
        <w:rPr>
          <w:rFonts w:ascii="Arial" w:hAnsi="Arial" w:cs="Arial"/>
          <w:i/>
          <w:iCs/>
          <w:sz w:val="24"/>
          <w:szCs w:val="24"/>
        </w:rPr>
        <w:t xml:space="preserve">Também está </w:t>
      </w:r>
      <w:proofErr w:type="gramStart"/>
      <w:r w:rsidRPr="00636AC5">
        <w:rPr>
          <w:rFonts w:ascii="Arial" w:hAnsi="Arial" w:cs="Arial"/>
          <w:i/>
          <w:iCs/>
          <w:sz w:val="24"/>
          <w:szCs w:val="24"/>
        </w:rPr>
        <w:t>impedido de exercer cargo no Conselho de Regulação</w:t>
      </w:r>
      <w:proofErr w:type="gramEnd"/>
      <w:r w:rsidRPr="00636AC5">
        <w:rPr>
          <w:rFonts w:ascii="Arial" w:hAnsi="Arial" w:cs="Arial"/>
          <w:i/>
          <w:iCs/>
          <w:sz w:val="24"/>
          <w:szCs w:val="24"/>
        </w:rPr>
        <w:t xml:space="preserve"> qualquer pessoa que exerça, mesmo que temporariamente e sem remuneração, cargo, emprego ou função pública em qualquer órgão do Poder Público municipal, estadual ou federal, </w:t>
      </w:r>
      <w:r w:rsidRPr="00636AC5">
        <w:rPr>
          <w:rFonts w:ascii="Arial" w:hAnsi="Arial" w:cs="Arial"/>
          <w:bCs/>
          <w:i/>
          <w:iCs/>
          <w:sz w:val="24"/>
          <w:szCs w:val="24"/>
        </w:rPr>
        <w:t>exceto professor.</w:t>
      </w:r>
    </w:p>
    <w:p w:rsidR="00636AC5" w:rsidRDefault="00636AC5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 xml:space="preserve">Art. 25. O § 1º, do artigo 39, do Anexo I, do Protocolo de Intenções, integrante da </w:t>
      </w:r>
      <w:r w:rsidR="00440823" w:rsidRPr="00636AC5">
        <w:rPr>
          <w:rFonts w:ascii="Arial" w:eastAsia="Times New Roman" w:hAnsi="Arial" w:cs="Arial"/>
          <w:sz w:val="24"/>
          <w:szCs w:val="24"/>
        </w:rPr>
        <w:t>Lei nº 2.222, de 13 de julho de 2012</w:t>
      </w:r>
      <w:r w:rsidR="00332D4A" w:rsidRPr="00636AC5">
        <w:rPr>
          <w:rFonts w:ascii="Arial" w:eastAsia="Times New Roman" w:hAnsi="Arial" w:cs="Arial"/>
          <w:sz w:val="24"/>
          <w:szCs w:val="24"/>
        </w:rPr>
        <w:t>,</w:t>
      </w:r>
      <w:r w:rsidRPr="00636AC5">
        <w:rPr>
          <w:rFonts w:ascii="Arial" w:eastAsia="Times New Roman" w:hAnsi="Arial" w:cs="Arial"/>
          <w:sz w:val="24"/>
          <w:szCs w:val="24"/>
        </w:rPr>
        <w:t xml:space="preserve"> passa a ter a seguinte redação:</w:t>
      </w:r>
    </w:p>
    <w:p w:rsidR="006376E7" w:rsidRPr="00636AC5" w:rsidRDefault="006376E7" w:rsidP="00636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>Art. 39</w:t>
      </w:r>
      <w:proofErr w:type="gramStart"/>
      <w:r w:rsidRPr="00636AC5">
        <w:rPr>
          <w:rFonts w:ascii="Arial" w:hAnsi="Arial" w:cs="Arial"/>
          <w:i/>
          <w:sz w:val="24"/>
          <w:szCs w:val="24"/>
        </w:rPr>
        <w:t>................</w:t>
      </w:r>
      <w:proofErr w:type="gramEnd"/>
    </w:p>
    <w:p w:rsidR="00636AC5" w:rsidRDefault="00636AC5" w:rsidP="00636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6376E7" w:rsidRPr="00636AC5" w:rsidRDefault="006376E7" w:rsidP="00636A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636AC5">
        <w:rPr>
          <w:rFonts w:ascii="Arial" w:hAnsi="Arial" w:cs="Arial"/>
          <w:i/>
          <w:sz w:val="24"/>
          <w:szCs w:val="24"/>
        </w:rPr>
        <w:t xml:space="preserve">§ 1º </w:t>
      </w:r>
      <w:r w:rsidRPr="00636AC5">
        <w:rPr>
          <w:rFonts w:ascii="Arial" w:hAnsi="Arial" w:cs="Arial"/>
          <w:bCs/>
          <w:i/>
          <w:iCs/>
          <w:sz w:val="24"/>
          <w:szCs w:val="24"/>
        </w:rPr>
        <w:t>A diária será concedida por dia de afastamento, sendo de 1/3 (um terço) de diária quando o deslocamento não exigir pernoite fora da sede ou da unidade regional, ou quando o consórcio público custear, por meio diverso, as despesas extraordinárias cobertas por diárias.</w:t>
      </w:r>
    </w:p>
    <w:p w:rsidR="006376E7" w:rsidRPr="00636AC5" w:rsidRDefault="006376E7" w:rsidP="00637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376E7" w:rsidRPr="00636AC5" w:rsidRDefault="006376E7" w:rsidP="001D303D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36AC5">
        <w:rPr>
          <w:rFonts w:ascii="Arial" w:eastAsia="Times New Roman" w:hAnsi="Arial" w:cs="Arial"/>
          <w:sz w:val="24"/>
          <w:szCs w:val="24"/>
        </w:rPr>
        <w:t>Art. 26. Esta Lei entrará em vigor na data de sua publicação</w:t>
      </w:r>
      <w:r w:rsidR="00A86CB1" w:rsidRPr="00636AC5">
        <w:rPr>
          <w:rFonts w:ascii="Arial" w:eastAsia="Times New Roman" w:hAnsi="Arial" w:cs="Arial"/>
          <w:sz w:val="24"/>
          <w:szCs w:val="24"/>
        </w:rPr>
        <w:t>, revogadas as disposições em contrário</w:t>
      </w:r>
      <w:r w:rsidRPr="00636AC5">
        <w:rPr>
          <w:rFonts w:ascii="Arial" w:eastAsia="Times New Roman" w:hAnsi="Arial" w:cs="Arial"/>
          <w:sz w:val="24"/>
          <w:szCs w:val="24"/>
        </w:rPr>
        <w:t>.</w:t>
      </w:r>
    </w:p>
    <w:p w:rsidR="006376E7" w:rsidRPr="00636AC5" w:rsidRDefault="006376E7" w:rsidP="006376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D303D" w:rsidRPr="00636AC5" w:rsidRDefault="001D303D" w:rsidP="001D303D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36AC5">
        <w:rPr>
          <w:rFonts w:ascii="Arial" w:hAnsi="Arial" w:cs="Arial"/>
          <w:sz w:val="24"/>
          <w:szCs w:val="24"/>
        </w:rPr>
        <w:t>Da Secretaria da Câmara Municipal de Vereadores de Guarujá do Sul, Estado de Santa Catarina, em 16 de Maio de 2017.</w:t>
      </w:r>
    </w:p>
    <w:p w:rsidR="001D303D" w:rsidRPr="00636AC5" w:rsidRDefault="001D303D" w:rsidP="001D303D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36AC5">
        <w:rPr>
          <w:rFonts w:ascii="Arial" w:hAnsi="Arial" w:cs="Arial"/>
          <w:sz w:val="24"/>
          <w:szCs w:val="24"/>
        </w:rPr>
        <w:t>Em sua 14ª Legislatura, 1ª Sessão Legislativa, 1º período, 54º ano de sua Instalação Legislativa.</w:t>
      </w:r>
    </w:p>
    <w:p w:rsidR="001D303D" w:rsidRPr="00636AC5" w:rsidRDefault="001D303D" w:rsidP="001D303D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636AC5">
        <w:rPr>
          <w:rFonts w:ascii="Arial" w:hAnsi="Arial" w:cs="Arial"/>
          <w:sz w:val="16"/>
          <w:szCs w:val="16"/>
        </w:rPr>
        <w:t xml:space="preserve"> </w:t>
      </w:r>
    </w:p>
    <w:p w:rsidR="001D303D" w:rsidRPr="00636AC5" w:rsidRDefault="001D303D" w:rsidP="001D303D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1D303D" w:rsidRPr="00636AC5" w:rsidRDefault="001D303D" w:rsidP="001D303D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1D303D" w:rsidRPr="00636AC5" w:rsidRDefault="001D303D" w:rsidP="001D303D">
      <w:pPr>
        <w:spacing w:after="0"/>
        <w:jc w:val="center"/>
        <w:rPr>
          <w:rFonts w:ascii="Arial" w:hAnsi="Arial" w:cs="Arial"/>
          <w:sz w:val="24"/>
          <w:szCs w:val="24"/>
          <w:lang w:val="it-IT"/>
        </w:rPr>
      </w:pPr>
      <w:r w:rsidRPr="00636AC5">
        <w:rPr>
          <w:rFonts w:ascii="Arial" w:hAnsi="Arial" w:cs="Arial"/>
          <w:sz w:val="24"/>
          <w:szCs w:val="24"/>
        </w:rPr>
        <w:t>Gilmar Klaus</w:t>
      </w:r>
      <w:r w:rsidRPr="00636AC5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Ilário Baumgardt</w:t>
      </w:r>
    </w:p>
    <w:p w:rsidR="001D303D" w:rsidRPr="00636AC5" w:rsidRDefault="001D303D" w:rsidP="001D303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36AC5">
        <w:rPr>
          <w:rFonts w:ascii="Arial" w:hAnsi="Arial" w:cs="Arial"/>
          <w:sz w:val="24"/>
          <w:szCs w:val="24"/>
          <w:lang w:val="it-IT"/>
        </w:rPr>
        <w:t xml:space="preserve">Presidente                                                          1º  </w:t>
      </w:r>
      <w:r w:rsidRPr="00636AC5">
        <w:rPr>
          <w:rFonts w:ascii="Arial" w:hAnsi="Arial" w:cs="Arial"/>
          <w:sz w:val="24"/>
          <w:szCs w:val="24"/>
        </w:rPr>
        <w:t>Secretário</w:t>
      </w:r>
    </w:p>
    <w:p w:rsidR="001D303D" w:rsidRPr="00636AC5" w:rsidRDefault="001D303D" w:rsidP="001D303D">
      <w:pPr>
        <w:spacing w:after="0"/>
        <w:rPr>
          <w:rFonts w:ascii="Arial" w:hAnsi="Arial" w:cs="Arial"/>
        </w:rPr>
      </w:pPr>
    </w:p>
    <w:p w:rsidR="00CD5D39" w:rsidRPr="00636AC5" w:rsidRDefault="00CD5D39" w:rsidP="001D30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CD5D39" w:rsidRPr="00636AC5" w:rsidSect="00636AC5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376E7"/>
    <w:rsid w:val="000728E0"/>
    <w:rsid w:val="0008007E"/>
    <w:rsid w:val="000827F6"/>
    <w:rsid w:val="000952FD"/>
    <w:rsid w:val="000A792D"/>
    <w:rsid w:val="001354B8"/>
    <w:rsid w:val="00184632"/>
    <w:rsid w:val="001D303D"/>
    <w:rsid w:val="00320525"/>
    <w:rsid w:val="003327AE"/>
    <w:rsid w:val="00332D4A"/>
    <w:rsid w:val="003916C8"/>
    <w:rsid w:val="00407831"/>
    <w:rsid w:val="00423C11"/>
    <w:rsid w:val="00431323"/>
    <w:rsid w:val="00440823"/>
    <w:rsid w:val="00464FAE"/>
    <w:rsid w:val="004B701D"/>
    <w:rsid w:val="00523385"/>
    <w:rsid w:val="00581DAB"/>
    <w:rsid w:val="00596953"/>
    <w:rsid w:val="005A2AF0"/>
    <w:rsid w:val="005A6AF5"/>
    <w:rsid w:val="005B3B7E"/>
    <w:rsid w:val="00615A32"/>
    <w:rsid w:val="00616F70"/>
    <w:rsid w:val="00636AC5"/>
    <w:rsid w:val="006376E7"/>
    <w:rsid w:val="006A255E"/>
    <w:rsid w:val="006C0E5D"/>
    <w:rsid w:val="00700366"/>
    <w:rsid w:val="007104F4"/>
    <w:rsid w:val="00743AD7"/>
    <w:rsid w:val="00765945"/>
    <w:rsid w:val="007D4C6D"/>
    <w:rsid w:val="008717C7"/>
    <w:rsid w:val="008C65B0"/>
    <w:rsid w:val="008D6002"/>
    <w:rsid w:val="00927B8C"/>
    <w:rsid w:val="00972911"/>
    <w:rsid w:val="00992DF8"/>
    <w:rsid w:val="009C2704"/>
    <w:rsid w:val="00A0397A"/>
    <w:rsid w:val="00A44505"/>
    <w:rsid w:val="00A77D36"/>
    <w:rsid w:val="00A85415"/>
    <w:rsid w:val="00A86CB1"/>
    <w:rsid w:val="00A94D1B"/>
    <w:rsid w:val="00A95739"/>
    <w:rsid w:val="00B4755A"/>
    <w:rsid w:val="00B50581"/>
    <w:rsid w:val="00B91757"/>
    <w:rsid w:val="00BD1C4B"/>
    <w:rsid w:val="00C57207"/>
    <w:rsid w:val="00CA6B9A"/>
    <w:rsid w:val="00CB5AFF"/>
    <w:rsid w:val="00CD5D39"/>
    <w:rsid w:val="00D20AD1"/>
    <w:rsid w:val="00D24CE5"/>
    <w:rsid w:val="00DD3C75"/>
    <w:rsid w:val="00DE028C"/>
    <w:rsid w:val="00DE64B4"/>
    <w:rsid w:val="00E062DD"/>
    <w:rsid w:val="00E876FD"/>
    <w:rsid w:val="00EE7316"/>
    <w:rsid w:val="00F004C3"/>
    <w:rsid w:val="00F04F10"/>
    <w:rsid w:val="00F22664"/>
    <w:rsid w:val="00F33DE1"/>
    <w:rsid w:val="00F7323D"/>
    <w:rsid w:val="00F94039"/>
    <w:rsid w:val="00FB2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F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semiHidden/>
    <w:unhideWhenUsed/>
    <w:rsid w:val="00A86CB1"/>
    <w:pPr>
      <w:spacing w:after="120" w:line="48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A86CB1"/>
    <w:rPr>
      <w:rFonts w:ascii="Times New Roman" w:eastAsia="MS Mincho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7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7D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semiHidden/>
    <w:unhideWhenUsed/>
    <w:rsid w:val="00A86CB1"/>
    <w:pPr>
      <w:spacing w:after="120" w:line="48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A86CB1"/>
    <w:rPr>
      <w:rFonts w:ascii="Times New Roman" w:eastAsia="MS Mincho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7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7D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5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2771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Aris11</dc:creator>
  <cp:lastModifiedBy>w</cp:lastModifiedBy>
  <cp:revision>7</cp:revision>
  <cp:lastPrinted>2017-04-24T18:22:00Z</cp:lastPrinted>
  <dcterms:created xsi:type="dcterms:W3CDTF">2017-04-27T11:26:00Z</dcterms:created>
  <dcterms:modified xsi:type="dcterms:W3CDTF">2017-05-17T18:03:00Z</dcterms:modified>
</cp:coreProperties>
</file>