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>REPÚBLICA FEDERATIVA DO BRASIL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>ESTADO DO RIO DE JANEIRO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>MUNICÍPIO DE PATY DO ALFERES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 xml:space="preserve">LEI </w:t>
      </w:r>
      <w:proofErr w:type="gramStart"/>
      <w:r w:rsidRPr="000B5D6F">
        <w:rPr>
          <w:rFonts w:ascii="Courier New" w:hAnsi="Courier New" w:cs="Courier New"/>
        </w:rPr>
        <w:t>nº  155</w:t>
      </w:r>
      <w:proofErr w:type="gramEnd"/>
      <w:r w:rsidRPr="000B5D6F">
        <w:rPr>
          <w:rFonts w:ascii="Courier New" w:hAnsi="Courier New" w:cs="Courier New"/>
        </w:rPr>
        <w:t xml:space="preserve"> de 19 de março de 1992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10731C" w:rsidP="0010731C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0B5D6F" w:rsidRPr="000B5D6F">
        <w:rPr>
          <w:rFonts w:ascii="Courier New" w:hAnsi="Courier New" w:cs="Courier New"/>
        </w:rPr>
        <w:t>Concede isenção de pagamento do IPTU e taxas no exercício de 1992 aos contribuintes que especifica e dá outras providências.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10731C" w:rsidP="000B5D6F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0B5D6F" w:rsidRPr="000B5D6F">
        <w:rPr>
          <w:rFonts w:ascii="Courier New" w:hAnsi="Courier New" w:cs="Courier New"/>
        </w:rPr>
        <w:t>A CÂMARA MUNICIPAL DE PATY DO ALFERES decreta e eu sanciono e promulgo a seguinte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>L E I: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 xml:space="preserve">     Art. 1º - Ficam isentos do pagamento do IPTU - Imposto Sobre a Propriedade Predial e Territorial Urbana e taxas, no exercício de 1992 os contribuintes cujos imóveis tiveram suas edificações total ou parcialmente destruídas, ou ainda, condenadas pela Defesa Civil do Estado ou pela Secretaria Municipal de Obras e Serviços Públicos, em decorrência das chuvas, desabamentos e deslizamentos de barreiras ocorridos no Município de Paty do Alferes nos meses de janeiro e fevereiro, observados os dispositivos desta lei.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 xml:space="preserve">     Art. 2º - Aplica-se o disposto no artigo antecedente aos contribuintes do IPTU e taxas cujos imóveis, edificados ou não, sofreram danos agrícolas capazes de reduzir consideravelmente a sua capacidade contributiva, a critério da Administração.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 xml:space="preserve">     Art. 3º - A isenção tributária definida nesta lei dependerá de prévia aprovação do Poder Executivo Municipal em processo Administrativo e deverá ser requerida pela parte interessada até o dia 31 de julho de 1992, sob pena de não conhecimento do pedido e seu consequente arquivamento.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 xml:space="preserve">     Art. 4º - Requerido o benefício </w:t>
      </w:r>
      <w:r w:rsidR="0010731C">
        <w:rPr>
          <w:rFonts w:ascii="Courier New" w:hAnsi="Courier New" w:cs="Courier New"/>
        </w:rPr>
        <w:t>de isenção</w:t>
      </w:r>
      <w:r w:rsidRPr="000B5D6F">
        <w:rPr>
          <w:rFonts w:ascii="Courier New" w:hAnsi="Courier New" w:cs="Courier New"/>
        </w:rPr>
        <w:t xml:space="preserve">, que deverá ser dirigido à Secretaria Municipal de Fazenda, esta encaminhará o processo à Secretaria Municipal de Obras e Serviços Públicos, e ou </w:t>
      </w:r>
      <w:proofErr w:type="gramStart"/>
      <w:r w:rsidR="0010731C" w:rsidRPr="000B5D6F">
        <w:rPr>
          <w:rFonts w:ascii="Courier New" w:hAnsi="Courier New" w:cs="Courier New"/>
        </w:rPr>
        <w:t>Secret</w:t>
      </w:r>
      <w:r w:rsidR="0010731C">
        <w:rPr>
          <w:rFonts w:ascii="Courier New" w:hAnsi="Courier New" w:cs="Courier New"/>
        </w:rPr>
        <w:t>a</w:t>
      </w:r>
      <w:r w:rsidR="0010731C" w:rsidRPr="000B5D6F">
        <w:rPr>
          <w:rFonts w:ascii="Courier New" w:hAnsi="Courier New" w:cs="Courier New"/>
        </w:rPr>
        <w:t>ri</w:t>
      </w:r>
      <w:r w:rsidR="0010731C">
        <w:rPr>
          <w:rFonts w:ascii="Courier New" w:hAnsi="Courier New" w:cs="Courier New"/>
        </w:rPr>
        <w:t xml:space="preserve">a </w:t>
      </w:r>
      <w:r w:rsidRPr="000B5D6F">
        <w:rPr>
          <w:rFonts w:ascii="Courier New" w:hAnsi="Courier New" w:cs="Courier New"/>
        </w:rPr>
        <w:t xml:space="preserve"> Municipal</w:t>
      </w:r>
      <w:proofErr w:type="gramEnd"/>
      <w:r w:rsidRPr="000B5D6F">
        <w:rPr>
          <w:rFonts w:ascii="Courier New" w:hAnsi="Courier New" w:cs="Courier New"/>
        </w:rPr>
        <w:t xml:space="preserve"> de Agricultura e Abastecimento, que apresentará laudo técnico conclusivo sobre a situação do imóvel respectivo e devolverá os autos à Secretaria de origem para decisão final.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 xml:space="preserve">     Parágrafo único - Havendo decisão desfavorável ao contribuinte, desta caberá recurso ao Prefeito Municipal.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 xml:space="preserve">     Art. 5º - O Poder Executivo Municipal, mediante decisão do Prefeito, amparada por laudo técnico da Secretaria Municipal de Obras e Serviços Públicos e ou Secretaria Municipal de Agricultura e Abastecimento, poderá aplicar a isenção de que trata esta lei sempre que verificar que o contribuinte mais carente de recursos necessita desse benefício fiscal e, por qualquer razão, não teve condições de requerê-lo no prazo do artigo 3º.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 xml:space="preserve">     Parágrafo único - A isenção não poderá ser concedida depois de 31 de julho de 1992, data fixada para o vencimento da última cota do IPTU e taxas do corrente exercício.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 xml:space="preserve">     Art. 6º - Esta lei entrará em vigor na data de sua publicação.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 xml:space="preserve">     Art. 7º - Revogam-se as disposições em contrário.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>Paty do Alferes, 19 de março de 1992</w:t>
      </w:r>
    </w:p>
    <w:p w:rsidR="000B5D6F" w:rsidRPr="000B5D6F" w:rsidRDefault="000B5D6F" w:rsidP="000B5D6F">
      <w:pPr>
        <w:pStyle w:val="TextosemFormatao"/>
        <w:rPr>
          <w:rFonts w:ascii="Courier New" w:hAnsi="Courier New" w:cs="Courier New"/>
        </w:rPr>
      </w:pPr>
    </w:p>
    <w:p w:rsidR="000B5D6F" w:rsidRPr="000B5D6F" w:rsidRDefault="000B5D6F" w:rsidP="0010731C">
      <w:pPr>
        <w:pStyle w:val="TextosemFormatao"/>
        <w:jc w:val="center"/>
        <w:rPr>
          <w:rFonts w:ascii="Courier New" w:hAnsi="Courier New" w:cs="Courier New"/>
        </w:rPr>
      </w:pPr>
      <w:r w:rsidRPr="000B5D6F">
        <w:rPr>
          <w:rFonts w:ascii="Courier New" w:hAnsi="Courier New" w:cs="Courier New"/>
        </w:rPr>
        <w:t>Eurico Pinheiro Bernardes Júnior</w:t>
      </w:r>
    </w:p>
    <w:p w:rsidR="000B5D6F" w:rsidRPr="000B5D6F" w:rsidRDefault="0010731C" w:rsidP="0010731C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0B5D6F" w:rsidRPr="000B5D6F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  <w:bookmarkStart w:id="0" w:name="_GoBack"/>
      <w:bookmarkEnd w:id="0"/>
    </w:p>
    <w:sectPr w:rsidR="000B5D6F" w:rsidRPr="000B5D6F" w:rsidSect="00C60A25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5A3"/>
    <w:rsid w:val="000B5D6F"/>
    <w:rsid w:val="0010731C"/>
    <w:rsid w:val="00436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15DF8"/>
  <w15:chartTrackingRefBased/>
  <w15:docId w15:val="{6BEDBCFA-5109-4745-B4B5-758C632DC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C60A2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60A25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2025-06-04T18:42:00Z</dcterms:created>
  <dcterms:modified xsi:type="dcterms:W3CDTF">2025-06-04T18:42:00Z</dcterms:modified>
</cp:coreProperties>
</file>