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6DDC0" w14:textId="77777777" w:rsidR="006C101B" w:rsidRPr="006C101B" w:rsidRDefault="006C101B" w:rsidP="006C101B">
      <w:r w:rsidRPr="006C101B">
        <w:rPr>
          <w:b/>
          <w:bCs/>
        </w:rPr>
        <w:t xml:space="preserve">PARECER Nº </w:t>
      </w:r>
      <w:r>
        <w:rPr>
          <w:b/>
          <w:bCs/>
        </w:rPr>
        <w:t>53</w:t>
      </w:r>
      <w:r w:rsidRPr="006C101B">
        <w:rPr>
          <w:b/>
          <w:bCs/>
        </w:rPr>
        <w:t>/2025</w:t>
      </w:r>
      <w:r w:rsidRPr="006C101B">
        <w:br/>
      </w:r>
      <w:r w:rsidRPr="006C101B">
        <w:rPr>
          <w:b/>
          <w:bCs/>
        </w:rPr>
        <w:t>COMISSÃO DE OBRAS, SERVIÇOS PÚBLICOS E PATRIMÔNIO</w:t>
      </w:r>
    </w:p>
    <w:p w14:paraId="12A5E6B8" w14:textId="77777777" w:rsidR="006C101B" w:rsidRPr="006C101B" w:rsidRDefault="006C101B" w:rsidP="006C101B">
      <w:r w:rsidRPr="006C101B">
        <w:rPr>
          <w:b/>
          <w:bCs/>
        </w:rPr>
        <w:t>Projeto de Lei nº 085/2025</w:t>
      </w:r>
    </w:p>
    <w:p w14:paraId="0190DDC4" w14:textId="77777777" w:rsidR="006C101B" w:rsidRPr="006C101B" w:rsidRDefault="006C101B" w:rsidP="006C101B">
      <w:pPr>
        <w:ind w:left="2124"/>
        <w:jc w:val="both"/>
      </w:pPr>
      <w:r w:rsidRPr="006C101B">
        <w:rPr>
          <w:b/>
          <w:bCs/>
        </w:rPr>
        <w:t>Ementa:</w:t>
      </w:r>
      <w:r w:rsidRPr="006C101B">
        <w:t xml:space="preserve"> Homologa a desapropriação amigável de fração de imóvel de propriedade da empresa </w:t>
      </w:r>
      <w:proofErr w:type="spellStart"/>
      <w:r w:rsidRPr="006C101B">
        <w:t>Simonetto</w:t>
      </w:r>
      <w:proofErr w:type="spellEnd"/>
      <w:r w:rsidRPr="006C101B">
        <w:t xml:space="preserve"> Empreendimentos Imobiliários Ltda., para fins de implantação de conjunto habitacional no Município de Santo Antônio do Sudoeste, e dá outras providências.</w:t>
      </w:r>
    </w:p>
    <w:p w14:paraId="2D984F2B" w14:textId="77777777" w:rsidR="006C101B" w:rsidRPr="006C101B" w:rsidRDefault="006C101B" w:rsidP="006C101B"/>
    <w:p w14:paraId="4721E97B" w14:textId="77777777" w:rsidR="006C101B" w:rsidRPr="006C101B" w:rsidRDefault="006C101B" w:rsidP="006C101B">
      <w:r w:rsidRPr="006C101B">
        <w:rPr>
          <w:b/>
          <w:bCs/>
        </w:rPr>
        <w:t>I – RELATÓRIO</w:t>
      </w:r>
    </w:p>
    <w:p w14:paraId="7B06F640" w14:textId="77777777" w:rsidR="006C101B" w:rsidRPr="006C101B" w:rsidRDefault="006C101B" w:rsidP="006C101B">
      <w:pPr>
        <w:jc w:val="both"/>
      </w:pPr>
      <w:r w:rsidRPr="006C101B">
        <w:t>O Projeto de Lei em análise tem por finalidade a homologação legislativa da desapropriação amigável de uma área de 40.000 m², integrante do Lote nº 141-A do Imóvel Aurora, localizado na Linha Andrade, com vistas à implantação de um conjunto habitacional popular composto por 99 unidades, conforme o Programa Casa Fácil PR – Modalidade Vida Nova.</w:t>
      </w:r>
    </w:p>
    <w:p w14:paraId="5521E03F" w14:textId="77777777" w:rsidR="006C101B" w:rsidRPr="006C101B" w:rsidRDefault="006C101B" w:rsidP="006C101B">
      <w:pPr>
        <w:jc w:val="both"/>
      </w:pPr>
      <w:r w:rsidRPr="006C101B">
        <w:t>O imóvel encontra-se em região dotada de infraestrutura e serviços públicos essenciais, com acesso a escolas, unidades de saúde e projetos como o futuro Hospital Municipal e o SESC/SENAC.</w:t>
      </w:r>
    </w:p>
    <w:p w14:paraId="0FA4B96A" w14:textId="77777777" w:rsidR="006C101B" w:rsidRPr="006C101B" w:rsidRDefault="006C101B" w:rsidP="006C101B"/>
    <w:p w14:paraId="3D69D9E5" w14:textId="77777777" w:rsidR="006C101B" w:rsidRPr="006C101B" w:rsidRDefault="006C101B" w:rsidP="006C101B">
      <w:r w:rsidRPr="006C101B">
        <w:rPr>
          <w:b/>
          <w:bCs/>
        </w:rPr>
        <w:t>II – ANÁLISE TÉCNICA</w:t>
      </w:r>
    </w:p>
    <w:p w14:paraId="20D8FD7C" w14:textId="77777777" w:rsidR="006C101B" w:rsidRPr="006C101B" w:rsidRDefault="006C101B" w:rsidP="006C101B">
      <w:pPr>
        <w:jc w:val="both"/>
      </w:pPr>
      <w:r w:rsidRPr="006C101B">
        <w:t>A presente Comissão entende que a proposta atende ao interesse público, em especial ao setor de habitação e urbanismo, considerando que a área será destinada à implantação de política habitacional voltada à população em situação de vulnerabilidade, com reassentamento de famílias removidas de áreas de risco.</w:t>
      </w:r>
    </w:p>
    <w:p w14:paraId="3F8148FA" w14:textId="77777777" w:rsidR="006C101B" w:rsidRPr="006C101B" w:rsidRDefault="006C101B" w:rsidP="006C101B">
      <w:pPr>
        <w:jc w:val="both"/>
      </w:pPr>
      <w:r w:rsidRPr="006C101B">
        <w:t>A escolha do local demonstra viabilidade técnica, social e urbanística, estando em consonância com a política de ocupação do solo e desenvolvimento urbano sustentável.</w:t>
      </w:r>
    </w:p>
    <w:p w14:paraId="5DD96ADF" w14:textId="77777777" w:rsidR="006C101B" w:rsidRPr="006C101B" w:rsidRDefault="006C101B" w:rsidP="006C101B">
      <w:pPr>
        <w:jc w:val="both"/>
      </w:pPr>
      <w:r w:rsidRPr="006C101B">
        <w:t>A indenização acordada com a empresa proprietária (R$ 1.800.000,00), parcelada em duas etapas sem encargos, respeita a razoabilidade dos valores de mercado e assegura regularidade orçamentária, conforme previsão legal.</w:t>
      </w:r>
    </w:p>
    <w:p w14:paraId="78E5D4DC" w14:textId="77777777" w:rsidR="006C101B" w:rsidRPr="006C101B" w:rsidRDefault="006C101B" w:rsidP="006C101B">
      <w:pPr>
        <w:jc w:val="both"/>
      </w:pPr>
    </w:p>
    <w:p w14:paraId="2423F2AF" w14:textId="77777777" w:rsidR="006C101B" w:rsidRPr="006C101B" w:rsidRDefault="006C101B" w:rsidP="006C101B">
      <w:r w:rsidRPr="006C101B">
        <w:rPr>
          <w:b/>
          <w:bCs/>
        </w:rPr>
        <w:t>III – CONCLUSÃO</w:t>
      </w:r>
    </w:p>
    <w:p w14:paraId="1221F9AC" w14:textId="77777777" w:rsidR="006C101B" w:rsidRPr="006C101B" w:rsidRDefault="006C101B" w:rsidP="006C101B">
      <w:pPr>
        <w:jc w:val="both"/>
      </w:pPr>
      <w:r w:rsidRPr="006C101B">
        <w:t xml:space="preserve">Considerando o atendimento aos critérios técnicos, legais e de interesse social e urbanístico, a Comissão de Obras, Serviços Públicos e Patrimônio </w:t>
      </w:r>
      <w:r w:rsidRPr="006C101B">
        <w:rPr>
          <w:b/>
          <w:bCs/>
        </w:rPr>
        <w:t>opina favoravelmente à aprovação do Projeto de Lei nº 085/2025</w:t>
      </w:r>
      <w:r w:rsidRPr="006C101B">
        <w:t>.</w:t>
      </w:r>
    </w:p>
    <w:p w14:paraId="3C73E3A6" w14:textId="77777777" w:rsidR="006C101B" w:rsidRPr="006C101B" w:rsidRDefault="006C101B" w:rsidP="006C101B"/>
    <w:p w14:paraId="44F11891" w14:textId="77777777" w:rsidR="006C101B" w:rsidRDefault="006C101B" w:rsidP="006C101B">
      <w:pPr>
        <w:rPr>
          <w:b/>
          <w:bCs/>
        </w:rPr>
      </w:pPr>
      <w:r w:rsidRPr="006C101B">
        <w:rPr>
          <w:b/>
          <w:bCs/>
        </w:rPr>
        <w:t xml:space="preserve">Sala das Sessões, </w:t>
      </w:r>
      <w:r>
        <w:rPr>
          <w:b/>
          <w:bCs/>
        </w:rPr>
        <w:t>30 de junho de 2025.</w:t>
      </w:r>
    </w:p>
    <w:p w14:paraId="70485488" w14:textId="77777777" w:rsidR="006C101B" w:rsidRDefault="006C101B" w:rsidP="006C101B">
      <w:pPr>
        <w:rPr>
          <w:b/>
          <w:bCs/>
        </w:rPr>
      </w:pPr>
    </w:p>
    <w:p w14:paraId="21DFC7CA" w14:textId="77777777" w:rsidR="006C101B" w:rsidRPr="006C101B" w:rsidRDefault="006C101B" w:rsidP="006C101B"/>
    <w:p w14:paraId="210056E4" w14:textId="77777777" w:rsidR="006C101B" w:rsidRDefault="006C101B" w:rsidP="006C101B">
      <w:pPr>
        <w:rPr>
          <w:b/>
          <w:bCs/>
        </w:rPr>
      </w:pPr>
      <w:r>
        <w:rPr>
          <w:b/>
          <w:bCs/>
        </w:rPr>
        <w:t>ANA MARCIA BANDEIRA MACHADO</w:t>
      </w:r>
    </w:p>
    <w:p w14:paraId="25123FBF" w14:textId="77777777" w:rsidR="006C101B" w:rsidRDefault="006C101B" w:rsidP="006C101B">
      <w:r w:rsidRPr="006C101B">
        <w:t>Presidente</w:t>
      </w:r>
    </w:p>
    <w:p w14:paraId="482450D6" w14:textId="77777777" w:rsidR="006C101B" w:rsidRPr="006C101B" w:rsidRDefault="006C101B" w:rsidP="006C101B"/>
    <w:p w14:paraId="343E0267" w14:textId="77777777" w:rsidR="006C101B" w:rsidRDefault="006C101B" w:rsidP="006C101B">
      <w:pPr>
        <w:rPr>
          <w:b/>
          <w:bCs/>
        </w:rPr>
      </w:pPr>
      <w:r>
        <w:rPr>
          <w:b/>
          <w:bCs/>
        </w:rPr>
        <w:t>VILSON LIMA DOS SANTOS JUNIOR</w:t>
      </w:r>
    </w:p>
    <w:p w14:paraId="49EEE908" w14:textId="77777777" w:rsidR="006C101B" w:rsidRDefault="006C101B" w:rsidP="006C101B">
      <w:r w:rsidRPr="006C101B">
        <w:t>Relator</w:t>
      </w:r>
    </w:p>
    <w:p w14:paraId="6D6EB9E9" w14:textId="77777777" w:rsidR="006C101B" w:rsidRPr="006C101B" w:rsidRDefault="006C101B" w:rsidP="006C101B"/>
    <w:p w14:paraId="4BDF0FF6" w14:textId="77777777" w:rsidR="006C101B" w:rsidRDefault="006C101B" w:rsidP="006C101B">
      <w:pPr>
        <w:rPr>
          <w:b/>
          <w:bCs/>
        </w:rPr>
      </w:pPr>
      <w:r>
        <w:rPr>
          <w:b/>
          <w:bCs/>
        </w:rPr>
        <w:t>JORGE PEREIRA DA SILVA</w:t>
      </w:r>
    </w:p>
    <w:p w14:paraId="477434FF" w14:textId="77777777" w:rsidR="006C101B" w:rsidRPr="006C101B" w:rsidRDefault="006C101B" w:rsidP="006C101B">
      <w:r w:rsidRPr="006C101B">
        <w:t>Secretário</w:t>
      </w:r>
    </w:p>
    <w:p w14:paraId="5021F24D" w14:textId="77777777" w:rsidR="006C101B" w:rsidRDefault="006C101B"/>
    <w:sectPr w:rsidR="006C101B" w:rsidSect="006C101B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01B"/>
    <w:rsid w:val="006C101B"/>
    <w:rsid w:val="00F4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4D55"/>
  <w15:chartTrackingRefBased/>
  <w15:docId w15:val="{9E298954-536E-4110-800C-7BF5BFC8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1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1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1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1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1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1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1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1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1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1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1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1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10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101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10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10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10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10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1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1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1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C1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1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C10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10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C101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1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101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10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2025-06-30T12:19:00Z</cp:lastPrinted>
  <dcterms:created xsi:type="dcterms:W3CDTF">2025-06-30T12:15:00Z</dcterms:created>
  <dcterms:modified xsi:type="dcterms:W3CDTF">2025-06-30T12:20:00Z</dcterms:modified>
</cp:coreProperties>
</file>