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6AD" w:rsidRPr="001579DA" w:rsidRDefault="00A556AD" w:rsidP="00875DBB">
      <w:pPr>
        <w:jc w:val="right"/>
        <w:outlineLvl w:val="0"/>
        <w:rPr>
          <w:rFonts w:ascii="Arial" w:hAnsi="Arial" w:cs="Arial"/>
          <w:b/>
          <w:bCs/>
        </w:rPr>
      </w:pPr>
      <w:r w:rsidRPr="001579DA">
        <w:rPr>
          <w:rFonts w:ascii="Arial" w:hAnsi="Arial" w:cs="Arial"/>
          <w:b/>
          <w:bCs/>
        </w:rPr>
        <w:t>REDAÇÃO FINAL AO PR</w:t>
      </w:r>
      <w:r w:rsidR="009D388A" w:rsidRPr="001579DA">
        <w:rPr>
          <w:rFonts w:ascii="Arial" w:hAnsi="Arial" w:cs="Arial"/>
          <w:b/>
          <w:bCs/>
        </w:rPr>
        <w:t>OJETO DE LEI COMPLEMENTAR N.º 35</w:t>
      </w:r>
      <w:r w:rsidRPr="001579DA">
        <w:rPr>
          <w:rFonts w:ascii="Arial" w:hAnsi="Arial" w:cs="Arial"/>
          <w:b/>
          <w:bCs/>
        </w:rPr>
        <w:t>/2017</w:t>
      </w:r>
    </w:p>
    <w:p w:rsidR="001579DA" w:rsidRDefault="001579DA" w:rsidP="001579DA">
      <w:pPr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p w:rsidR="00A556AD" w:rsidRPr="001579DA" w:rsidRDefault="003161A7" w:rsidP="001579DA">
      <w:pPr>
        <w:spacing w:line="240" w:lineRule="auto"/>
        <w:ind w:left="2832"/>
        <w:jc w:val="both"/>
        <w:rPr>
          <w:rFonts w:ascii="Arial" w:hAnsi="Arial" w:cs="Arial"/>
          <w:b/>
          <w:bCs/>
        </w:rPr>
      </w:pPr>
      <w:r w:rsidRPr="001579DA">
        <w:rPr>
          <w:rFonts w:ascii="Arial" w:hAnsi="Arial" w:cs="Arial"/>
          <w:b/>
          <w:bCs/>
        </w:rPr>
        <w:t>“ALTERA A REDAÇÃO DO INCISO VI, DO CAPUT DO ART. 5</w:t>
      </w:r>
      <w:r w:rsidRPr="001579DA">
        <w:rPr>
          <w:rFonts w:ascii="Arial" w:hAnsi="Arial" w:cs="Arial"/>
          <w:b/>
          <w:bCs/>
          <w:vertAlign w:val="superscript"/>
        </w:rPr>
        <w:t>0</w:t>
      </w:r>
      <w:r w:rsidRPr="001579DA">
        <w:rPr>
          <w:rFonts w:ascii="Arial" w:hAnsi="Arial" w:cs="Arial"/>
          <w:b/>
          <w:bCs/>
        </w:rPr>
        <w:t>, ALTERA A REDAÇÃO DO ARTIGO 30 E DÁ NOVA REDAÇÃO AO INCISO XXXIV, INCLUI INCISOS XXXV A XXXVIII REVOGANDO O PARÁGRAFO ÚNICO, REVOGA A SUBSEÇÃO ÚNICA, DÁ NOVA REDAÇÃO AO ARTIGO 31 E EXCLUI OS INCISOS I A XXIII DO CAPUT 35, E ALTERA A REDAÇÃO DO ARTIGO 36 DA LEI COMPLEMENTAR N. 2002/2009 QUE: DISPÕE SOBRE A REFORMA E MODERNIZAÇÃO ADMINISTRATIVAS, QUADRO DE PESSOAL, MATÉRIA CORRELATA E DÁ OUTRAS PROVIDÊNCIAS”.</w:t>
      </w:r>
    </w:p>
    <w:p w:rsidR="00A556AD" w:rsidRPr="001579DA" w:rsidRDefault="00A556AD" w:rsidP="000555A8">
      <w:pPr>
        <w:spacing w:line="240" w:lineRule="auto"/>
        <w:ind w:firstLine="1701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3161A7" w:rsidRPr="001579DA" w:rsidRDefault="00A556AD" w:rsidP="000555A8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Art. 1° </w:t>
      </w:r>
      <w:r w:rsidR="003179E4" w:rsidRPr="001579DA">
        <w:rPr>
          <w:rFonts w:ascii="Arial" w:hAnsi="Arial" w:cs="Arial"/>
        </w:rPr>
        <w:t>O Inciso V</w:t>
      </w:r>
      <w:r w:rsidR="003161A7" w:rsidRPr="001579DA">
        <w:rPr>
          <w:rFonts w:ascii="Arial" w:hAnsi="Arial" w:cs="Arial"/>
        </w:rPr>
        <w:t>I do art. 5º da Lei Complementar passa a ter a seguinte redação</w:t>
      </w:r>
    </w:p>
    <w:p w:rsidR="00A556AD" w:rsidRPr="001579DA" w:rsidRDefault="003161A7" w:rsidP="003161A7">
      <w:pPr>
        <w:spacing w:line="240" w:lineRule="auto"/>
        <w:ind w:left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Art.5º</w:t>
      </w:r>
      <w:proofErr w:type="gramStart"/>
      <w:r w:rsidRPr="001579DA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3161A7" w:rsidRPr="001579DA" w:rsidRDefault="003161A7" w:rsidP="003161A7">
      <w:pPr>
        <w:spacing w:line="240" w:lineRule="auto"/>
        <w:ind w:left="708"/>
        <w:jc w:val="both"/>
        <w:rPr>
          <w:rFonts w:ascii="Arial" w:hAnsi="Arial" w:cs="Arial"/>
        </w:rPr>
      </w:pPr>
      <w:r w:rsidRPr="001579DA">
        <w:rPr>
          <w:rFonts w:ascii="Arial" w:hAnsi="Arial" w:cs="Arial"/>
          <w:b/>
        </w:rPr>
        <w:tab/>
      </w:r>
      <w:r w:rsidRPr="001579DA">
        <w:rPr>
          <w:rFonts w:ascii="Arial" w:hAnsi="Arial" w:cs="Arial"/>
        </w:rPr>
        <w:t>VI – pela Secretaria de Agricultura, Meio Ambiente e Turismo;</w:t>
      </w:r>
    </w:p>
    <w:p w:rsidR="00A556AD" w:rsidRPr="001579DA" w:rsidRDefault="00A556AD" w:rsidP="003161A7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Art. 2º </w:t>
      </w:r>
      <w:r w:rsidR="003161A7" w:rsidRPr="001579DA">
        <w:rPr>
          <w:rFonts w:ascii="Arial" w:hAnsi="Arial" w:cs="Arial"/>
        </w:rPr>
        <w:t xml:space="preserve">Da nova redação inclui </w:t>
      </w:r>
      <w:proofErr w:type="gramStart"/>
      <w:r w:rsidR="003161A7" w:rsidRPr="001579DA">
        <w:rPr>
          <w:rFonts w:ascii="Arial" w:hAnsi="Arial" w:cs="Arial"/>
        </w:rPr>
        <w:t>Incisos</w:t>
      </w:r>
      <w:proofErr w:type="gramEnd"/>
      <w:r w:rsidR="003161A7" w:rsidRPr="001579DA">
        <w:rPr>
          <w:rFonts w:ascii="Arial" w:hAnsi="Arial" w:cs="Arial"/>
        </w:rPr>
        <w:t xml:space="preserve"> e revoga Paragrafo único ao art. 30 da Seção VI da Lei Complementar 2002/2009, que assim passa a vigorar:</w:t>
      </w:r>
    </w:p>
    <w:p w:rsidR="003161A7" w:rsidRPr="001579DA" w:rsidRDefault="003161A7" w:rsidP="003161A7">
      <w:pPr>
        <w:spacing w:line="240" w:lineRule="auto"/>
        <w:ind w:firstLine="708"/>
        <w:jc w:val="center"/>
        <w:rPr>
          <w:rFonts w:ascii="Arial" w:hAnsi="Arial" w:cs="Arial"/>
        </w:rPr>
      </w:pPr>
      <w:proofErr w:type="gramStart"/>
      <w:r w:rsidRPr="001579DA">
        <w:rPr>
          <w:rFonts w:ascii="Arial" w:hAnsi="Arial" w:cs="Arial"/>
        </w:rPr>
        <w:t>SEÇÃO VI</w:t>
      </w:r>
      <w:proofErr w:type="gramEnd"/>
    </w:p>
    <w:p w:rsidR="003161A7" w:rsidRPr="001579DA" w:rsidRDefault="003161A7" w:rsidP="003161A7">
      <w:pPr>
        <w:spacing w:line="240" w:lineRule="auto"/>
        <w:ind w:firstLine="708"/>
        <w:jc w:val="center"/>
        <w:rPr>
          <w:rFonts w:ascii="Arial" w:hAnsi="Arial" w:cs="Arial"/>
        </w:rPr>
      </w:pPr>
      <w:r w:rsidRPr="001579DA">
        <w:rPr>
          <w:rFonts w:ascii="Arial" w:hAnsi="Arial" w:cs="Arial"/>
        </w:rPr>
        <w:t>Da Secretaria de Agricultura, Meio Ambiente e Turismo.</w:t>
      </w:r>
    </w:p>
    <w:p w:rsidR="003161A7" w:rsidRPr="001579DA" w:rsidRDefault="003161A7" w:rsidP="003161A7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Art. 30. À Secretaria de Agricultura, Meio Ambiente e Turismo, com base na valorização do trabalho humano e na livre iniciativa, tem por fim assegurar a todos existência digna, conforme os ditames da justiça social, respeitados os princípios da propriedade privada e d</w:t>
      </w:r>
      <w:r w:rsidR="003179E4" w:rsidRPr="001579DA">
        <w:rPr>
          <w:rFonts w:ascii="Arial" w:hAnsi="Arial" w:cs="Arial"/>
        </w:rPr>
        <w:t>e</w:t>
      </w:r>
      <w:r w:rsidRPr="001579DA">
        <w:rPr>
          <w:rFonts w:ascii="Arial" w:hAnsi="Arial" w:cs="Arial"/>
        </w:rPr>
        <w:t xml:space="preserve"> função social, da livre concorrência, da defesa do consumidor e do meio ambiente e a busca do pleno emprego, e na integração das ações de Turismo, competindo-lhe especialmente:</w:t>
      </w:r>
    </w:p>
    <w:p w:rsidR="003161A7" w:rsidRPr="001579DA" w:rsidRDefault="0077675A" w:rsidP="003161A7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XXXIV – coordenar, estruturar, organizar e promover as atividades turísticas no Município, como fator de desenvolvimento sustentável;</w:t>
      </w:r>
    </w:p>
    <w:p w:rsidR="0077675A" w:rsidRPr="001579DA" w:rsidRDefault="0077675A" w:rsidP="003161A7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XXXV – executar as politicas governamentais municipais, tendo como objetivo o incentivo ao desenvolvimento do turismo;</w:t>
      </w:r>
    </w:p>
    <w:p w:rsidR="0077675A" w:rsidRPr="001579DA" w:rsidRDefault="0077675A" w:rsidP="003161A7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XXXVI – encarregar-se da elaboração do calendário oficial de eventos turísticos e do mapa turístico do município;</w:t>
      </w:r>
    </w:p>
    <w:p w:rsidR="0077675A" w:rsidRPr="001579DA" w:rsidRDefault="0077675A" w:rsidP="003161A7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XXXVII – planejar, formular, e normatizar as politicas integradas ao Turismo, bem como, elaborar estudos e analises especificas da área do Turismo, visando à proposição de diretrizes para o desenvolvimento integrado ao Lazer, administrando os espaços e equipamentos voltados para a preservação de valores turísticos e para</w:t>
      </w:r>
      <w:r w:rsidR="00445DB8" w:rsidRPr="001579DA">
        <w:rPr>
          <w:rFonts w:ascii="Arial" w:hAnsi="Arial" w:cs="Arial"/>
        </w:rPr>
        <w:t xml:space="preserve"> o</w:t>
      </w:r>
      <w:r w:rsidRPr="001579DA">
        <w:rPr>
          <w:rFonts w:ascii="Arial" w:hAnsi="Arial" w:cs="Arial"/>
        </w:rPr>
        <w:t xml:space="preserve"> fomento de atividades turísticas;</w:t>
      </w:r>
    </w:p>
    <w:p w:rsidR="0077675A" w:rsidRPr="001579DA" w:rsidRDefault="0077675A" w:rsidP="003161A7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lastRenderedPageBreak/>
        <w:t>XXXVIII – desenvolver articulação com as esferas Governamentais, e não governamentais, constituindo caminhos para a sustentabilidade, na formulação, administração e controle de convênios</w:t>
      </w:r>
      <w:r w:rsidR="007E0390" w:rsidRPr="001579DA">
        <w:rPr>
          <w:rFonts w:ascii="Arial" w:hAnsi="Arial" w:cs="Arial"/>
        </w:rPr>
        <w:t>, acordos e contratos com a União, o Estado e outras entidades nacionais e internacionais para o desenvolvimento de projetos turísticos, na área de competência do Município.</w:t>
      </w:r>
    </w:p>
    <w:p w:rsidR="007E0390" w:rsidRPr="001579DA" w:rsidRDefault="007E0390" w:rsidP="003161A7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Paragrafo Único. Revogado.</w:t>
      </w:r>
    </w:p>
    <w:p w:rsidR="00B67A5F" w:rsidRPr="001579DA" w:rsidRDefault="00B67A5F" w:rsidP="000555A8">
      <w:pPr>
        <w:spacing w:line="240" w:lineRule="auto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ab/>
      </w:r>
      <w:r w:rsidR="00A556AD" w:rsidRPr="001579DA">
        <w:rPr>
          <w:rFonts w:ascii="Arial" w:hAnsi="Arial" w:cs="Arial"/>
        </w:rPr>
        <w:t xml:space="preserve">Art. 3º </w:t>
      </w:r>
      <w:r w:rsidR="007E0390" w:rsidRPr="001579DA">
        <w:rPr>
          <w:rFonts w:ascii="Arial" w:hAnsi="Arial" w:cs="Arial"/>
        </w:rPr>
        <w:t>Fica Revogado a SUBSEÇÃO ÚNICA, Do Assessor de Secretaria.</w:t>
      </w:r>
    </w:p>
    <w:p w:rsidR="00B67A5F" w:rsidRPr="001579DA" w:rsidRDefault="00B67A5F" w:rsidP="000555A8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Art. 4º </w:t>
      </w:r>
      <w:r w:rsidR="007E0390" w:rsidRPr="001579DA">
        <w:rPr>
          <w:rFonts w:ascii="Arial" w:hAnsi="Arial" w:cs="Arial"/>
        </w:rPr>
        <w:t>Exclui os Incisos pertencentes ao caput do Artigo 31 e lhe dá nova redação onde passa a ler-se:</w:t>
      </w:r>
    </w:p>
    <w:p w:rsidR="007E0390" w:rsidRPr="001579DA" w:rsidRDefault="007E0390" w:rsidP="000555A8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Art. 31. Nos anexos pertencentes à Lei Complementar 2002/2009 com alterações posteriores, onde </w:t>
      </w:r>
      <w:proofErr w:type="gramStart"/>
      <w:r w:rsidRPr="001579DA">
        <w:rPr>
          <w:rFonts w:ascii="Arial" w:hAnsi="Arial" w:cs="Arial"/>
        </w:rPr>
        <w:t>lê-se</w:t>
      </w:r>
      <w:proofErr w:type="gramEnd"/>
      <w:r w:rsidRPr="001579DA">
        <w:rPr>
          <w:rFonts w:ascii="Arial" w:hAnsi="Arial" w:cs="Arial"/>
        </w:rPr>
        <w:t xml:space="preserve"> Secretaria Municipal de Agricultura e Meio Ambiente ler-se-á Secretaria de Agricultura, Meio Ambiente e Turismo.</w:t>
      </w:r>
    </w:p>
    <w:p w:rsidR="00B67A5F" w:rsidRPr="001579DA" w:rsidRDefault="00B67A5F" w:rsidP="000555A8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Art. 5º </w:t>
      </w:r>
      <w:r w:rsidR="007E0390" w:rsidRPr="001579DA">
        <w:rPr>
          <w:rFonts w:ascii="Arial" w:hAnsi="Arial" w:cs="Arial"/>
        </w:rPr>
        <w:t>O Inciso III do artigo 35 passa a vigorar com a seguinte redação:</w:t>
      </w:r>
    </w:p>
    <w:p w:rsidR="007E0390" w:rsidRPr="001579DA" w:rsidRDefault="007E0390" w:rsidP="000555A8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Art.35</w:t>
      </w:r>
      <w:proofErr w:type="gramStart"/>
      <w:r w:rsidRPr="001579DA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7E0390" w:rsidRPr="001579DA" w:rsidRDefault="007E0390" w:rsidP="000555A8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III – Conselho Municipal de Preservação do Meio Ambiente, criado pela Lei n. 1521, de 03 de outubro de 2001, vinculado à Secretaria de Agricultura, Meio Ambiente e Turismo;</w:t>
      </w:r>
    </w:p>
    <w:p w:rsidR="007E0390" w:rsidRPr="001579DA" w:rsidRDefault="00B67A5F" w:rsidP="000555A8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Art. 6º </w:t>
      </w:r>
      <w:r w:rsidR="007E0390" w:rsidRPr="001579DA">
        <w:rPr>
          <w:rFonts w:ascii="Arial" w:hAnsi="Arial" w:cs="Arial"/>
        </w:rPr>
        <w:t>O Artigo 36 passa a vigorar com a seguinte Redação:</w:t>
      </w:r>
    </w:p>
    <w:p w:rsidR="007E0390" w:rsidRPr="001579DA" w:rsidRDefault="007E0390" w:rsidP="000555A8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Art.36 O Pod</w:t>
      </w:r>
      <w:r w:rsidR="00445DB8" w:rsidRPr="001579DA">
        <w:rPr>
          <w:rFonts w:ascii="Arial" w:hAnsi="Arial" w:cs="Arial"/>
        </w:rPr>
        <w:t>er Executivo do Município</w:t>
      </w:r>
      <w:r w:rsidRPr="001579DA">
        <w:rPr>
          <w:rFonts w:ascii="Arial" w:hAnsi="Arial" w:cs="Arial"/>
        </w:rPr>
        <w:t xml:space="preserve"> de Guarujá do Sul conta com o Sistema Municipal de Proteção e Defesa Civil (SIMPDEC), o Conselho Municipal de Proteção</w:t>
      </w:r>
      <w:r w:rsidR="003179E4" w:rsidRPr="001579DA">
        <w:rPr>
          <w:rFonts w:ascii="Arial" w:hAnsi="Arial" w:cs="Arial"/>
        </w:rPr>
        <w:t xml:space="preserve"> e Defesa Civil (COMPDEC), o Fundo Municipal de Proteção e Defesa Civil (FUMDEC) e a Coordenadoria Municipal de Proteção e Defesa Civil (COOMPDEC), criado pela Lei Municipal 2.244/2015 de 27/08/2015.</w:t>
      </w:r>
    </w:p>
    <w:p w:rsidR="003179E4" w:rsidRPr="001579DA" w:rsidRDefault="00B67A5F" w:rsidP="003179E4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Art. 7º </w:t>
      </w:r>
      <w:r w:rsidR="003179E4" w:rsidRPr="001579DA">
        <w:rPr>
          <w:rFonts w:ascii="Arial" w:hAnsi="Arial" w:cs="Arial"/>
        </w:rPr>
        <w:t>As despesas provenientes das alterações autorizadas por conta desta Lei Complementar correrão por conta das verbas orçamentárias próprias, suplementadas se necessário.</w:t>
      </w:r>
    </w:p>
    <w:p w:rsidR="003179E4" w:rsidRPr="001579DA" w:rsidRDefault="00F45716" w:rsidP="003179E4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Art. 8º</w:t>
      </w:r>
      <w:r w:rsidR="003179E4" w:rsidRPr="001579DA">
        <w:rPr>
          <w:rFonts w:ascii="Arial" w:hAnsi="Arial" w:cs="Arial"/>
        </w:rPr>
        <w:t>. Esta Lei Complementar entra em vigor na data de sua publicação.</w:t>
      </w:r>
    </w:p>
    <w:p w:rsidR="00A556AD" w:rsidRPr="001579DA" w:rsidRDefault="003179E4" w:rsidP="000555A8">
      <w:pPr>
        <w:spacing w:line="240" w:lineRule="auto"/>
        <w:ind w:firstLine="708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Art. 9º </w:t>
      </w:r>
      <w:r w:rsidR="00321D13" w:rsidRPr="001579DA">
        <w:rPr>
          <w:rFonts w:ascii="Arial" w:hAnsi="Arial" w:cs="Arial"/>
        </w:rPr>
        <w:t>Ficam revogadas as disposições em contrário.</w:t>
      </w:r>
      <w:r w:rsidR="00F45716" w:rsidRPr="001579DA">
        <w:rPr>
          <w:rFonts w:ascii="Arial" w:hAnsi="Arial" w:cs="Arial"/>
        </w:rPr>
        <w:t xml:space="preserve"> </w:t>
      </w:r>
    </w:p>
    <w:p w:rsidR="00A556AD" w:rsidRPr="001579DA" w:rsidRDefault="00A556AD" w:rsidP="000555A8">
      <w:pPr>
        <w:spacing w:line="240" w:lineRule="auto"/>
        <w:ind w:firstLine="1701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Da Secretaria da Câmara Municipal de Vereadores de Guarujá do Sul, Estado de Santa Catarina, em </w:t>
      </w:r>
      <w:r w:rsidR="00204D42">
        <w:rPr>
          <w:rFonts w:ascii="Arial" w:hAnsi="Arial" w:cs="Arial"/>
        </w:rPr>
        <w:t xml:space="preserve">27 </w:t>
      </w:r>
      <w:r w:rsidR="00321D13" w:rsidRPr="001579DA">
        <w:rPr>
          <w:rFonts w:ascii="Arial" w:hAnsi="Arial" w:cs="Arial"/>
        </w:rPr>
        <w:t>de Junho</w:t>
      </w:r>
      <w:r w:rsidR="006D7804" w:rsidRPr="001579DA">
        <w:rPr>
          <w:rFonts w:ascii="Arial" w:hAnsi="Arial" w:cs="Arial"/>
        </w:rPr>
        <w:t xml:space="preserve"> </w:t>
      </w:r>
      <w:r w:rsidR="00B0294C" w:rsidRPr="001579DA">
        <w:rPr>
          <w:rFonts w:ascii="Arial" w:hAnsi="Arial" w:cs="Arial"/>
        </w:rPr>
        <w:t>de 2017</w:t>
      </w:r>
      <w:r w:rsidRPr="001579DA">
        <w:rPr>
          <w:rFonts w:ascii="Arial" w:hAnsi="Arial" w:cs="Arial"/>
        </w:rPr>
        <w:t>.</w:t>
      </w:r>
    </w:p>
    <w:p w:rsidR="00A556AD" w:rsidRPr="001579DA" w:rsidRDefault="00A556AD" w:rsidP="000555A8">
      <w:pPr>
        <w:spacing w:line="240" w:lineRule="auto"/>
        <w:ind w:firstLine="1701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>Em sua 1</w:t>
      </w:r>
      <w:r w:rsidR="00B0294C" w:rsidRPr="001579DA">
        <w:rPr>
          <w:rFonts w:ascii="Arial" w:hAnsi="Arial" w:cs="Arial"/>
        </w:rPr>
        <w:t>4</w:t>
      </w:r>
      <w:r w:rsidRPr="001579DA">
        <w:rPr>
          <w:rFonts w:ascii="Arial" w:hAnsi="Arial" w:cs="Arial"/>
        </w:rPr>
        <w:t xml:space="preserve">ª Legislatura, 1ª Sessão Legislativa, 1º </w:t>
      </w:r>
      <w:r w:rsidR="00B0294C" w:rsidRPr="001579DA">
        <w:rPr>
          <w:rFonts w:ascii="Arial" w:hAnsi="Arial" w:cs="Arial"/>
        </w:rPr>
        <w:t>período</w:t>
      </w:r>
      <w:r w:rsidRPr="001579DA">
        <w:rPr>
          <w:rFonts w:ascii="Arial" w:hAnsi="Arial" w:cs="Arial"/>
        </w:rPr>
        <w:t>, 5</w:t>
      </w:r>
      <w:r w:rsidR="00B0294C" w:rsidRPr="001579DA">
        <w:rPr>
          <w:rFonts w:ascii="Arial" w:hAnsi="Arial" w:cs="Arial"/>
        </w:rPr>
        <w:t>4</w:t>
      </w:r>
      <w:r w:rsidRPr="001579DA">
        <w:rPr>
          <w:rFonts w:ascii="Arial" w:hAnsi="Arial" w:cs="Arial"/>
        </w:rPr>
        <w:t>º ano de sua Instalação Legislativa.</w:t>
      </w:r>
    </w:p>
    <w:p w:rsidR="00A556AD" w:rsidRPr="001579DA" w:rsidRDefault="00A556AD" w:rsidP="000555A8">
      <w:pPr>
        <w:spacing w:line="240" w:lineRule="auto"/>
        <w:jc w:val="both"/>
        <w:rPr>
          <w:rFonts w:ascii="Arial" w:hAnsi="Arial" w:cs="Arial"/>
        </w:rPr>
      </w:pPr>
      <w:r w:rsidRPr="001579DA">
        <w:rPr>
          <w:rFonts w:ascii="Arial" w:hAnsi="Arial" w:cs="Arial"/>
        </w:rPr>
        <w:t xml:space="preserve"> </w:t>
      </w:r>
    </w:p>
    <w:p w:rsidR="006D7804" w:rsidRPr="001579DA" w:rsidRDefault="006D7804" w:rsidP="006D7804">
      <w:pPr>
        <w:spacing w:after="0"/>
        <w:jc w:val="center"/>
        <w:rPr>
          <w:rFonts w:ascii="Arial" w:hAnsi="Arial" w:cs="Arial"/>
          <w:lang w:val="it-IT"/>
        </w:rPr>
      </w:pPr>
      <w:r w:rsidRPr="001579DA">
        <w:rPr>
          <w:rFonts w:ascii="Arial" w:hAnsi="Arial" w:cs="Arial"/>
        </w:rPr>
        <w:t>Gilmar Klaus</w:t>
      </w:r>
      <w:r w:rsidRPr="001579DA">
        <w:rPr>
          <w:rFonts w:ascii="Arial" w:hAnsi="Arial" w:cs="Arial"/>
          <w:lang w:val="it-IT"/>
        </w:rPr>
        <w:t xml:space="preserve">                                                       Ilário Baumgardt</w:t>
      </w:r>
    </w:p>
    <w:p w:rsidR="00B14CAC" w:rsidRPr="001579DA" w:rsidRDefault="006D7804" w:rsidP="000555A8">
      <w:pPr>
        <w:spacing w:after="0"/>
        <w:jc w:val="center"/>
        <w:rPr>
          <w:rFonts w:ascii="Arial" w:hAnsi="Arial" w:cs="Arial"/>
        </w:rPr>
      </w:pPr>
      <w:r w:rsidRPr="001579DA">
        <w:rPr>
          <w:rFonts w:ascii="Arial" w:hAnsi="Arial" w:cs="Arial"/>
          <w:lang w:val="it-IT"/>
        </w:rPr>
        <w:t xml:space="preserve">Presidente                                                          1º  </w:t>
      </w:r>
      <w:r w:rsidRPr="001579DA">
        <w:rPr>
          <w:rFonts w:ascii="Arial" w:hAnsi="Arial" w:cs="Arial"/>
        </w:rPr>
        <w:t>Secretário</w:t>
      </w:r>
    </w:p>
    <w:sectPr w:rsidR="00B14CAC" w:rsidRPr="001579DA" w:rsidSect="009E46CA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56AD"/>
    <w:rsid w:val="000555A8"/>
    <w:rsid w:val="00060172"/>
    <w:rsid w:val="0011269A"/>
    <w:rsid w:val="001579DA"/>
    <w:rsid w:val="00194C1D"/>
    <w:rsid w:val="00204D42"/>
    <w:rsid w:val="00301E54"/>
    <w:rsid w:val="003161A7"/>
    <w:rsid w:val="003179E4"/>
    <w:rsid w:val="00321D13"/>
    <w:rsid w:val="00381673"/>
    <w:rsid w:val="003D5B0D"/>
    <w:rsid w:val="00445DB8"/>
    <w:rsid w:val="005D14C5"/>
    <w:rsid w:val="00634A78"/>
    <w:rsid w:val="006815DB"/>
    <w:rsid w:val="006D7804"/>
    <w:rsid w:val="00724120"/>
    <w:rsid w:val="0077675A"/>
    <w:rsid w:val="007E0390"/>
    <w:rsid w:val="00874DB5"/>
    <w:rsid w:val="00875DBB"/>
    <w:rsid w:val="00982D62"/>
    <w:rsid w:val="009D388A"/>
    <w:rsid w:val="009E46CA"/>
    <w:rsid w:val="00A556AD"/>
    <w:rsid w:val="00B0294C"/>
    <w:rsid w:val="00B14CAC"/>
    <w:rsid w:val="00B425FF"/>
    <w:rsid w:val="00B518E5"/>
    <w:rsid w:val="00B67A5F"/>
    <w:rsid w:val="00BC5B79"/>
    <w:rsid w:val="00C83CEC"/>
    <w:rsid w:val="00CC12CA"/>
    <w:rsid w:val="00D64561"/>
    <w:rsid w:val="00F45716"/>
    <w:rsid w:val="00FD7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6AD"/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6AD"/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5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771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w</cp:lastModifiedBy>
  <cp:revision>12</cp:revision>
  <cp:lastPrinted>2017-06-27T22:59:00Z</cp:lastPrinted>
  <dcterms:created xsi:type="dcterms:W3CDTF">2017-04-25T12:50:00Z</dcterms:created>
  <dcterms:modified xsi:type="dcterms:W3CDTF">2017-06-27T22:59:00Z</dcterms:modified>
</cp:coreProperties>
</file>