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1EB8B29C" w:rsidR="00F62DAB" w:rsidRPr="00004E35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004E35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8B482C">
        <w:rPr>
          <w:rFonts w:ascii="Cambria" w:hAnsi="Cambria"/>
          <w:b/>
          <w:bCs w:val="0"/>
          <w:sz w:val="24"/>
          <w:szCs w:val="24"/>
          <w:lang w:val="pt-BR"/>
        </w:rPr>
        <w:t>042</w:t>
      </w:r>
      <w:r w:rsidR="00DF3FD0" w:rsidRPr="00004E35">
        <w:rPr>
          <w:rFonts w:ascii="Cambria" w:hAnsi="Cambria"/>
          <w:b/>
          <w:bCs w:val="0"/>
          <w:sz w:val="24"/>
          <w:szCs w:val="24"/>
        </w:rPr>
        <w:t>/</w:t>
      </w:r>
      <w:r w:rsidRPr="00004E35">
        <w:rPr>
          <w:rFonts w:ascii="Cambria" w:hAnsi="Cambria"/>
          <w:b/>
          <w:bCs w:val="0"/>
          <w:sz w:val="24"/>
          <w:szCs w:val="24"/>
        </w:rPr>
        <w:t>20</w:t>
      </w:r>
      <w:r w:rsidR="00665753" w:rsidRPr="00004E35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353C7C" w:rsidRPr="00004E35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004E35">
        <w:rPr>
          <w:rFonts w:ascii="Cambria" w:hAnsi="Cambria"/>
          <w:b/>
          <w:bCs w:val="0"/>
          <w:sz w:val="24"/>
          <w:szCs w:val="24"/>
        </w:rPr>
        <w:tab/>
      </w:r>
      <w:r w:rsidR="002459A9" w:rsidRPr="00004E35">
        <w:rPr>
          <w:rFonts w:ascii="Cambria" w:hAnsi="Cambria"/>
          <w:b/>
          <w:bCs w:val="0"/>
          <w:sz w:val="24"/>
          <w:szCs w:val="24"/>
        </w:rPr>
        <w:tab/>
      </w:r>
      <w:r w:rsidR="002459A9" w:rsidRPr="00004E35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004E35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004E35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004E35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004E35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004E35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482C" w:rsidRPr="008B482C">
        <w:rPr>
          <w:rFonts w:ascii="Cambria" w:hAnsi="Cambria"/>
          <w:b/>
          <w:sz w:val="24"/>
          <w:szCs w:val="24"/>
          <w:lang w:val="pt-BR"/>
        </w:rPr>
        <w:t>13</w:t>
      </w:r>
      <w:r w:rsidR="00EF4A26" w:rsidRPr="008B482C">
        <w:rPr>
          <w:rFonts w:ascii="Cambria" w:hAnsi="Cambria"/>
          <w:b/>
          <w:sz w:val="24"/>
          <w:szCs w:val="24"/>
          <w:lang w:val="pt-BR"/>
        </w:rPr>
        <w:t xml:space="preserve"> de abril</w:t>
      </w:r>
      <w:r w:rsidR="00554DE4" w:rsidRPr="008B482C">
        <w:rPr>
          <w:rFonts w:ascii="Cambria" w:hAnsi="Cambria"/>
          <w:b/>
          <w:sz w:val="24"/>
          <w:szCs w:val="24"/>
          <w:lang w:val="pt-BR"/>
        </w:rPr>
        <w:t xml:space="preserve"> de</w:t>
      </w:r>
      <w:r w:rsidR="00550A36" w:rsidRPr="008B482C">
        <w:rPr>
          <w:rFonts w:ascii="Cambria" w:hAnsi="Cambria"/>
          <w:b/>
          <w:sz w:val="24"/>
          <w:szCs w:val="24"/>
          <w:lang w:val="pt-BR"/>
        </w:rPr>
        <w:t xml:space="preserve"> 202</w:t>
      </w:r>
      <w:r w:rsidR="00353C7C" w:rsidRPr="008B482C">
        <w:rPr>
          <w:rFonts w:ascii="Cambria" w:hAnsi="Cambria"/>
          <w:b/>
          <w:sz w:val="24"/>
          <w:szCs w:val="24"/>
          <w:lang w:val="pt-BR"/>
        </w:rPr>
        <w:t>6</w:t>
      </w:r>
      <w:r w:rsidRPr="00004E35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004E35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004E35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004E35">
        <w:rPr>
          <w:rFonts w:ascii="Cambria" w:hAnsi="Cambria"/>
          <w:b/>
          <w:sz w:val="24"/>
          <w:szCs w:val="24"/>
        </w:rPr>
        <w:t>Exm</w:t>
      </w:r>
      <w:r w:rsidR="00FD2065" w:rsidRPr="00004E35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004E35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004E35">
        <w:rPr>
          <w:rFonts w:ascii="Cambria" w:hAnsi="Cambria"/>
          <w:b/>
          <w:sz w:val="24"/>
          <w:szCs w:val="24"/>
        </w:rPr>
        <w:t>Sr</w:t>
      </w:r>
      <w:r w:rsidR="00FD2065" w:rsidRPr="00004E35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004E35">
        <w:rPr>
          <w:rFonts w:ascii="Cambria" w:hAnsi="Cambria"/>
          <w:b/>
          <w:sz w:val="24"/>
          <w:szCs w:val="24"/>
        </w:rPr>
        <w:t xml:space="preserve">. </w:t>
      </w:r>
      <w:r w:rsidR="00FD2065" w:rsidRPr="00004E35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004E35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004E35">
        <w:rPr>
          <w:rFonts w:ascii="Cambria" w:hAnsi="Cambria"/>
          <w:b/>
          <w:sz w:val="24"/>
          <w:szCs w:val="24"/>
        </w:rPr>
        <w:t xml:space="preserve"> </w:t>
      </w:r>
      <w:r w:rsidR="00FD2065" w:rsidRPr="00004E35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004E35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004E35">
        <w:rPr>
          <w:rFonts w:ascii="Cambria" w:hAnsi="Cambria"/>
          <w:b/>
          <w:sz w:val="24"/>
          <w:szCs w:val="24"/>
        </w:rPr>
        <w:t>MD President</w:t>
      </w:r>
      <w:r w:rsidR="00665753" w:rsidRPr="00004E35">
        <w:rPr>
          <w:rFonts w:ascii="Cambria" w:hAnsi="Cambria"/>
          <w:b/>
          <w:sz w:val="24"/>
          <w:szCs w:val="24"/>
          <w:lang w:val="pt-BR"/>
        </w:rPr>
        <w:t>e</w:t>
      </w:r>
      <w:r w:rsidRPr="00004E35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004E35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6B858D9C" w14:textId="05C692C1" w:rsidR="009849D1" w:rsidRDefault="009849D1" w:rsidP="00353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2"/>
          <w:szCs w:val="22"/>
          <w:lang w:val="pt-BR"/>
        </w:rPr>
      </w:pPr>
      <w:r w:rsidRPr="009849D1">
        <w:rPr>
          <w:rFonts w:ascii="Cambria" w:hAnsi="Cambria"/>
          <w:sz w:val="22"/>
          <w:szCs w:val="22"/>
          <w:lang w:val="pt-BR"/>
        </w:rPr>
        <w:t xml:space="preserve">A </w:t>
      </w:r>
      <w:proofErr w:type="gramStart"/>
      <w:r w:rsidRPr="009849D1">
        <w:rPr>
          <w:rFonts w:ascii="Cambria" w:hAnsi="Cambria"/>
          <w:sz w:val="22"/>
          <w:szCs w:val="22"/>
          <w:lang w:val="pt-BR"/>
        </w:rPr>
        <w:t>edil</w:t>
      </w:r>
      <w:proofErr w:type="gramEnd"/>
      <w:r w:rsidRPr="009849D1">
        <w:rPr>
          <w:rFonts w:ascii="Cambria" w:hAnsi="Cambria"/>
          <w:sz w:val="22"/>
          <w:szCs w:val="22"/>
          <w:lang w:val="pt-BR"/>
        </w:rPr>
        <w:t xml:space="preserve"> que abaixo subscreve, no uso de suas atribuições legais, respeitosamente apresenta a Vossa Excelência a presente indicação para que seja submetida à apreciação do plenário desta Casa Legislativa e, caso aprovada, seja encaminhada ao </w:t>
      </w:r>
      <w:proofErr w:type="spellStart"/>
      <w:r w:rsidRPr="009849D1">
        <w:rPr>
          <w:rFonts w:ascii="Cambria" w:hAnsi="Cambria"/>
          <w:sz w:val="22"/>
          <w:szCs w:val="22"/>
          <w:lang w:val="pt-BR"/>
        </w:rPr>
        <w:t>Ilmº</w:t>
      </w:r>
      <w:proofErr w:type="spellEnd"/>
      <w:r w:rsidRPr="009849D1">
        <w:rPr>
          <w:rFonts w:ascii="Cambria" w:hAnsi="Cambria"/>
          <w:sz w:val="22"/>
          <w:szCs w:val="22"/>
          <w:lang w:val="pt-BR"/>
        </w:rPr>
        <w:t xml:space="preserve"> Sr. </w:t>
      </w:r>
      <w:r w:rsidR="00AA12F7">
        <w:rPr>
          <w:rFonts w:ascii="Cambria" w:hAnsi="Cambria"/>
          <w:b/>
          <w:sz w:val="22"/>
          <w:szCs w:val="22"/>
          <w:lang w:val="pt-BR"/>
        </w:rPr>
        <w:t>Kleyton Medeiros Dantas</w:t>
      </w:r>
      <w:r w:rsidR="009D63FF">
        <w:rPr>
          <w:rFonts w:ascii="Cambria" w:hAnsi="Cambria"/>
          <w:b/>
          <w:sz w:val="22"/>
          <w:szCs w:val="22"/>
          <w:lang w:val="pt-BR"/>
        </w:rPr>
        <w:t xml:space="preserve"> – </w:t>
      </w:r>
      <w:r w:rsidR="009D63FF" w:rsidRPr="00183B95">
        <w:rPr>
          <w:rFonts w:ascii="Cambria" w:hAnsi="Cambria"/>
          <w:bCs w:val="0"/>
          <w:sz w:val="22"/>
          <w:szCs w:val="22"/>
          <w:lang w:val="pt-BR"/>
        </w:rPr>
        <w:t>Prefeito Municipal de Carnaúba dos Dantas/RN.</w:t>
      </w:r>
    </w:p>
    <w:p w14:paraId="2EA8D2FB" w14:textId="77777777" w:rsidR="008B482C" w:rsidRDefault="008B482C" w:rsidP="00353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2"/>
          <w:szCs w:val="22"/>
          <w:lang w:val="pt-BR"/>
        </w:rPr>
      </w:pPr>
    </w:p>
    <w:p w14:paraId="4983A066" w14:textId="77CF1573" w:rsidR="002C7C47" w:rsidRDefault="00AA12F7" w:rsidP="00AA12F7">
      <w:pPr>
        <w:pStyle w:val="Recuodecorpodetexto"/>
        <w:spacing w:line="360" w:lineRule="auto"/>
        <w:ind w:right="-180" w:firstLine="708"/>
        <w:jc w:val="both"/>
        <w:rPr>
          <w:rFonts w:ascii="Cambria" w:hAnsi="Cambria"/>
          <w:b/>
          <w:sz w:val="24"/>
          <w:szCs w:val="18"/>
          <w:lang w:val="pt-BR"/>
        </w:rPr>
      </w:pPr>
      <w:r>
        <w:rPr>
          <w:rFonts w:ascii="Cambria" w:hAnsi="Cambria"/>
          <w:b/>
          <w:sz w:val="24"/>
          <w:szCs w:val="18"/>
          <w:lang w:val="pt-BR"/>
        </w:rPr>
        <w:t xml:space="preserve">Que seja </w:t>
      </w:r>
      <w:r w:rsidR="00183B95">
        <w:rPr>
          <w:rFonts w:ascii="Cambria" w:hAnsi="Cambria"/>
          <w:b/>
          <w:sz w:val="24"/>
          <w:szCs w:val="18"/>
          <w:lang w:val="pt-BR"/>
        </w:rPr>
        <w:t>analisada</w:t>
      </w:r>
      <w:r>
        <w:rPr>
          <w:rFonts w:ascii="Cambria" w:hAnsi="Cambria"/>
          <w:b/>
          <w:sz w:val="24"/>
          <w:szCs w:val="18"/>
          <w:lang w:val="pt-BR"/>
        </w:rPr>
        <w:t xml:space="preserve"> a viabilidade de cri</w:t>
      </w:r>
      <w:r w:rsidRPr="00AA12F7">
        <w:rPr>
          <w:rFonts w:ascii="Cambria" w:hAnsi="Cambria"/>
          <w:b/>
          <w:sz w:val="24"/>
          <w:szCs w:val="18"/>
          <w:lang w:val="pt-BR"/>
        </w:rPr>
        <w:t>ação de praças sensoriais e/ou espaços sensoriais em áreas públicas do município de Carnaúba dos Dantas/RN, com estruturas instaladas no chão e em paredes, voltadas especialmente ao estímulo e inclusão de crianças com deficiência.</w:t>
      </w:r>
    </w:p>
    <w:p w14:paraId="2A1B5B18" w14:textId="77777777" w:rsidR="008B482C" w:rsidRPr="002C7C47" w:rsidRDefault="008B482C" w:rsidP="00AA12F7">
      <w:pPr>
        <w:pStyle w:val="Recuodecorpodetexto"/>
        <w:spacing w:line="360" w:lineRule="auto"/>
        <w:ind w:right="-180" w:firstLine="70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  <w:bookmarkStart w:id="0" w:name="_GoBack"/>
      <w:bookmarkEnd w:id="0"/>
    </w:p>
    <w:p w14:paraId="106B9E04" w14:textId="25FF4982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</w:rPr>
      </w:pPr>
      <w:r w:rsidRPr="00004E35">
        <w:rPr>
          <w:rFonts w:ascii="Cambria" w:hAnsi="Cambria"/>
          <w:b/>
          <w:bCs w:val="0"/>
          <w:sz w:val="24"/>
          <w:szCs w:val="24"/>
        </w:rPr>
        <w:t>JUSTIFICATIVA</w:t>
      </w:r>
    </w:p>
    <w:p w14:paraId="7AE5EEED" w14:textId="32B097EA" w:rsidR="00AA12F7" w:rsidRDefault="00AA12F7" w:rsidP="00AA12F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12"/>
          <w:lang w:val="pt-BR"/>
        </w:rPr>
      </w:pPr>
      <w:r>
        <w:rPr>
          <w:rFonts w:ascii="Cambria" w:hAnsi="Cambria"/>
          <w:sz w:val="24"/>
          <w:szCs w:val="12"/>
        </w:rPr>
        <w:t>A promoção da</w:t>
      </w:r>
      <w:r w:rsidRPr="00AA12F7">
        <w:rPr>
          <w:rFonts w:ascii="Cambria" w:hAnsi="Cambria"/>
          <w:sz w:val="24"/>
          <w:szCs w:val="12"/>
        </w:rPr>
        <w:t xml:space="preserve"> inclusão, acessibilidade e desenvolvimento infantil, especialmente para crianças com deficiência, por meio da criação de ambientes públicos mais acolhedores e adaptados às suas necessidades</w:t>
      </w:r>
      <w:r>
        <w:rPr>
          <w:rFonts w:ascii="Cambria" w:hAnsi="Cambria"/>
          <w:sz w:val="24"/>
          <w:szCs w:val="12"/>
        </w:rPr>
        <w:t>, é algo muito interessante de uma gestão promover</w:t>
      </w:r>
      <w:r w:rsidRPr="00AA12F7">
        <w:rPr>
          <w:rFonts w:ascii="Cambria" w:hAnsi="Cambria"/>
          <w:sz w:val="24"/>
          <w:szCs w:val="12"/>
        </w:rPr>
        <w:t>.</w:t>
      </w:r>
    </w:p>
    <w:p w14:paraId="1DB2A587" w14:textId="77777777" w:rsidR="008B482C" w:rsidRPr="008B482C" w:rsidRDefault="008B482C" w:rsidP="00AA12F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12"/>
          <w:lang w:val="pt-BR"/>
        </w:rPr>
      </w:pPr>
    </w:p>
    <w:p w14:paraId="620C0670" w14:textId="11554B4A" w:rsidR="00AA12F7" w:rsidRPr="00AA12F7" w:rsidRDefault="00AA12F7" w:rsidP="00AA12F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12"/>
        </w:rPr>
      </w:pPr>
      <w:r w:rsidRPr="00AA12F7">
        <w:rPr>
          <w:rFonts w:ascii="Cambria" w:hAnsi="Cambria"/>
          <w:sz w:val="24"/>
          <w:szCs w:val="12"/>
        </w:rPr>
        <w:t>Os espaços sensoriais</w:t>
      </w:r>
      <w:r>
        <w:rPr>
          <w:rFonts w:ascii="Cambria" w:hAnsi="Cambria"/>
          <w:sz w:val="24"/>
          <w:szCs w:val="12"/>
        </w:rPr>
        <w:t xml:space="preserve"> ou praças sensoriais</w:t>
      </w:r>
      <w:r w:rsidRPr="00AA12F7">
        <w:rPr>
          <w:rFonts w:ascii="Cambria" w:hAnsi="Cambria"/>
          <w:sz w:val="24"/>
          <w:szCs w:val="12"/>
        </w:rPr>
        <w:t xml:space="preserve"> são ferramentas importantes no estímulo ao desenvolvimento cognitivo, motor e emocional, proporcionando experiências que envolvem tato, visão, audição e interação com o ambiente. A implantação desses elementos em locais públicos</w:t>
      </w:r>
      <w:r>
        <w:rPr>
          <w:rFonts w:ascii="Cambria" w:hAnsi="Cambria"/>
          <w:sz w:val="24"/>
          <w:szCs w:val="12"/>
        </w:rPr>
        <w:t xml:space="preserve"> </w:t>
      </w:r>
      <w:r w:rsidRPr="00AA12F7">
        <w:rPr>
          <w:rFonts w:ascii="Cambria" w:hAnsi="Cambria"/>
          <w:sz w:val="24"/>
          <w:szCs w:val="12"/>
        </w:rPr>
        <w:t>como praças, escolas, unidades de saúde e espaços de convivência</w:t>
      </w:r>
      <w:r>
        <w:rPr>
          <w:rFonts w:ascii="Cambria" w:hAnsi="Cambria"/>
          <w:sz w:val="24"/>
          <w:szCs w:val="12"/>
        </w:rPr>
        <w:t xml:space="preserve"> </w:t>
      </w:r>
      <w:r w:rsidRPr="00AA12F7">
        <w:rPr>
          <w:rFonts w:ascii="Cambria" w:hAnsi="Cambria"/>
          <w:sz w:val="24"/>
          <w:szCs w:val="12"/>
        </w:rPr>
        <w:t>contribui significativamente para a inclusão social, permitindo que todas as crianças possam brincar, explorar e se desenvolver de forma igualitária.</w:t>
      </w:r>
    </w:p>
    <w:p w14:paraId="6984E450" w14:textId="77777777" w:rsidR="008B482C" w:rsidRDefault="008B482C" w:rsidP="00AA12F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12"/>
          <w:lang w:val="pt-BR"/>
        </w:rPr>
      </w:pPr>
    </w:p>
    <w:p w14:paraId="025FD8C6" w14:textId="77777777" w:rsidR="00AA12F7" w:rsidRDefault="00AA12F7" w:rsidP="00AA12F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12"/>
          <w:lang w:val="pt-BR"/>
        </w:rPr>
      </w:pPr>
      <w:r w:rsidRPr="00AA12F7">
        <w:rPr>
          <w:rFonts w:ascii="Cambria" w:hAnsi="Cambria"/>
          <w:sz w:val="24"/>
          <w:szCs w:val="12"/>
        </w:rPr>
        <w:t xml:space="preserve">A utilização de recursos simples, como pisos táteis, painéis interativos nas paredes, cores, texturas e elementos lúdicos, pode transformar espaços comuns em ambientes acessíveis e estimulantes. Além disso, tais iniciativas demonstram o compromisso do poder </w:t>
      </w:r>
      <w:r w:rsidRPr="00AA12F7">
        <w:rPr>
          <w:rFonts w:ascii="Cambria" w:hAnsi="Cambria"/>
          <w:sz w:val="24"/>
          <w:szCs w:val="12"/>
        </w:rPr>
        <w:lastRenderedPageBreak/>
        <w:t>público com a construção de uma cidade mais inclusiva, sensível e preparada para atender às diversas realidades da população.</w:t>
      </w:r>
    </w:p>
    <w:p w14:paraId="2A37BAB7" w14:textId="77777777" w:rsidR="008B482C" w:rsidRPr="008B482C" w:rsidRDefault="008B482C" w:rsidP="00AA12F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12"/>
          <w:lang w:val="pt-BR"/>
        </w:rPr>
      </w:pPr>
    </w:p>
    <w:p w14:paraId="320BCE7D" w14:textId="77777777" w:rsidR="00AA12F7" w:rsidRDefault="00AA12F7" w:rsidP="00AA12F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12"/>
          <w:lang w:val="pt-BR"/>
        </w:rPr>
      </w:pPr>
      <w:r w:rsidRPr="00AA12F7">
        <w:rPr>
          <w:rFonts w:ascii="Cambria" w:hAnsi="Cambria"/>
          <w:sz w:val="24"/>
          <w:szCs w:val="12"/>
        </w:rPr>
        <w:t>Vale destacar que a criação desses espaços não beneficia apenas crianças com deficiência, mas também promove a conscientização coletiva sobre a importância da inclusão, estimulando o respeito às diferenças desde a infância.</w:t>
      </w:r>
    </w:p>
    <w:p w14:paraId="3702B64E" w14:textId="77777777" w:rsidR="008B482C" w:rsidRPr="008B482C" w:rsidRDefault="008B482C" w:rsidP="00AA12F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12"/>
          <w:lang w:val="pt-BR"/>
        </w:rPr>
      </w:pPr>
    </w:p>
    <w:p w14:paraId="09FD71D9" w14:textId="77777777" w:rsidR="00AA12F7" w:rsidRPr="00AA12F7" w:rsidRDefault="00AA12F7" w:rsidP="00AA12F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12"/>
        </w:rPr>
      </w:pPr>
      <w:r w:rsidRPr="00AA12F7">
        <w:rPr>
          <w:rFonts w:ascii="Cambria" w:hAnsi="Cambria"/>
          <w:sz w:val="24"/>
          <w:szCs w:val="12"/>
        </w:rPr>
        <w:t>Dessa forma, a presente indicação busca incentivar políticas públicas que valorizem a diversidade, promovam acessibilidade e garantam mais qualidade de vida para as famílias carnaubenses.</w:t>
      </w:r>
    </w:p>
    <w:p w14:paraId="7E188E2C" w14:textId="77777777" w:rsidR="008B482C" w:rsidRDefault="008B482C" w:rsidP="00AA12F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12"/>
          <w:lang w:val="pt-BR"/>
        </w:rPr>
      </w:pPr>
    </w:p>
    <w:p w14:paraId="4D8D882B" w14:textId="77777777" w:rsidR="00AA12F7" w:rsidRDefault="00AA12F7" w:rsidP="00AA12F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12"/>
          <w:lang w:val="pt-BR"/>
        </w:rPr>
      </w:pPr>
      <w:r w:rsidRPr="00AA12F7">
        <w:rPr>
          <w:rFonts w:ascii="Cambria" w:hAnsi="Cambria"/>
          <w:sz w:val="24"/>
          <w:szCs w:val="12"/>
        </w:rPr>
        <w:t>Diante do exposto, solicitamos a atenção do Poder Executivo para a análise e possível implementação desta importante iniciativa.</w:t>
      </w:r>
    </w:p>
    <w:p w14:paraId="0F1324E6" w14:textId="77777777" w:rsidR="008B482C" w:rsidRPr="008B482C" w:rsidRDefault="008B482C" w:rsidP="00AA12F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12"/>
          <w:lang w:val="pt-BR"/>
        </w:rPr>
      </w:pPr>
    </w:p>
    <w:p w14:paraId="2B6140B9" w14:textId="4E4E3A31" w:rsidR="00353C7C" w:rsidRPr="00AA12F7" w:rsidRDefault="002C7C47" w:rsidP="00AA12F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Cs w:val="14"/>
        </w:rPr>
      </w:pPr>
      <w:r w:rsidRPr="002C7C47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Dantas/RN, em </w:t>
      </w:r>
      <w:r w:rsidR="008B482C">
        <w:rPr>
          <w:rFonts w:ascii="Cambria" w:hAnsi="Cambria"/>
          <w:sz w:val="24"/>
          <w:szCs w:val="24"/>
          <w:lang w:val="pt-BR"/>
        </w:rPr>
        <w:t>13</w:t>
      </w:r>
      <w:r w:rsidR="00EF4A26">
        <w:rPr>
          <w:rFonts w:ascii="Cambria" w:hAnsi="Cambria"/>
          <w:sz w:val="24"/>
          <w:szCs w:val="24"/>
        </w:rPr>
        <w:t xml:space="preserve"> de abril d</w:t>
      </w:r>
      <w:r w:rsidR="008B482C">
        <w:rPr>
          <w:rFonts w:ascii="Cambria" w:hAnsi="Cambria"/>
          <w:sz w:val="24"/>
          <w:szCs w:val="24"/>
        </w:rPr>
        <w:t>e 202</w:t>
      </w:r>
      <w:r w:rsidR="008B482C">
        <w:rPr>
          <w:rFonts w:ascii="Cambria" w:hAnsi="Cambria"/>
          <w:sz w:val="24"/>
          <w:szCs w:val="24"/>
          <w:lang w:val="pt-BR"/>
        </w:rPr>
        <w:t>6</w:t>
      </w:r>
      <w:r w:rsidRPr="002C7C47">
        <w:rPr>
          <w:rFonts w:ascii="Cambria" w:hAnsi="Cambria"/>
          <w:sz w:val="24"/>
          <w:szCs w:val="24"/>
        </w:rPr>
        <w:t>.</w:t>
      </w:r>
    </w:p>
    <w:p w14:paraId="5AA08B22" w14:textId="77777777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4CFCCFF9" w14:textId="23067542" w:rsidR="00353C7C" w:rsidRPr="00004E35" w:rsidRDefault="00353C7C" w:rsidP="00353C7C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 w:rsidRPr="00004E35">
        <w:rPr>
          <w:rFonts w:ascii="Cambria" w:hAnsi="Cambria"/>
          <w:sz w:val="24"/>
          <w:szCs w:val="24"/>
        </w:rPr>
        <w:t>_________________________________________________________________</w:t>
      </w:r>
    </w:p>
    <w:p w14:paraId="19C36A56" w14:textId="1437235A" w:rsidR="00353C7C" w:rsidRPr="002C7C47" w:rsidRDefault="002C7C47" w:rsidP="00353C7C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>
        <w:rPr>
          <w:rFonts w:ascii="Cambria" w:hAnsi="Cambria"/>
          <w:b/>
          <w:bCs w:val="0"/>
          <w:sz w:val="24"/>
          <w:szCs w:val="24"/>
          <w:lang w:val="pt-BR"/>
        </w:rPr>
        <w:t>BÁRBARA DE MEDEIROS DANTAS</w:t>
      </w:r>
    </w:p>
    <w:p w14:paraId="6B2BC72A" w14:textId="2253F7CF" w:rsidR="00A27BE2" w:rsidRPr="00004E35" w:rsidRDefault="00353C7C" w:rsidP="00353C7C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 w:rsidRPr="00004E35">
        <w:rPr>
          <w:rFonts w:ascii="Cambria" w:hAnsi="Cambria"/>
          <w:sz w:val="24"/>
          <w:szCs w:val="24"/>
        </w:rPr>
        <w:t>Vereador</w:t>
      </w:r>
      <w:r w:rsidR="002C7C47">
        <w:rPr>
          <w:rFonts w:ascii="Cambria" w:hAnsi="Cambria"/>
          <w:sz w:val="24"/>
          <w:szCs w:val="24"/>
          <w:lang w:val="pt-BR"/>
        </w:rPr>
        <w:t>a</w:t>
      </w:r>
      <w:r w:rsidRPr="00004E35">
        <w:rPr>
          <w:rFonts w:ascii="Cambria" w:hAnsi="Cambria"/>
          <w:sz w:val="24"/>
          <w:szCs w:val="24"/>
        </w:rPr>
        <w:t xml:space="preserve"> Proponente</w:t>
      </w:r>
    </w:p>
    <w:sectPr w:rsidR="00A27BE2" w:rsidRPr="00004E35" w:rsidSect="0026041D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087E69" w14:textId="77777777" w:rsidR="005146A2" w:rsidRDefault="005146A2">
      <w:r>
        <w:separator/>
      </w:r>
    </w:p>
  </w:endnote>
  <w:endnote w:type="continuationSeparator" w:id="0">
    <w:p w14:paraId="05ECF00D" w14:textId="77777777" w:rsidR="005146A2" w:rsidRDefault="00514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05454E" w14:textId="77777777" w:rsidR="005146A2" w:rsidRDefault="005146A2">
      <w:r>
        <w:separator/>
      </w:r>
    </w:p>
  </w:footnote>
  <w:footnote w:type="continuationSeparator" w:id="0">
    <w:p w14:paraId="6FCBEB9A" w14:textId="77777777" w:rsidR="005146A2" w:rsidRDefault="005146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D60EEF" w14:textId="77777777" w:rsidR="00AB4008" w:rsidRDefault="005146A2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0C84C8" w14:textId="77777777" w:rsidR="00AB4008" w:rsidRPr="00C12045" w:rsidRDefault="005146A2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E3162" w14:textId="77777777" w:rsidR="00AB4008" w:rsidRDefault="005146A2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4E35"/>
    <w:rsid w:val="00005000"/>
    <w:rsid w:val="00006693"/>
    <w:rsid w:val="00006970"/>
    <w:rsid w:val="00006C78"/>
    <w:rsid w:val="000311F5"/>
    <w:rsid w:val="00040D67"/>
    <w:rsid w:val="00044230"/>
    <w:rsid w:val="00056D40"/>
    <w:rsid w:val="00065CCF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3B95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C7C4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3C7C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85306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669"/>
    <w:rsid w:val="004E2CD6"/>
    <w:rsid w:val="004E3905"/>
    <w:rsid w:val="004E4ADC"/>
    <w:rsid w:val="004F0B3D"/>
    <w:rsid w:val="004F470C"/>
    <w:rsid w:val="00511E0F"/>
    <w:rsid w:val="005128C4"/>
    <w:rsid w:val="005133B5"/>
    <w:rsid w:val="005146A2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86632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B482C"/>
    <w:rsid w:val="008C0DC6"/>
    <w:rsid w:val="008C26B9"/>
    <w:rsid w:val="008C738D"/>
    <w:rsid w:val="008D11A1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9D1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3FF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12F7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A72F4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6621C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4A26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11AE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6ED9DE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058B0-BAC7-45CF-AE9A-A0C5470FB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420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2</cp:revision>
  <cp:lastPrinted>2025-02-26T11:43:00Z</cp:lastPrinted>
  <dcterms:created xsi:type="dcterms:W3CDTF">2026-04-13T13:20:00Z</dcterms:created>
  <dcterms:modified xsi:type="dcterms:W3CDTF">2026-04-13T13:20:00Z</dcterms:modified>
</cp:coreProperties>
</file>