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2534A6AA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9D545A">
        <w:rPr>
          <w:b/>
          <w:bCs/>
          <w:sz w:val="24"/>
          <w:szCs w:val="24"/>
        </w:rPr>
        <w:t>30</w:t>
      </w:r>
      <w:r w:rsidRPr="00E43E4A">
        <w:rPr>
          <w:b/>
          <w:bCs/>
          <w:sz w:val="24"/>
          <w:szCs w:val="24"/>
        </w:rPr>
        <w:t>/0</w:t>
      </w:r>
      <w:r w:rsidR="00CF4FC1">
        <w:rPr>
          <w:b/>
          <w:bCs/>
          <w:sz w:val="24"/>
          <w:szCs w:val="24"/>
        </w:rPr>
        <w:t>8</w:t>
      </w:r>
      <w:r w:rsidRPr="00E43E4A">
        <w:rPr>
          <w:b/>
          <w:bCs/>
          <w:sz w:val="24"/>
          <w:szCs w:val="24"/>
        </w:rPr>
        <w:t>/2023</w:t>
      </w:r>
    </w:p>
    <w:p w14:paraId="4ECB6C0C" w14:textId="52C6452F" w:rsidR="00C96AAE" w:rsidRDefault="009D545A" w:rsidP="502F2500">
      <w:pPr>
        <w:jc w:val="center"/>
        <w:rPr>
          <w:b/>
          <w:bCs/>
        </w:rPr>
      </w:pPr>
      <w:r>
        <w:rPr>
          <w:b/>
          <w:bCs/>
        </w:rPr>
        <w:t>3</w:t>
      </w:r>
      <w:r w:rsidR="502F2500" w:rsidRPr="502F2500">
        <w:rPr>
          <w:b/>
          <w:bCs/>
        </w:rPr>
        <w:t xml:space="preserve">° Sessão </w:t>
      </w:r>
      <w:r>
        <w:rPr>
          <w:b/>
          <w:bCs/>
        </w:rPr>
        <w:t>Extrao</w:t>
      </w:r>
      <w:r w:rsidR="502F2500" w:rsidRPr="502F2500">
        <w:rPr>
          <w:b/>
          <w:bCs/>
        </w:rPr>
        <w:t>rdinária às 09h00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4F06FB6B" w14:textId="59E819F3" w:rsidR="009D545A" w:rsidRDefault="009D545A" w:rsidP="00691124">
      <w:pPr>
        <w:pStyle w:val="PargrafodaLista"/>
        <w:numPr>
          <w:ilvl w:val="0"/>
          <w:numId w:val="2"/>
        </w:numPr>
      </w:pPr>
      <w:r>
        <w:t>Apresentação dos pareceres das Comissões Permanentes;</w:t>
      </w:r>
    </w:p>
    <w:p w14:paraId="69417F89" w14:textId="41540314" w:rsidR="00691124" w:rsidRDefault="00691124" w:rsidP="00691124">
      <w:pPr>
        <w:pStyle w:val="PargrafodaLista"/>
        <w:numPr>
          <w:ilvl w:val="0"/>
          <w:numId w:val="2"/>
        </w:numPr>
      </w:pPr>
      <w:r>
        <w:t xml:space="preserve">Discussão e votação </w:t>
      </w:r>
      <w:r w:rsidR="009D545A">
        <w:t xml:space="preserve">do </w:t>
      </w:r>
      <w:r w:rsidR="009D545A">
        <w:t>Projeto de Lei do Executivo N° 010/2023 – EMENTA: Dispõe sobre as diretrizes para elaboração da Lei Orçamentária 2024, e dá outras providências;</w:t>
      </w:r>
    </w:p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44C20" w14:textId="77777777" w:rsidR="00134B1E" w:rsidRDefault="00134B1E" w:rsidP="00D6436F">
      <w:pPr>
        <w:spacing w:after="0" w:line="240" w:lineRule="auto"/>
      </w:pPr>
      <w:r>
        <w:separator/>
      </w:r>
    </w:p>
  </w:endnote>
  <w:endnote w:type="continuationSeparator" w:id="0">
    <w:p w14:paraId="568564E6" w14:textId="77777777" w:rsidR="00134B1E" w:rsidRDefault="00134B1E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4484D" w14:textId="77777777" w:rsidR="00134B1E" w:rsidRDefault="00134B1E" w:rsidP="00D6436F">
      <w:pPr>
        <w:spacing w:after="0" w:line="240" w:lineRule="auto"/>
      </w:pPr>
      <w:r>
        <w:separator/>
      </w:r>
    </w:p>
  </w:footnote>
  <w:footnote w:type="continuationSeparator" w:id="0">
    <w:p w14:paraId="236E9B72" w14:textId="77777777" w:rsidR="00134B1E" w:rsidRDefault="00134B1E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53350"/>
    <w:rsid w:val="00092CFE"/>
    <w:rsid w:val="00107822"/>
    <w:rsid w:val="00134B1E"/>
    <w:rsid w:val="00145401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545DD3"/>
    <w:rsid w:val="005565A8"/>
    <w:rsid w:val="005672BC"/>
    <w:rsid w:val="00582822"/>
    <w:rsid w:val="005A5299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D545A"/>
    <w:rsid w:val="009E32D1"/>
    <w:rsid w:val="009E6D3B"/>
    <w:rsid w:val="00A2550C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2023-07-28T14:08:00Z</cp:lastPrinted>
  <dcterms:created xsi:type="dcterms:W3CDTF">2023-08-28T13:12:00Z</dcterms:created>
  <dcterms:modified xsi:type="dcterms:W3CDTF">2023-08-28T13:12:00Z</dcterms:modified>
</cp:coreProperties>
</file>