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3AB36" w14:textId="77777777" w:rsidR="00A73098" w:rsidRPr="00921FBB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701"/>
        <w:outlineLvl w:val="0"/>
        <w:rPr>
          <w:rFonts w:eastAsia="Meiryo"/>
          <w:bCs/>
          <w:color w:val="auto"/>
          <w:sz w:val="24"/>
          <w:szCs w:val="24"/>
        </w:rPr>
      </w:pPr>
      <w:r w:rsidRPr="00921FBB">
        <w:rPr>
          <w:rFonts w:eastAsia="Meiryo"/>
          <w:bCs/>
          <w:color w:val="auto"/>
          <w:sz w:val="24"/>
          <w:szCs w:val="24"/>
        </w:rPr>
        <w:t xml:space="preserve">PROJETO DE LEI </w:t>
      </w:r>
      <w:r w:rsidRPr="00E41372">
        <w:rPr>
          <w:rFonts w:eastAsia="Meiryo"/>
          <w:bCs/>
          <w:color w:val="auto"/>
          <w:sz w:val="24"/>
          <w:szCs w:val="24"/>
        </w:rPr>
        <w:t xml:space="preserve">ORDINÁRIA </w:t>
      </w:r>
      <w:r w:rsidRPr="00921FBB">
        <w:rPr>
          <w:rFonts w:eastAsia="Meiryo"/>
          <w:bCs/>
          <w:color w:val="auto"/>
          <w:sz w:val="24"/>
          <w:szCs w:val="24"/>
        </w:rPr>
        <w:t>Nº ___/2025</w:t>
      </w:r>
    </w:p>
    <w:p w14:paraId="682C4102" w14:textId="77777777" w:rsidR="00A73098" w:rsidRPr="00E41372" w:rsidRDefault="00A73098" w:rsidP="00A73098">
      <w:pPr>
        <w:spacing w:line="360" w:lineRule="auto"/>
        <w:ind w:left="1701"/>
        <w:rPr>
          <w:bCs/>
          <w:sz w:val="24"/>
          <w:szCs w:val="24"/>
        </w:rPr>
      </w:pPr>
      <w:r w:rsidRPr="00E41372">
        <w:rPr>
          <w:bCs/>
          <w:sz w:val="24"/>
          <w:szCs w:val="24"/>
        </w:rPr>
        <w:t>Autoria da Vereadora Iara Caetano /Republicanos</w:t>
      </w:r>
    </w:p>
    <w:p w14:paraId="04C6D674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Cs/>
          <w:color w:val="auto"/>
          <w:sz w:val="24"/>
          <w:szCs w:val="24"/>
        </w:rPr>
      </w:pPr>
    </w:p>
    <w:p w14:paraId="5B1DC2C2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Cs/>
          <w:color w:val="auto"/>
          <w:sz w:val="24"/>
          <w:szCs w:val="24"/>
        </w:rPr>
      </w:pPr>
    </w:p>
    <w:p w14:paraId="1FC5632C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Cs/>
          <w:color w:val="auto"/>
          <w:sz w:val="24"/>
          <w:szCs w:val="24"/>
        </w:rPr>
      </w:pPr>
    </w:p>
    <w:p w14:paraId="727A4887" w14:textId="77777777" w:rsidR="00A73098" w:rsidRPr="00921FBB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3969"/>
        <w:jc w:val="both"/>
        <w:outlineLvl w:val="0"/>
        <w:rPr>
          <w:rFonts w:eastAsia="Meiryo"/>
          <w:bCs/>
          <w:caps/>
          <w:color w:val="auto"/>
          <w:sz w:val="24"/>
          <w:szCs w:val="24"/>
        </w:rPr>
      </w:pPr>
      <w:r w:rsidRPr="00921FBB">
        <w:rPr>
          <w:rFonts w:eastAsia="Meiryo"/>
          <w:bCs/>
          <w:caps/>
          <w:color w:val="auto"/>
          <w:sz w:val="24"/>
          <w:szCs w:val="24"/>
        </w:rPr>
        <w:t>Institui o Programa de Prevenção e Enfrentamento da Violência contra Profissionais de Saúde no âmbito do Município</w:t>
      </w:r>
      <w:r w:rsidRPr="00E41372">
        <w:rPr>
          <w:rFonts w:eastAsia="Meiryo"/>
          <w:bCs/>
          <w:caps/>
          <w:color w:val="auto"/>
          <w:sz w:val="24"/>
          <w:szCs w:val="24"/>
        </w:rPr>
        <w:t xml:space="preserve"> de Bayeux, </w:t>
      </w:r>
      <w:r w:rsidRPr="00921FBB">
        <w:rPr>
          <w:rFonts w:eastAsia="Meiryo"/>
          <w:bCs/>
          <w:caps/>
          <w:color w:val="auto"/>
          <w:sz w:val="24"/>
          <w:szCs w:val="24"/>
        </w:rPr>
        <w:t>e dá outras providências.</w:t>
      </w:r>
    </w:p>
    <w:p w14:paraId="583D5010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aps/>
          <w:color w:val="auto"/>
          <w:sz w:val="24"/>
          <w:szCs w:val="24"/>
        </w:rPr>
      </w:pPr>
    </w:p>
    <w:p w14:paraId="43355ABE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aps/>
          <w:color w:val="auto"/>
          <w:sz w:val="24"/>
          <w:szCs w:val="24"/>
        </w:rPr>
        <w:t>A Câmara Municipal de Bayeux, Decreta:</w:t>
      </w:r>
    </w:p>
    <w:p w14:paraId="70E6F832" w14:textId="77777777" w:rsidR="00A73098" w:rsidRPr="00921FBB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67CC99D0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>Art. 1º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- </w:t>
      </w:r>
      <w:r w:rsidRPr="00921FBB">
        <w:rPr>
          <w:rFonts w:eastAsia="Meiryo"/>
          <w:b w:val="0"/>
          <w:color w:val="auto"/>
          <w:sz w:val="24"/>
          <w:szCs w:val="24"/>
        </w:rPr>
        <w:t>Fica instituído o Programa de Prevenção e Enfrentamento da Violência contra Profissionais de Saúde no âmbito do Município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de Bayeux</w:t>
      </w:r>
      <w:r w:rsidRPr="00921FBB">
        <w:rPr>
          <w:rFonts w:eastAsia="Meiryo"/>
          <w:b w:val="0"/>
          <w:color w:val="auto"/>
          <w:sz w:val="24"/>
          <w:szCs w:val="24"/>
        </w:rPr>
        <w:t>, com o objetivo de garantir a segurança, o bem-estar físico e psicológico e a valorização dos trabalhadores da saúde.</w:t>
      </w:r>
    </w:p>
    <w:p w14:paraId="2F359FF3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>Art. 2º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- </w:t>
      </w:r>
      <w:r w:rsidRPr="00921FBB">
        <w:rPr>
          <w:rFonts w:eastAsia="Meiryo"/>
          <w:b w:val="0"/>
          <w:color w:val="auto"/>
          <w:sz w:val="24"/>
          <w:szCs w:val="24"/>
        </w:rPr>
        <w:t>São objetivos do programa:</w:t>
      </w:r>
    </w:p>
    <w:p w14:paraId="3745E985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>I – Prevenir e enfrentar qualquer forma de violência física, verbal ou psicológica contra profissionais da saúde;</w:t>
      </w:r>
    </w:p>
    <w:p w14:paraId="101C6EA8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>II – Garantir suporte imediato aos profissionais vítimas de violência;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2DCDE69E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>III – Promover ações educativas e de conscientização junto à população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e integra</w:t>
      </w:r>
      <w:r>
        <w:rPr>
          <w:rFonts w:eastAsia="Meiryo"/>
          <w:b w:val="0"/>
          <w:color w:val="auto"/>
          <w:sz w:val="24"/>
          <w:szCs w:val="24"/>
        </w:rPr>
        <w:t>r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ações com forças de segurança </w:t>
      </w:r>
      <w:r w:rsidRPr="00921FBB">
        <w:rPr>
          <w:rFonts w:eastAsia="Meiryo"/>
          <w:b w:val="0"/>
          <w:color w:val="auto"/>
          <w:sz w:val="24"/>
          <w:szCs w:val="24"/>
        </w:rPr>
        <w:t>pública, órgãos jurídicos e instituições de saúde mental.</w:t>
      </w:r>
    </w:p>
    <w:p w14:paraId="4F150F18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>IV – Criar protocolos institucionais de segurança e resposta rápida;</w:t>
      </w:r>
    </w:p>
    <w:p w14:paraId="75F0E16F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>Art. 3º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- </w:t>
      </w:r>
      <w:r w:rsidRPr="00921FBB">
        <w:rPr>
          <w:rFonts w:eastAsia="Meiryo"/>
          <w:b w:val="0"/>
          <w:color w:val="auto"/>
          <w:sz w:val="24"/>
          <w:szCs w:val="24"/>
        </w:rPr>
        <w:t>Para fins desta Lei, consideram-se profissionais de saúde todos aqueles que atuam nas unidades públicas ou privadas de saúde</w:t>
      </w:r>
      <w:r>
        <w:rPr>
          <w:rFonts w:eastAsia="Meiryo"/>
          <w:b w:val="0"/>
          <w:color w:val="auto"/>
          <w:sz w:val="24"/>
          <w:szCs w:val="24"/>
        </w:rPr>
        <w:t xml:space="preserve"> na cidade de Bayeux. 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350557BC" w14:textId="77777777" w:rsidR="00A73098" w:rsidRPr="00921FBB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>Art. 4º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- </w:t>
      </w:r>
      <w:r w:rsidRPr="00921FBB">
        <w:rPr>
          <w:rFonts w:eastAsia="Meiryo"/>
          <w:b w:val="0"/>
          <w:color w:val="auto"/>
          <w:sz w:val="24"/>
          <w:szCs w:val="24"/>
        </w:rPr>
        <w:t>O Programa de que trata esta Lei compreende as seguintes ações:</w:t>
      </w:r>
    </w:p>
    <w:p w14:paraId="29039D3E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 xml:space="preserve"> I - </w:t>
      </w:r>
      <w:r w:rsidRPr="00921FBB">
        <w:rPr>
          <w:rFonts w:eastAsia="Meiryo"/>
          <w:b w:val="0"/>
          <w:color w:val="auto"/>
          <w:sz w:val="24"/>
          <w:szCs w:val="24"/>
        </w:rPr>
        <w:t>Instalação de câmeras de segurança e botões de pânico nas áreas de atendimento;</w:t>
      </w:r>
    </w:p>
    <w:p w14:paraId="0AB4141D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>II -</w:t>
      </w:r>
      <w:r w:rsidRPr="00921FBB">
        <w:rPr>
          <w:rFonts w:eastAsia="Meiryo"/>
          <w:b w:val="0"/>
          <w:color w:val="auto"/>
          <w:sz w:val="24"/>
          <w:szCs w:val="24"/>
        </w:rPr>
        <w:t xml:space="preserve"> Disponibilização de equipes de segurança treinadas em mediação de conflitos;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3974660A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 xml:space="preserve">III - </w:t>
      </w:r>
      <w:r w:rsidRPr="00921FBB">
        <w:rPr>
          <w:rFonts w:eastAsia="Meiryo"/>
          <w:b w:val="0"/>
          <w:color w:val="auto"/>
          <w:sz w:val="24"/>
          <w:szCs w:val="24"/>
        </w:rPr>
        <w:t>Readequação física de consultórios para garantir rotas de fuga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e proteção;</w:t>
      </w:r>
    </w:p>
    <w:p w14:paraId="417B6EBD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 xml:space="preserve">IV - </w:t>
      </w:r>
      <w:r w:rsidRPr="00921FBB">
        <w:rPr>
          <w:rFonts w:eastAsia="Meiryo"/>
          <w:b w:val="0"/>
          <w:color w:val="auto"/>
          <w:sz w:val="24"/>
          <w:szCs w:val="24"/>
        </w:rPr>
        <w:t>Criação de protocolo padronizado de atendimento em caso de agressão;</w:t>
      </w:r>
    </w:p>
    <w:p w14:paraId="37543216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>V – Campanhas permanentes de respeito ao profissional da saúde;</w:t>
      </w:r>
    </w:p>
    <w:p w14:paraId="34123F46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 xml:space="preserve">VI - </w:t>
      </w:r>
      <w:r w:rsidRPr="00921FBB">
        <w:rPr>
          <w:rFonts w:eastAsia="Meiryo"/>
          <w:b w:val="0"/>
          <w:color w:val="auto"/>
          <w:sz w:val="24"/>
          <w:szCs w:val="24"/>
        </w:rPr>
        <w:t>Ações de educação em saúde para usuários sobre tempo de espera, fluxo de atendimento e direitos e deveres;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3B122CA2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43471247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1894F5F4" w14:textId="77777777" w:rsidR="00A73098" w:rsidRPr="00921FBB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lastRenderedPageBreak/>
        <w:t>Art. 5º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- </w:t>
      </w:r>
      <w:r w:rsidRPr="00921FBB">
        <w:rPr>
          <w:rFonts w:eastAsia="Meiryo"/>
          <w:b w:val="0"/>
          <w:color w:val="auto"/>
          <w:sz w:val="24"/>
          <w:szCs w:val="24"/>
        </w:rPr>
        <w:t>As despesas decorrentes da execução desta Lei correrão por conta de dotações orçamentárias próprias, podendo ser suplementadas, se necessário.</w:t>
      </w:r>
    </w:p>
    <w:p w14:paraId="25AC420C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 xml:space="preserve">Art. </w:t>
      </w:r>
      <w:r>
        <w:rPr>
          <w:rFonts w:eastAsia="Meiryo"/>
          <w:b w:val="0"/>
          <w:color w:val="auto"/>
          <w:sz w:val="24"/>
          <w:szCs w:val="24"/>
        </w:rPr>
        <w:t>6</w:t>
      </w:r>
      <w:r w:rsidRPr="00921FBB">
        <w:rPr>
          <w:rFonts w:eastAsia="Meiryo"/>
          <w:b w:val="0"/>
          <w:color w:val="auto"/>
          <w:sz w:val="24"/>
          <w:szCs w:val="24"/>
        </w:rPr>
        <w:t>º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- Revogam-se as disposições em contrário. </w:t>
      </w:r>
    </w:p>
    <w:p w14:paraId="5C6E86DF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 xml:space="preserve">Art. </w:t>
      </w:r>
      <w:r>
        <w:rPr>
          <w:rFonts w:eastAsia="Meiryo"/>
          <w:b w:val="0"/>
          <w:color w:val="auto"/>
          <w:sz w:val="24"/>
          <w:szCs w:val="24"/>
        </w:rPr>
        <w:t>7</w:t>
      </w:r>
      <w:r w:rsidRPr="00921FBB">
        <w:rPr>
          <w:rFonts w:eastAsia="Meiryo"/>
          <w:b w:val="0"/>
          <w:color w:val="auto"/>
          <w:sz w:val="24"/>
          <w:szCs w:val="24"/>
        </w:rPr>
        <w:t>º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- </w:t>
      </w:r>
      <w:r w:rsidRPr="00921FBB">
        <w:rPr>
          <w:rFonts w:eastAsia="Meiryo"/>
          <w:b w:val="0"/>
          <w:color w:val="auto"/>
          <w:sz w:val="24"/>
          <w:szCs w:val="24"/>
        </w:rPr>
        <w:t>Esta Lei entra em vigor na data de sua publicação.</w:t>
      </w:r>
    </w:p>
    <w:p w14:paraId="173901EA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010B2CE0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24C55010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jc w:val="right"/>
        <w:outlineLvl w:val="0"/>
        <w:rPr>
          <w:rFonts w:eastAsia="Meiryo"/>
          <w:b w:val="0"/>
          <w:color w:val="auto"/>
          <w:sz w:val="24"/>
          <w:szCs w:val="24"/>
        </w:rPr>
      </w:pPr>
      <w:r>
        <w:rPr>
          <w:rFonts w:eastAsia="Meiryo"/>
          <w:b w:val="0"/>
          <w:color w:val="auto"/>
          <w:sz w:val="24"/>
          <w:szCs w:val="24"/>
        </w:rPr>
        <w:t xml:space="preserve">Bayeux, 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Sala das Sessões, </w:t>
      </w:r>
      <w:r>
        <w:rPr>
          <w:rFonts w:eastAsia="Meiryo"/>
          <w:b w:val="0"/>
          <w:color w:val="auto"/>
          <w:sz w:val="24"/>
          <w:szCs w:val="24"/>
        </w:rPr>
        <w:t>24 de novembro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de 2025</w:t>
      </w:r>
    </w:p>
    <w:p w14:paraId="409D429E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6C116D57" w14:textId="407BAE43" w:rsidR="00A73098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739CA521" w14:textId="63D925F1" w:rsidR="00A73098" w:rsidRPr="00030E5A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Cs/>
          <w:color w:val="auto"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6815599" wp14:editId="05A4313F">
            <wp:simplePos x="0" y="0"/>
            <wp:positionH relativeFrom="page">
              <wp:posOffset>3291840</wp:posOffset>
            </wp:positionH>
            <wp:positionV relativeFrom="paragraph">
              <wp:posOffset>88900</wp:posOffset>
            </wp:positionV>
            <wp:extent cx="1056005" cy="533400"/>
            <wp:effectExtent l="0" t="0" r="0" b="0"/>
            <wp:wrapSquare wrapText="bothSides"/>
            <wp:docPr id="1978273" name="Imagem 1978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00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77CD03" w14:textId="77777777" w:rsidR="00A73098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outlineLvl w:val="0"/>
        <w:rPr>
          <w:rFonts w:eastAsia="Meiryo"/>
          <w:bCs/>
          <w:color w:val="auto"/>
          <w:sz w:val="24"/>
          <w:szCs w:val="24"/>
        </w:rPr>
      </w:pPr>
    </w:p>
    <w:p w14:paraId="6B03219A" w14:textId="77777777" w:rsidR="00A73098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outlineLvl w:val="0"/>
        <w:rPr>
          <w:rFonts w:eastAsia="Meiryo"/>
          <w:bCs/>
          <w:color w:val="auto"/>
          <w:sz w:val="24"/>
          <w:szCs w:val="24"/>
        </w:rPr>
      </w:pPr>
    </w:p>
    <w:p w14:paraId="1E00C6D5" w14:textId="77777777" w:rsidR="00A73098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1ED88B95" w14:textId="77777777" w:rsidR="00A73098" w:rsidRPr="00030E5A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outlineLvl w:val="0"/>
        <w:rPr>
          <w:rFonts w:eastAsia="Meiryo"/>
          <w:bCs/>
          <w:color w:val="auto"/>
          <w:sz w:val="24"/>
          <w:szCs w:val="24"/>
        </w:rPr>
      </w:pPr>
      <w:r w:rsidRPr="00030E5A">
        <w:rPr>
          <w:rFonts w:eastAsia="Meiryo"/>
          <w:bCs/>
          <w:color w:val="auto"/>
          <w:sz w:val="24"/>
          <w:szCs w:val="24"/>
        </w:rPr>
        <w:t>IARA CAETANO</w:t>
      </w:r>
    </w:p>
    <w:p w14:paraId="746FA16D" w14:textId="77777777" w:rsidR="00A73098" w:rsidRPr="00030E5A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outlineLvl w:val="0"/>
        <w:rPr>
          <w:rFonts w:eastAsia="Meiryo"/>
          <w:bCs/>
          <w:color w:val="auto"/>
          <w:sz w:val="24"/>
          <w:szCs w:val="24"/>
        </w:rPr>
      </w:pPr>
      <w:r w:rsidRPr="00030E5A">
        <w:rPr>
          <w:rFonts w:eastAsia="Meiryo"/>
          <w:bCs/>
          <w:color w:val="auto"/>
          <w:sz w:val="24"/>
          <w:szCs w:val="24"/>
        </w:rPr>
        <w:t>VEREADORA / REPUBLICANOS</w:t>
      </w:r>
    </w:p>
    <w:p w14:paraId="7990CBAE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42E2C06E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0FFD1D4C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7C599E35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151760E6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3CED24F5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70AF96D4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1B3A3C54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242918FE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57B07DC5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17A5D833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232C25A3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4CBF698E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727986C8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6DB2DA83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1D9BE354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28D5E2EF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306FA1AC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459A1BD3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442A4D69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25E8943B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668B622A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0C41D115" w14:textId="77777777" w:rsidR="00A73098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35E7AFC1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Cs/>
          <w:color w:val="auto"/>
          <w:sz w:val="24"/>
          <w:szCs w:val="24"/>
        </w:rPr>
      </w:pPr>
      <w:r w:rsidRPr="00921FBB">
        <w:rPr>
          <w:rFonts w:eastAsia="Meiryo"/>
          <w:bCs/>
          <w:color w:val="auto"/>
          <w:sz w:val="24"/>
          <w:szCs w:val="24"/>
        </w:rPr>
        <w:lastRenderedPageBreak/>
        <w:t>Justificativa</w:t>
      </w:r>
    </w:p>
    <w:p w14:paraId="144E49AC" w14:textId="77777777" w:rsidR="00A73098" w:rsidRPr="00921FBB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1A6CF4B3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 xml:space="preserve">Recentemente está sendo noticiado em vários canais de comunicação e em vários municípios do Brasil, a </w:t>
      </w:r>
      <w:r w:rsidRPr="00921FBB">
        <w:rPr>
          <w:rFonts w:eastAsia="Meiryo"/>
          <w:b w:val="0"/>
          <w:color w:val="auto"/>
          <w:sz w:val="24"/>
          <w:szCs w:val="24"/>
        </w:rPr>
        <w:t>crescente onda de agressões a profissionais de saúde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. </w:t>
      </w:r>
    </w:p>
    <w:p w14:paraId="60F426C1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 xml:space="preserve">Esta violência compromete diretamente o atendimento aos pacientes e também a segurança dos trabalhadores nas suas diversas esferas. </w:t>
      </w:r>
    </w:p>
    <w:p w14:paraId="117FAF01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 xml:space="preserve">É inadmissível todo e qualquer tipo de violência, principalmente aos profissionais que dedicam suas vidas a cuidar do outro. A insegurança gerada nos ambientes de atendimento médico contribui para a má qualidade do serviço, bem como, com a sensação do medo, diante da incerteza da segurança do ambiente. </w:t>
      </w:r>
    </w:p>
    <w:p w14:paraId="6A697AA0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 xml:space="preserve">A cultura do respeito aos profissionais de saúde deve ser restabelecida, através de ações de segurança, protocolos e campanhas educativas que visam garantir um ambiente saudável e seguro a todos, inclusive à garantindo o direito à saúde para todos.  </w:t>
      </w:r>
    </w:p>
    <w:p w14:paraId="6B922DFB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 xml:space="preserve">Portanto, este projeto de lei </w:t>
      </w:r>
      <w:r w:rsidRPr="00921FBB">
        <w:rPr>
          <w:rFonts w:eastAsia="Meiryo"/>
          <w:b w:val="0"/>
          <w:color w:val="auto"/>
          <w:sz w:val="24"/>
          <w:szCs w:val="24"/>
        </w:rPr>
        <w:t xml:space="preserve">visa criar uma política pública estruturada, permanente e efetiva para proteger aqueles que estão na linha de frente do cuidado à vida. </w:t>
      </w:r>
    </w:p>
    <w:p w14:paraId="61FAD890" w14:textId="77777777" w:rsidR="00A73098" w:rsidRPr="00E41372" w:rsidRDefault="00A73098" w:rsidP="00A7309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6F52F92E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sz w:val="24"/>
          <w:szCs w:val="24"/>
        </w:rPr>
      </w:pPr>
      <w:r w:rsidRPr="00E41372">
        <w:rPr>
          <w:rFonts w:eastAsia="Meiryo"/>
          <w:b w:val="0"/>
          <w:color w:val="auto"/>
          <w:sz w:val="24"/>
          <w:szCs w:val="24"/>
        </w:rPr>
        <w:t>Sem mais para o momento reitero votos de cordialidade e respeito.</w:t>
      </w:r>
    </w:p>
    <w:p w14:paraId="5D2E56FD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color w:val="auto"/>
          <w:sz w:val="24"/>
          <w:szCs w:val="24"/>
        </w:rPr>
      </w:pPr>
    </w:p>
    <w:p w14:paraId="55CC1CB9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jc w:val="right"/>
        <w:outlineLvl w:val="0"/>
        <w:rPr>
          <w:rFonts w:eastAsia="Meiryo"/>
          <w:b w:val="0"/>
          <w:color w:val="auto"/>
          <w:sz w:val="24"/>
          <w:szCs w:val="24"/>
        </w:rPr>
      </w:pPr>
      <w:r>
        <w:rPr>
          <w:rFonts w:eastAsia="Meiryo"/>
          <w:b w:val="0"/>
          <w:color w:val="auto"/>
          <w:sz w:val="24"/>
          <w:szCs w:val="24"/>
        </w:rPr>
        <w:t xml:space="preserve">Bayeux, 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Sala das Sessões, </w:t>
      </w:r>
      <w:r>
        <w:rPr>
          <w:rFonts w:eastAsia="Meiryo"/>
          <w:b w:val="0"/>
          <w:color w:val="auto"/>
          <w:sz w:val="24"/>
          <w:szCs w:val="24"/>
        </w:rPr>
        <w:t>24 de novembro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de 2025</w:t>
      </w:r>
    </w:p>
    <w:p w14:paraId="1276C5DE" w14:textId="77777777" w:rsidR="00A73098" w:rsidRPr="00E41372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71919543" w14:textId="71E44710" w:rsidR="00A73098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79180D58" w14:textId="5D8714D7" w:rsidR="00A73098" w:rsidRPr="00030E5A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Cs/>
          <w:color w:val="auto"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594AFB4" wp14:editId="5BBECAAE">
            <wp:simplePos x="0" y="0"/>
            <wp:positionH relativeFrom="page">
              <wp:posOffset>3244215</wp:posOffset>
            </wp:positionH>
            <wp:positionV relativeFrom="paragraph">
              <wp:posOffset>144145</wp:posOffset>
            </wp:positionV>
            <wp:extent cx="1056542" cy="5334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C4D94A" w14:textId="6B43B10D" w:rsidR="00A73098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outlineLvl w:val="0"/>
        <w:rPr>
          <w:rFonts w:eastAsia="Meiryo"/>
          <w:bCs/>
          <w:color w:val="auto"/>
          <w:sz w:val="24"/>
          <w:szCs w:val="24"/>
        </w:rPr>
      </w:pPr>
    </w:p>
    <w:p w14:paraId="0D67D534" w14:textId="77777777" w:rsidR="00A73098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outlineLvl w:val="0"/>
        <w:rPr>
          <w:rFonts w:eastAsia="Meiryo"/>
          <w:bCs/>
          <w:color w:val="auto"/>
          <w:sz w:val="24"/>
          <w:szCs w:val="24"/>
        </w:rPr>
      </w:pPr>
    </w:p>
    <w:p w14:paraId="5CD0AA26" w14:textId="77777777" w:rsidR="00A73098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4C1C4B78" w14:textId="77777777" w:rsidR="00A73098" w:rsidRPr="00030E5A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outlineLvl w:val="0"/>
        <w:rPr>
          <w:rFonts w:eastAsia="Meiryo"/>
          <w:bCs/>
          <w:color w:val="auto"/>
          <w:sz w:val="24"/>
          <w:szCs w:val="24"/>
        </w:rPr>
      </w:pPr>
      <w:r w:rsidRPr="00030E5A">
        <w:rPr>
          <w:rFonts w:eastAsia="Meiryo"/>
          <w:bCs/>
          <w:color w:val="auto"/>
          <w:sz w:val="24"/>
          <w:szCs w:val="24"/>
        </w:rPr>
        <w:t>IARA CAETANO</w:t>
      </w:r>
    </w:p>
    <w:p w14:paraId="7488285C" w14:textId="77777777" w:rsidR="00A73098" w:rsidRPr="00030E5A" w:rsidRDefault="00A73098" w:rsidP="00A730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outlineLvl w:val="0"/>
        <w:rPr>
          <w:rFonts w:eastAsia="Meiryo"/>
          <w:bCs/>
          <w:color w:val="auto"/>
          <w:sz w:val="24"/>
          <w:szCs w:val="24"/>
        </w:rPr>
      </w:pPr>
      <w:r w:rsidRPr="00030E5A">
        <w:rPr>
          <w:rFonts w:eastAsia="Meiryo"/>
          <w:bCs/>
          <w:color w:val="auto"/>
          <w:sz w:val="24"/>
          <w:szCs w:val="24"/>
        </w:rPr>
        <w:t>VEREADORA / REPUBLICANOS</w:t>
      </w:r>
    </w:p>
    <w:p w14:paraId="4848AC56" w14:textId="77777777" w:rsidR="00B54D2B" w:rsidRPr="00A73098" w:rsidRDefault="00B54D2B" w:rsidP="00A73098"/>
    <w:sectPr w:rsidR="00B54D2B" w:rsidRPr="00A73098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17DAF" w14:textId="77777777" w:rsidR="004F7590" w:rsidRDefault="004F7590" w:rsidP="00773388">
      <w:r>
        <w:separator/>
      </w:r>
    </w:p>
  </w:endnote>
  <w:endnote w:type="continuationSeparator" w:id="0">
    <w:p w14:paraId="700A7584" w14:textId="77777777" w:rsidR="004F7590" w:rsidRDefault="004F7590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BA8B3" w14:textId="77777777" w:rsidR="004F7590" w:rsidRDefault="004F7590" w:rsidP="00773388">
      <w:r>
        <w:separator/>
      </w:r>
    </w:p>
  </w:footnote>
  <w:footnote w:type="continuationSeparator" w:id="0">
    <w:p w14:paraId="7F5B3D5A" w14:textId="77777777" w:rsidR="004F7590" w:rsidRDefault="004F7590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D1D11"/>
    <w:rsid w:val="001F0D94"/>
    <w:rsid w:val="002F6CBA"/>
    <w:rsid w:val="00383013"/>
    <w:rsid w:val="00385619"/>
    <w:rsid w:val="003E5FC8"/>
    <w:rsid w:val="003F3E0F"/>
    <w:rsid w:val="00452A06"/>
    <w:rsid w:val="004642B4"/>
    <w:rsid w:val="004B6F0D"/>
    <w:rsid w:val="004F7590"/>
    <w:rsid w:val="00560F6D"/>
    <w:rsid w:val="0057720C"/>
    <w:rsid w:val="006E2917"/>
    <w:rsid w:val="00773388"/>
    <w:rsid w:val="00786DC2"/>
    <w:rsid w:val="007B1F7C"/>
    <w:rsid w:val="008569ED"/>
    <w:rsid w:val="00917A94"/>
    <w:rsid w:val="009F323A"/>
    <w:rsid w:val="00A73098"/>
    <w:rsid w:val="00AE761F"/>
    <w:rsid w:val="00AE7E42"/>
    <w:rsid w:val="00B513F9"/>
    <w:rsid w:val="00B54D2B"/>
    <w:rsid w:val="00BB0741"/>
    <w:rsid w:val="00BF3F21"/>
    <w:rsid w:val="00C80FE2"/>
    <w:rsid w:val="00C854BF"/>
    <w:rsid w:val="00CE1BB6"/>
    <w:rsid w:val="00CF2354"/>
    <w:rsid w:val="00D03B12"/>
    <w:rsid w:val="00D04870"/>
    <w:rsid w:val="00E03970"/>
    <w:rsid w:val="00E4626A"/>
    <w:rsid w:val="00ED00D4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4</cp:revision>
  <dcterms:created xsi:type="dcterms:W3CDTF">2025-11-23T23:29:00Z</dcterms:created>
  <dcterms:modified xsi:type="dcterms:W3CDTF">2025-11-23T23:31:00Z</dcterms:modified>
</cp:coreProperties>
</file>