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80334D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660E37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F452FD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660E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452FD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60E37">
        <w:rPr>
          <w:rFonts w:ascii="Times New Roman" w:hAnsi="Times New Roman" w:cs="Times New Roman"/>
          <w:sz w:val="24"/>
          <w:szCs w:val="24"/>
        </w:rPr>
        <w:t>1</w:t>
      </w:r>
      <w:r w:rsidR="00F452FD">
        <w:rPr>
          <w:rFonts w:ascii="Times New Roman" w:hAnsi="Times New Roman" w:cs="Times New Roman"/>
          <w:sz w:val="24"/>
          <w:szCs w:val="24"/>
        </w:rPr>
        <w:t>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660E37">
        <w:rPr>
          <w:rFonts w:ascii="Times New Roman" w:hAnsi="Times New Roman" w:cs="Times New Roman"/>
          <w:sz w:val="24"/>
          <w:szCs w:val="24"/>
        </w:rPr>
        <w:t>setembr</w:t>
      </w:r>
      <w:r w:rsidR="00F03726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6B4DF6E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F452FD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setembr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F452FD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 Projeto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67349EA6" w14:textId="42747AFA" w:rsidR="00F03726" w:rsidRDefault="00E0793F" w:rsidP="00660E37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60E37" w:rsidRPr="00660E3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Nº. 59/2022 – </w:t>
      </w:r>
      <w:r w:rsidR="00660E37" w:rsidRPr="00660E37">
        <w:rPr>
          <w:rFonts w:ascii="Times New Roman" w:hAnsi="Times New Roman" w:cs="Times New Roman"/>
          <w:color w:val="000000"/>
          <w:sz w:val="24"/>
          <w:szCs w:val="24"/>
        </w:rPr>
        <w:t>EMENTA: regulamenta o processo de escolha e exercício do mandato dos gestores escolares nas unidades educacionais da Rede P</w:t>
      </w:r>
      <w:r w:rsidR="00660E37">
        <w:rPr>
          <w:rFonts w:ascii="Times New Roman" w:hAnsi="Times New Roman" w:cs="Times New Roman"/>
          <w:color w:val="000000"/>
          <w:sz w:val="24"/>
          <w:szCs w:val="24"/>
        </w:rPr>
        <w:t>ú</w:t>
      </w:r>
      <w:r w:rsidR="00660E37" w:rsidRPr="00660E37">
        <w:rPr>
          <w:rFonts w:ascii="Times New Roman" w:hAnsi="Times New Roman" w:cs="Times New Roman"/>
          <w:color w:val="000000"/>
          <w:sz w:val="24"/>
          <w:szCs w:val="24"/>
        </w:rPr>
        <w:t>blica de Ensino Municipal a partir de escolha realizada com a participação da comunidade escolar dentre candidatos aprovados previamente em avaliação de mérito e desempenho ou critérios técnicos de mérito e desempenho, altera a Lei Municipal n.º 028/2011, de 26/04/2011 e dá outras providências.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555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660E37" w14:paraId="671AF56D" w14:textId="77777777" w:rsidTr="00660E37">
        <w:trPr>
          <w:trHeight w:val="251"/>
        </w:trPr>
        <w:tc>
          <w:tcPr>
            <w:tcW w:w="3730" w:type="dxa"/>
          </w:tcPr>
          <w:p w14:paraId="24969E65" w14:textId="77777777" w:rsidR="00660E37" w:rsidRPr="00D82BC7" w:rsidRDefault="00660E37" w:rsidP="00660E3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0" w:type="dxa"/>
          </w:tcPr>
          <w:p w14:paraId="41474B27" w14:textId="77777777" w:rsidR="00660E37" w:rsidRPr="00D82BC7" w:rsidRDefault="00660E37" w:rsidP="00660E3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660E37" w14:paraId="1B3AD736" w14:textId="77777777" w:rsidTr="00660E37">
        <w:trPr>
          <w:trHeight w:val="504"/>
        </w:trPr>
        <w:tc>
          <w:tcPr>
            <w:tcW w:w="3730" w:type="dxa"/>
          </w:tcPr>
          <w:p w14:paraId="104643C5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2A2A8FE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6539FC9A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C9C822C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452F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71ED5"/>
    <w:rsid w:val="005F0220"/>
    <w:rsid w:val="00660E37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  <w:rsid w:val="00F4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2023-08-04T19:10:00Z</dcterms:created>
  <dcterms:modified xsi:type="dcterms:W3CDTF">2023-08-04T19:10:00Z</dcterms:modified>
</cp:coreProperties>
</file>