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308" w:rsidRP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b/>
          <w:sz w:val="26"/>
          <w:szCs w:val="26"/>
        </w:rPr>
      </w:pPr>
      <w:r w:rsidRPr="00E43308">
        <w:rPr>
          <w:rFonts w:ascii="TimesNewRoman" w:hAnsi="TimesNewRoman" w:cs="TimesNewRoman"/>
          <w:b/>
          <w:sz w:val="26"/>
          <w:szCs w:val="26"/>
        </w:rPr>
        <w:t>LEI Nº</w:t>
      </w:r>
      <w:r w:rsidR="00362561">
        <w:rPr>
          <w:rFonts w:ascii="TimesNewRoman" w:hAnsi="TimesNewRoman" w:cs="TimesNewRoman"/>
          <w:b/>
          <w:sz w:val="26"/>
          <w:szCs w:val="26"/>
        </w:rPr>
        <w:t xml:space="preserve"> </w:t>
      </w:r>
      <w:r w:rsidRPr="00E43308">
        <w:rPr>
          <w:rFonts w:ascii="TimesNewRoman" w:hAnsi="TimesNewRoman" w:cs="TimesNewRoman"/>
          <w:b/>
          <w:sz w:val="26"/>
          <w:szCs w:val="26"/>
        </w:rPr>
        <w:t>1.320/2009 14 de julho de 2009.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Autoria: Poder Executivo Municipal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P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b/>
          <w:sz w:val="24"/>
          <w:szCs w:val="24"/>
        </w:rPr>
      </w:pPr>
      <w:r w:rsidRPr="00E43308">
        <w:rPr>
          <w:rFonts w:ascii="TimesNewRoman" w:hAnsi="TimesNewRoman" w:cs="TimesNewRoman"/>
          <w:b/>
          <w:sz w:val="24"/>
          <w:szCs w:val="24"/>
        </w:rPr>
        <w:t>ALTERA DISPOSITIVOS DA LEI Nº 940, DE 29 DE ABRIL DE 2003, QUE INSTITUI O PROGRAMA MUNICIPAL DE DIVERSIFICAÇÃO DE HÁBITOS ALIMENTARES E DÁ OUTRAS PROVIDÊNCIAS.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  <w:t>MAURO VALTER BERFT, Prefeito Municipal de Campo Novo do Parecis, Estado de Mato Grosso, faz saber que a Câmara Municipal aprovou e eu sanciono a seguinte L E I: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 w:rsidRPr="00E43308">
        <w:rPr>
          <w:rFonts w:ascii="TimesNewRoman" w:hAnsi="TimesNewRoman" w:cs="TimesNewRoman"/>
          <w:b/>
          <w:sz w:val="24"/>
          <w:szCs w:val="24"/>
        </w:rPr>
        <w:t>Art. 1º</w:t>
      </w:r>
      <w:r>
        <w:rPr>
          <w:rFonts w:ascii="TimesNewRoman" w:hAnsi="TimesNewRoman" w:cs="TimesNewRoman"/>
          <w:sz w:val="24"/>
          <w:szCs w:val="24"/>
        </w:rPr>
        <w:t>. O art. 3º, parágrafo único, e artigo 6º, da Lei nº. 940, de 29 de abril de 2003, que institui o Programa de Diversificação de Hábitos Alimentares e dá outras providências, passam a vigorar com a seguinte redação: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Pr="00E43308" w:rsidRDefault="00362561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i/>
          <w:sz w:val="24"/>
          <w:szCs w:val="24"/>
        </w:rPr>
      </w:pPr>
      <w:r>
        <w:rPr>
          <w:rFonts w:ascii="TimesNewRoman" w:hAnsi="TimesNewRoman" w:cs="TimesNewRoman"/>
          <w:i/>
          <w:sz w:val="24"/>
          <w:szCs w:val="24"/>
        </w:rPr>
        <w:tab/>
      </w:r>
      <w:r w:rsidR="00E43308" w:rsidRPr="00E43308">
        <w:rPr>
          <w:rFonts w:ascii="TimesNewRoman" w:hAnsi="TimesNewRoman" w:cs="TimesNewRoman"/>
          <w:i/>
          <w:sz w:val="24"/>
          <w:szCs w:val="24"/>
        </w:rPr>
        <w:t>“Art. 3º. .............................................................</w:t>
      </w:r>
    </w:p>
    <w:p w:rsidR="00E43308" w:rsidRPr="00E43308" w:rsidRDefault="00362561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i/>
          <w:sz w:val="24"/>
          <w:szCs w:val="24"/>
        </w:rPr>
      </w:pPr>
      <w:r>
        <w:rPr>
          <w:rFonts w:ascii="TimesNewRoman" w:hAnsi="TimesNewRoman" w:cs="TimesNewRoman"/>
          <w:i/>
          <w:sz w:val="24"/>
          <w:szCs w:val="24"/>
        </w:rPr>
        <w:tab/>
      </w:r>
      <w:r w:rsidR="00E43308" w:rsidRPr="00E43308">
        <w:rPr>
          <w:rFonts w:ascii="TimesNewRoman" w:hAnsi="TimesNewRoman" w:cs="TimesNewRoman"/>
          <w:i/>
          <w:sz w:val="24"/>
          <w:szCs w:val="24"/>
        </w:rPr>
        <w:t xml:space="preserve">Parágrafo único. Cada lote poderá ter um módulo de horta de, no mínimo 100,00 </w:t>
      </w:r>
      <w:proofErr w:type="spellStart"/>
      <w:r w:rsidR="00E43308" w:rsidRPr="00E43308">
        <w:rPr>
          <w:rFonts w:ascii="TimesNewRoman" w:hAnsi="TimesNewRoman" w:cs="TimesNewRoman"/>
          <w:i/>
          <w:sz w:val="24"/>
          <w:szCs w:val="24"/>
        </w:rPr>
        <w:t>m²</w:t>
      </w:r>
      <w:proofErr w:type="spellEnd"/>
      <w:r w:rsidR="00E43308" w:rsidRPr="00E43308">
        <w:rPr>
          <w:rFonts w:ascii="TimesNewRoman" w:hAnsi="TimesNewRoman" w:cs="TimesNewRoman"/>
          <w:i/>
          <w:sz w:val="24"/>
          <w:szCs w:val="24"/>
        </w:rPr>
        <w:t xml:space="preserve"> (cem metros quadrados) e, no máximo, 1.000,00 </w:t>
      </w:r>
      <w:proofErr w:type="spellStart"/>
      <w:r w:rsidR="00E43308" w:rsidRPr="00E43308">
        <w:rPr>
          <w:rFonts w:ascii="TimesNewRoman" w:hAnsi="TimesNewRoman" w:cs="TimesNewRoman"/>
          <w:i/>
          <w:sz w:val="24"/>
          <w:szCs w:val="24"/>
        </w:rPr>
        <w:t>m²</w:t>
      </w:r>
      <w:proofErr w:type="spellEnd"/>
      <w:r w:rsidR="00E43308" w:rsidRPr="00E43308">
        <w:rPr>
          <w:rFonts w:ascii="TimesNewRoman" w:hAnsi="TimesNewRoman" w:cs="TimesNewRoman"/>
          <w:i/>
          <w:sz w:val="24"/>
          <w:szCs w:val="24"/>
        </w:rPr>
        <w:t xml:space="preserve"> (mil metros quadrados)."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Pr="00E43308" w:rsidRDefault="00362561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i/>
          <w:sz w:val="24"/>
          <w:szCs w:val="24"/>
        </w:rPr>
      </w:pPr>
      <w:r>
        <w:rPr>
          <w:rFonts w:ascii="TimesNewRoman" w:hAnsi="TimesNewRoman" w:cs="TimesNewRoman"/>
          <w:i/>
          <w:sz w:val="24"/>
          <w:szCs w:val="24"/>
        </w:rPr>
        <w:tab/>
      </w:r>
      <w:r w:rsidR="00E43308">
        <w:rPr>
          <w:rFonts w:ascii="TimesNewRoman" w:hAnsi="TimesNewRoman" w:cs="TimesNewRoman"/>
          <w:i/>
          <w:sz w:val="24"/>
          <w:szCs w:val="24"/>
        </w:rPr>
        <w:t xml:space="preserve">" </w:t>
      </w:r>
      <w:r w:rsidR="00E43308" w:rsidRPr="00E43308">
        <w:rPr>
          <w:rFonts w:ascii="TimesNewRoman" w:hAnsi="TimesNewRoman" w:cs="TimesNewRoman"/>
          <w:i/>
          <w:sz w:val="24"/>
          <w:szCs w:val="24"/>
        </w:rPr>
        <w:t>Art. 6º Os beneficiários participantes do Programa Municipal Diversificação de Hábitos Alimentares, que obtiverem o laudo da Secretaria de Agricultura, Indústria e Comércio, receberão abatimento de 60% (sessenta por cento) nas despesas com a conta de água."</w:t>
      </w:r>
    </w:p>
    <w:p w:rsidR="00E43308" w:rsidRPr="00E43308" w:rsidRDefault="00362561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i/>
          <w:sz w:val="24"/>
          <w:szCs w:val="24"/>
        </w:rPr>
      </w:pPr>
      <w:r>
        <w:rPr>
          <w:rFonts w:ascii="TimesNewRoman" w:hAnsi="TimesNewRoman" w:cs="TimesNewRoman"/>
          <w:i/>
          <w:sz w:val="24"/>
          <w:szCs w:val="24"/>
        </w:rPr>
        <w:tab/>
      </w:r>
      <w:r w:rsidR="00E43308" w:rsidRPr="00E43308">
        <w:rPr>
          <w:rFonts w:ascii="TimesNewRoman" w:hAnsi="TimesNewRoman" w:cs="TimesNewRoman"/>
          <w:i/>
          <w:sz w:val="24"/>
          <w:szCs w:val="24"/>
        </w:rPr>
        <w:t>Parágrafo único</w:t>
      </w:r>
      <w:r>
        <w:rPr>
          <w:rFonts w:ascii="TimesNewRoman" w:hAnsi="TimesNewRoman" w:cs="TimesNewRoman"/>
          <w:i/>
          <w:sz w:val="24"/>
          <w:szCs w:val="24"/>
        </w:rPr>
        <w:t>.</w:t>
      </w:r>
      <w:r w:rsidR="00E43308" w:rsidRPr="00E43308">
        <w:rPr>
          <w:rFonts w:ascii="TimesNewRoman" w:hAnsi="TimesNewRoman" w:cs="TimesNewRoman"/>
          <w:i/>
          <w:sz w:val="24"/>
          <w:szCs w:val="24"/>
        </w:rPr>
        <w:t xml:space="preserve"> Se constatado desperdício do bem concedido o benefício será imediatamente suspenso.”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b/>
          <w:sz w:val="24"/>
          <w:szCs w:val="24"/>
        </w:rPr>
        <w:tab/>
      </w:r>
      <w:r w:rsidRPr="00E43308">
        <w:rPr>
          <w:rFonts w:ascii="TimesNewRoman" w:hAnsi="TimesNewRoman" w:cs="TimesNewRoman"/>
          <w:b/>
          <w:sz w:val="24"/>
          <w:szCs w:val="24"/>
        </w:rPr>
        <w:t>Art. 2º</w:t>
      </w:r>
      <w:r>
        <w:rPr>
          <w:rFonts w:ascii="TimesNewRoman" w:hAnsi="TimesNewRoman" w:cs="TimesNewRoman"/>
          <w:sz w:val="24"/>
          <w:szCs w:val="24"/>
        </w:rPr>
        <w:t>. Esta Lei entra em vigor na data de sua publicação.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b/>
          <w:sz w:val="24"/>
          <w:szCs w:val="24"/>
        </w:rPr>
        <w:tab/>
      </w:r>
      <w:r w:rsidRPr="00E43308">
        <w:rPr>
          <w:rFonts w:ascii="TimesNewRoman" w:hAnsi="TimesNewRoman" w:cs="TimesNewRoman"/>
          <w:b/>
          <w:sz w:val="24"/>
          <w:szCs w:val="24"/>
        </w:rPr>
        <w:t>Art. 3º</w:t>
      </w:r>
      <w:r>
        <w:rPr>
          <w:rFonts w:ascii="TimesNewRoman" w:hAnsi="TimesNewRoman" w:cs="TimesNewRoman"/>
          <w:sz w:val="24"/>
          <w:szCs w:val="24"/>
        </w:rPr>
        <w:t>. Revogam-se as disposições em contrário.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  <w:t>Gabinete do Prefeito Municipal de Campo Novo do Parecis, aos 14 dias do mês de julho de 2009.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Pr="00E43308" w:rsidRDefault="00E43308" w:rsidP="00E43308">
      <w:pPr>
        <w:autoSpaceDE w:val="0"/>
        <w:autoSpaceDN w:val="0"/>
        <w:adjustRightInd w:val="0"/>
        <w:jc w:val="center"/>
        <w:rPr>
          <w:rFonts w:ascii="TimesNewRoman" w:hAnsi="TimesNewRoman" w:cs="TimesNewRoman"/>
          <w:b/>
          <w:sz w:val="24"/>
          <w:szCs w:val="24"/>
        </w:rPr>
      </w:pPr>
      <w:r w:rsidRPr="00E43308">
        <w:rPr>
          <w:rFonts w:ascii="TimesNewRoman" w:hAnsi="TimesNewRoman" w:cs="TimesNewRoman"/>
          <w:b/>
          <w:sz w:val="24"/>
          <w:szCs w:val="24"/>
        </w:rPr>
        <w:t>MAURO VALTER BERFT</w:t>
      </w:r>
    </w:p>
    <w:p w:rsidR="00E43308" w:rsidRDefault="00E43308" w:rsidP="00E43308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Prefeito Municipal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  <w:t>Registrada na Secretaria Municipal de Administração, publicada por afixação no lugar de costume, data supra.</w:t>
      </w: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6"/>
          <w:szCs w:val="26"/>
        </w:rPr>
      </w:pPr>
    </w:p>
    <w:p w:rsidR="00E43308" w:rsidRDefault="00E43308" w:rsidP="00E43308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6"/>
          <w:szCs w:val="26"/>
        </w:rPr>
      </w:pPr>
    </w:p>
    <w:p w:rsidR="00E43308" w:rsidRPr="00E43308" w:rsidRDefault="00E43308" w:rsidP="00E43308">
      <w:pPr>
        <w:autoSpaceDE w:val="0"/>
        <w:autoSpaceDN w:val="0"/>
        <w:adjustRightInd w:val="0"/>
        <w:jc w:val="center"/>
        <w:rPr>
          <w:rFonts w:ascii="TimesNewRoman" w:hAnsi="TimesNewRoman" w:cs="TimesNewRoman"/>
          <w:b/>
          <w:sz w:val="26"/>
          <w:szCs w:val="26"/>
        </w:rPr>
      </w:pPr>
      <w:r w:rsidRPr="00E43308">
        <w:rPr>
          <w:rFonts w:ascii="TimesNewRoman" w:hAnsi="TimesNewRoman" w:cs="TimesNewRoman"/>
          <w:b/>
          <w:sz w:val="26"/>
          <w:szCs w:val="26"/>
        </w:rPr>
        <w:t>EZEQUIEL DA SILVA</w:t>
      </w:r>
    </w:p>
    <w:p w:rsidR="00E43308" w:rsidRDefault="00E43308" w:rsidP="00E43308">
      <w:pPr>
        <w:autoSpaceDE w:val="0"/>
        <w:autoSpaceDN w:val="0"/>
        <w:adjustRightInd w:val="0"/>
        <w:jc w:val="center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Secretário Municipal de Administração</w:t>
      </w:r>
    </w:p>
    <w:p w:rsidR="00BC07E3" w:rsidRDefault="00BC07E3" w:rsidP="00E43308">
      <w:pPr>
        <w:jc w:val="both"/>
      </w:pPr>
    </w:p>
    <w:sectPr w:rsidR="00BC07E3" w:rsidSect="00FC785D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2B159F"/>
    <w:rsid w:val="00362561"/>
    <w:rsid w:val="00A906D8"/>
    <w:rsid w:val="00AB5A74"/>
    <w:rsid w:val="00BC07E3"/>
    <w:rsid w:val="00E43308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2016-10-24T12:46:00Z</dcterms:created>
  <dcterms:modified xsi:type="dcterms:W3CDTF">2016-10-24T12:46:00Z</dcterms:modified>
</cp:coreProperties>
</file>