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D8F13E" w14:textId="77777777" w:rsidR="00B77FDD" w:rsidRDefault="00B77FDD" w:rsidP="00B77FDD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12D30F" w14:textId="7B850438" w:rsidR="00B77FDD" w:rsidRDefault="00B77FDD" w:rsidP="00B77FDD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527D9">
        <w:rPr>
          <w:rFonts w:ascii="Arial" w:hAnsi="Arial" w:cs="Arial"/>
          <w:b/>
          <w:bCs/>
          <w:sz w:val="24"/>
          <w:szCs w:val="24"/>
        </w:rPr>
        <w:t>LEI N°</w:t>
      </w:r>
      <w:r>
        <w:rPr>
          <w:rFonts w:ascii="Arial" w:hAnsi="Arial" w:cs="Arial"/>
          <w:b/>
          <w:bCs/>
          <w:sz w:val="24"/>
          <w:szCs w:val="24"/>
        </w:rPr>
        <w:t>2.867</w:t>
      </w:r>
      <w:r w:rsidRPr="009527D9">
        <w:rPr>
          <w:rFonts w:ascii="Arial" w:hAnsi="Arial" w:cs="Arial"/>
          <w:b/>
          <w:bCs/>
          <w:sz w:val="24"/>
          <w:szCs w:val="24"/>
        </w:rPr>
        <w:t>/2024</w:t>
      </w:r>
    </w:p>
    <w:p w14:paraId="72EF17DA" w14:textId="77777777" w:rsidR="00B77FDD" w:rsidRPr="00B77FDD" w:rsidRDefault="00B77FDD" w:rsidP="00B77FDD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5A87F66" w14:textId="77777777" w:rsidR="00B77FDD" w:rsidRPr="00B77FDD" w:rsidRDefault="00B77FDD" w:rsidP="00B77FDD">
      <w:pPr>
        <w:tabs>
          <w:tab w:val="left" w:pos="184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after="0" w:line="240" w:lineRule="auto"/>
        <w:ind w:left="4111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B77FDD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Altera o cargo de provimento efetivo de Contador do quadro de cargos e vagas da Câmara Municipal de Clevelândia, altera o cargo de Contador do plano de Carreira e Vencimentos dos servidores públicos do Legislativo de Clevelândia.</w:t>
      </w:r>
    </w:p>
    <w:p w14:paraId="5C2C69C8" w14:textId="77777777" w:rsidR="00B77FDD" w:rsidRPr="00B77FDD" w:rsidRDefault="00B77FDD" w:rsidP="00B77FDD">
      <w:pPr>
        <w:tabs>
          <w:tab w:val="left" w:pos="184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spacing w:after="0" w:line="360" w:lineRule="auto"/>
        <w:ind w:left="4111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E48A813" w14:textId="77777777" w:rsidR="00645914" w:rsidRDefault="00645914" w:rsidP="00B77FDD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EE31611" w14:textId="36E019C0" w:rsidR="00B77FDD" w:rsidRPr="00B77FDD" w:rsidRDefault="00B77FDD" w:rsidP="00B77FDD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B77FD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Poder Legislativo de Clevelândia, Estado do Paraná, aprova e eu, Prefeita Municipal, sanciono a seguinte lei:</w:t>
      </w:r>
    </w:p>
    <w:p w14:paraId="58D2600B" w14:textId="77777777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ind w:left="4536" w:firstLine="1134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19BB65FB" w14:textId="77777777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  <w:r w:rsidRPr="00B77FD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1º</w:t>
      </w:r>
      <w:r w:rsidRPr="00B77FD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 Esta Lei altera as leis </w:t>
      </w:r>
      <w:proofErr w:type="spellStart"/>
      <w:r w:rsidRPr="00B77FD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n.s</w:t>
      </w:r>
      <w:proofErr w:type="spellEnd"/>
      <w:r w:rsidRPr="00B77FD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 2.713/2019 e 2.714/2019, a fim de alterar a carga horária e o número de vagas do cargo de Contador da Câmara Municipal.</w:t>
      </w:r>
    </w:p>
    <w:p w14:paraId="45441BCF" w14:textId="77777777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</w:p>
    <w:p w14:paraId="60EBB4EE" w14:textId="77777777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  <w:r w:rsidRPr="00B77FD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2º</w:t>
      </w:r>
      <w:r w:rsidRPr="00B77FD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 A tabela de cargos de provimento efetivo do Anexo I da Lei n. 2.713, de 20 de dezembro de 2019, passa a vigorar com a seguinte alteração:</w:t>
      </w:r>
    </w:p>
    <w:p w14:paraId="4D88FB68" w14:textId="39F7BEB1" w:rsidR="00B77FDD" w:rsidRDefault="00B77FDD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</w:p>
    <w:p w14:paraId="7DCC0059" w14:textId="77777777" w:rsidR="00645914" w:rsidRPr="00B77FDD" w:rsidRDefault="00645914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</w:p>
    <w:p w14:paraId="1B21A2AB" w14:textId="77777777" w:rsidR="00B77FDD" w:rsidRPr="00B77FDD" w:rsidRDefault="00B77FDD" w:rsidP="00B77FDD">
      <w:pPr>
        <w:spacing w:after="240" w:line="36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B77FD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ANEXO I - QUADRO DE CARGOS E VAGAS</w:t>
      </w:r>
      <w:r w:rsidRPr="00B77FD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br/>
        <w:t>CARGOS DE PROVIMENTO EFETIVO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726"/>
        <w:gridCol w:w="1617"/>
        <w:gridCol w:w="998"/>
        <w:gridCol w:w="758"/>
        <w:gridCol w:w="758"/>
        <w:gridCol w:w="30"/>
        <w:gridCol w:w="1263"/>
        <w:gridCol w:w="1263"/>
        <w:gridCol w:w="33"/>
        <w:gridCol w:w="48"/>
      </w:tblGrid>
      <w:tr w:rsidR="00B77FDD" w:rsidRPr="00B77FDD" w14:paraId="39448E51" w14:textId="77777777" w:rsidTr="00B77FDD">
        <w:trPr>
          <w:gridAfter w:val="1"/>
          <w:tblCellSpacing w:w="15" w:type="dxa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6A4472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77FD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Nº vagas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D0D0D0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77FD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Cargo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E777BC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77FD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Nível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E9154E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77FD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Carga Horária</w:t>
            </w:r>
          </w:p>
        </w:tc>
        <w:tc>
          <w:tcPr>
            <w:tcW w:w="2641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E3190C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77FD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Vencimento Básico Inicial</w:t>
            </w:r>
          </w:p>
        </w:tc>
      </w:tr>
      <w:tr w:rsidR="00B77FDD" w:rsidRPr="00B77FDD" w14:paraId="039423B6" w14:textId="77777777" w:rsidTr="00B77FDD">
        <w:trPr>
          <w:gridAfter w:val="1"/>
          <w:tblCellSpacing w:w="15" w:type="dxa"/>
        </w:trPr>
        <w:tc>
          <w:tcPr>
            <w:tcW w:w="16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1492AB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77FD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02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4B6A69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77FD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Contador</w:t>
            </w:r>
          </w:p>
        </w:tc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3E1224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77FD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Superior</w:t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4ABA4E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77FD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20</w:t>
            </w:r>
          </w:p>
        </w:tc>
        <w:tc>
          <w:tcPr>
            <w:tcW w:w="26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DA2A43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77FD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R$ - 4.232,21</w:t>
            </w:r>
          </w:p>
        </w:tc>
      </w:tr>
      <w:tr w:rsidR="00B77FDD" w:rsidRPr="00B77FDD" w14:paraId="04895DB8" w14:textId="77777777" w:rsidTr="00B77FDD">
        <w:trPr>
          <w:tblCellSpacing w:w="15" w:type="dxa"/>
        </w:trPr>
        <w:tc>
          <w:tcPr>
            <w:tcW w:w="0" w:type="auto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2AA8A6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94D69A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993CE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A83913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275AE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457FAF00" w14:textId="77777777" w:rsidR="00645914" w:rsidRDefault="00645914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3EA0B8D8" w14:textId="77777777" w:rsidR="00645914" w:rsidRDefault="00645914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50B861EA" w14:textId="4E697455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  <w:r w:rsidRPr="00B77FD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3</w:t>
      </w:r>
      <w:r w:rsidRPr="00B77FD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º A tabela do grupo funcional superior do Anexo IV da Lei n. 2.714, de 20 de dezembro de 2019, passa a vigorar com a seguinte alteração:</w:t>
      </w:r>
    </w:p>
    <w:p w14:paraId="4C913DA7" w14:textId="77777777" w:rsidR="00B77FDD" w:rsidRPr="00B77FDD" w:rsidRDefault="00B77FDD" w:rsidP="00B77FDD">
      <w:pPr>
        <w:spacing w:after="240" w:line="36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B77FD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ANEXO I – GRUPOS FUNCIONAIS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7532"/>
        <w:gridCol w:w="66"/>
        <w:gridCol w:w="81"/>
      </w:tblGrid>
      <w:tr w:rsidR="00B77FDD" w:rsidRPr="00B77FDD" w14:paraId="5A081802" w14:textId="77777777" w:rsidTr="00B77FD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336"/>
              <w:gridCol w:w="1068"/>
              <w:gridCol w:w="1382"/>
              <w:gridCol w:w="1548"/>
              <w:gridCol w:w="2123"/>
            </w:tblGrid>
            <w:tr w:rsidR="00B77FDD" w:rsidRPr="00B77FDD" w14:paraId="7029696F" w14:textId="77777777">
              <w:trPr>
                <w:tblCellSpacing w:w="15" w:type="dxa"/>
              </w:trPr>
              <w:tc>
                <w:tcPr>
                  <w:tcW w:w="0" w:type="auto"/>
                  <w:gridSpan w:val="5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AF6FBDE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GRUPO FUNCIONAL SUPERIOR</w:t>
                  </w:r>
                </w:p>
              </w:tc>
            </w:tr>
            <w:tr w:rsidR="00B77FDD" w:rsidRPr="00B77FDD" w14:paraId="6BEB4AA2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FBEB5D7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proofErr w:type="spellStart"/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Sub-grupo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252F64F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Cargo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3C0229E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Nº de vagas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CFCF326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Carga horária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F08B3EC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Vencimento básico</w:t>
                  </w:r>
                </w:p>
              </w:tc>
            </w:tr>
            <w:tr w:rsidR="00B77FDD" w:rsidRPr="00B77FDD" w14:paraId="6DB044D6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C9B2A41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Profissional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7B0CDC4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Contador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4D29CFD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EDD6602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E9F3B3B" w14:textId="77777777" w:rsidR="00B77FDD" w:rsidRPr="00B77FDD" w:rsidRDefault="00B77FDD" w:rsidP="00B77FDD">
                  <w:pPr>
                    <w:spacing w:after="0" w:line="360" w:lineRule="auto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B77FDD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R$ 4.232,21</w:t>
                  </w:r>
                </w:p>
              </w:tc>
            </w:tr>
          </w:tbl>
          <w:p w14:paraId="1E4DB011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684C6D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48B9AE" w14:textId="77777777" w:rsidR="00B77FDD" w:rsidRPr="00B77FDD" w:rsidRDefault="00B77FDD" w:rsidP="00B77FDD">
            <w:pPr>
              <w:spacing w:after="0" w:line="36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038DEFBA" w14:textId="77777777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</w:p>
    <w:p w14:paraId="773274BB" w14:textId="77777777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  <w:r w:rsidRPr="00B77FD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4º</w:t>
      </w:r>
      <w:r w:rsidRPr="00B77FD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 Os valores do vencimento básico inicial do cargo de Contador permanecem inalterados, havendo apenas a redução proporcional à carga horária, e são referentes ao ano de 2019.</w:t>
      </w:r>
    </w:p>
    <w:p w14:paraId="65B512AE" w14:textId="77777777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</w:p>
    <w:p w14:paraId="6E9A9B03" w14:textId="77777777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  <w:r w:rsidRPr="00B77FD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5º</w:t>
      </w:r>
      <w:r w:rsidRPr="00B77FD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 Esta Lei entra em vigor na data de sua publicação.</w:t>
      </w:r>
    </w:p>
    <w:p w14:paraId="3C39C152" w14:textId="77777777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</w:p>
    <w:p w14:paraId="0EBA2AC1" w14:textId="77777777" w:rsidR="00B77FDD" w:rsidRPr="00B77FDD" w:rsidRDefault="00B77FDD" w:rsidP="00B77FDD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B77FDD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Esta lei decorre de Projeto de Lei nº002/2024-L de autoria da Mesa Diretora/Gestão 2024.</w:t>
      </w:r>
    </w:p>
    <w:p w14:paraId="27379FFF" w14:textId="77777777" w:rsidR="00B77FDD" w:rsidRPr="00B77FDD" w:rsidRDefault="00B77FDD" w:rsidP="00B77FDD">
      <w:pPr>
        <w:spacing w:after="0" w:line="36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C01C04D" w14:textId="77777777" w:rsidR="00B77FDD" w:rsidRPr="00B77FDD" w:rsidRDefault="00B77FDD" w:rsidP="00B77FDD">
      <w:pPr>
        <w:spacing w:after="0" w:line="36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A3AF91B" w14:textId="0AE5607D" w:rsidR="00B77FDD" w:rsidRPr="009527D9" w:rsidRDefault="00B77FDD" w:rsidP="00B77FDD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GABINETE DA PREFEITA MUNICIPAL DE CLEVELÂNDIA, ESTADO DO PARANÁ EM 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1</w:t>
      </w:r>
      <w:r w:rsidR="000F6FA8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9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DE SETEMBRO </w:t>
      </w: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DE 2024.</w:t>
      </w:r>
    </w:p>
    <w:p w14:paraId="471C7582" w14:textId="77777777" w:rsidR="00B77FDD" w:rsidRPr="009527D9" w:rsidRDefault="00B77FDD" w:rsidP="00B77FDD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29D4DB16" w14:textId="77777777" w:rsidR="00B77FDD" w:rsidRPr="009527D9" w:rsidRDefault="00B77FDD" w:rsidP="00B77FDD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65E5B32E" w14:textId="77777777" w:rsidR="00B77FDD" w:rsidRPr="009527D9" w:rsidRDefault="00B77FDD" w:rsidP="00B77FDD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 xml:space="preserve">Rafaela Martins </w:t>
      </w:r>
      <w:proofErr w:type="spellStart"/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Losi</w:t>
      </w:r>
      <w:proofErr w:type="spellEnd"/>
    </w:p>
    <w:p w14:paraId="3817E3E6" w14:textId="77777777" w:rsidR="00B77FDD" w:rsidRPr="009527D9" w:rsidRDefault="00B77FDD" w:rsidP="00B77FDD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9527D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Prefeita Municipal</w:t>
      </w:r>
    </w:p>
    <w:p w14:paraId="078EAF85" w14:textId="77777777" w:rsidR="00B77FDD" w:rsidRPr="009527D9" w:rsidRDefault="00B77FDD" w:rsidP="00B77FDD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7F0474E" w14:textId="77777777" w:rsidR="00B77FDD" w:rsidRPr="009527D9" w:rsidRDefault="00B77FDD" w:rsidP="00B77FDD">
      <w:pPr>
        <w:spacing w:after="0" w:line="360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7EC217A" w14:textId="77777777" w:rsidR="00B77FDD" w:rsidRPr="009527D9" w:rsidRDefault="00B77FDD" w:rsidP="00B77FDD">
      <w:pPr>
        <w:rPr>
          <w:rFonts w:ascii="Arial" w:hAnsi="Arial" w:cs="Arial"/>
          <w:sz w:val="24"/>
          <w:szCs w:val="24"/>
        </w:rPr>
      </w:pPr>
    </w:p>
    <w:p w14:paraId="28CD0A42" w14:textId="77777777" w:rsidR="00B77FDD" w:rsidRDefault="00B77FDD" w:rsidP="00B77FDD"/>
    <w:p w14:paraId="1429DF60" w14:textId="77777777" w:rsidR="008E1D79" w:rsidRDefault="008E1D79"/>
    <w:sectPr w:rsidR="008E1D7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46D8F" w14:textId="77777777" w:rsidR="007F1AAA" w:rsidRDefault="007F1AAA" w:rsidP="00B77FDD">
      <w:pPr>
        <w:spacing w:after="0" w:line="240" w:lineRule="auto"/>
      </w:pPr>
      <w:r>
        <w:separator/>
      </w:r>
    </w:p>
  </w:endnote>
  <w:endnote w:type="continuationSeparator" w:id="0">
    <w:p w14:paraId="4F7F242C" w14:textId="77777777" w:rsidR="007F1AAA" w:rsidRDefault="007F1AAA" w:rsidP="00B77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50627" w14:textId="521F01C6" w:rsidR="00B77FDD" w:rsidRDefault="00B77FDD">
    <w:pPr>
      <w:pStyle w:val="Rodap"/>
    </w:pPr>
    <w:r>
      <w:rPr>
        <w:noProof/>
      </w:rPr>
      <w:drawing>
        <wp:anchor distT="0" distB="0" distL="0" distR="0" simplePos="0" relativeHeight="251659264" behindDoc="0" locked="0" layoutInCell="1" allowOverlap="1" wp14:anchorId="0A93FC53" wp14:editId="6A43A523">
          <wp:simplePos x="0" y="0"/>
          <wp:positionH relativeFrom="page">
            <wp:posOffset>1080135</wp:posOffset>
          </wp:positionH>
          <wp:positionV relativeFrom="paragraph">
            <wp:posOffset>171450</wp:posOffset>
          </wp:positionV>
          <wp:extent cx="5306495" cy="237744"/>
          <wp:effectExtent l="0" t="0" r="0" b="0"/>
          <wp:wrapTopAndBottom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6495" cy="2377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F5291A" w14:textId="77777777" w:rsidR="007F1AAA" w:rsidRDefault="007F1AAA" w:rsidP="00B77FDD">
      <w:pPr>
        <w:spacing w:after="0" w:line="240" w:lineRule="auto"/>
      </w:pPr>
      <w:r>
        <w:separator/>
      </w:r>
    </w:p>
  </w:footnote>
  <w:footnote w:type="continuationSeparator" w:id="0">
    <w:p w14:paraId="1555DABD" w14:textId="77777777" w:rsidR="007F1AAA" w:rsidRDefault="007F1AAA" w:rsidP="00B77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73A31" w14:textId="2C74C8A2" w:rsidR="00B77FDD" w:rsidRDefault="00B77FDD">
    <w:pPr>
      <w:pStyle w:val="Cabealho"/>
    </w:pPr>
    <w:r w:rsidRPr="00D906F9">
      <w:rPr>
        <w:rFonts w:ascii="Times New Roman" w:eastAsia="Arial MT" w:hAnsi="Arial MT" w:cs="Arial MT"/>
        <w:noProof/>
        <w:kern w:val="0"/>
        <w:sz w:val="20"/>
        <w:lang w:val="pt-PT"/>
        <w14:ligatures w14:val="none"/>
      </w:rPr>
      <w:drawing>
        <wp:inline distT="0" distB="0" distL="0" distR="0" wp14:anchorId="1741AACC" wp14:editId="4D421393">
          <wp:extent cx="5393444" cy="1038605"/>
          <wp:effectExtent l="0" t="0" r="0" b="0"/>
          <wp:docPr id="118670235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93444" cy="103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FDD"/>
    <w:rsid w:val="000E6B1E"/>
    <w:rsid w:val="000F6FA8"/>
    <w:rsid w:val="00201D13"/>
    <w:rsid w:val="002E596A"/>
    <w:rsid w:val="005572B3"/>
    <w:rsid w:val="00645914"/>
    <w:rsid w:val="007F1AAA"/>
    <w:rsid w:val="00896917"/>
    <w:rsid w:val="008E1D79"/>
    <w:rsid w:val="00B64B8F"/>
    <w:rsid w:val="00B77FDD"/>
    <w:rsid w:val="00DD4B1B"/>
    <w:rsid w:val="00F1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87473"/>
  <w15:chartTrackingRefBased/>
  <w15:docId w15:val="{E6B28030-B37C-4CB6-ADC8-3CD0643F4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FD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7F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FDD"/>
  </w:style>
  <w:style w:type="paragraph" w:styleId="Rodap">
    <w:name w:val="footer"/>
    <w:basedOn w:val="Normal"/>
    <w:link w:val="RodapChar"/>
    <w:uiPriority w:val="99"/>
    <w:unhideWhenUsed/>
    <w:rsid w:val="00B77F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64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252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clevelandia</dc:creator>
  <cp:keywords/>
  <dc:description/>
  <cp:lastModifiedBy>prefeitura clevelandia</cp:lastModifiedBy>
  <cp:revision>3</cp:revision>
  <dcterms:created xsi:type="dcterms:W3CDTF">2024-09-18T13:38:00Z</dcterms:created>
  <dcterms:modified xsi:type="dcterms:W3CDTF">2024-09-19T11:17:00Z</dcterms:modified>
</cp:coreProperties>
</file>