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A8E51D" w14:textId="414F9EC1" w:rsidR="00BF58D1" w:rsidRPr="00EA4A48" w:rsidRDefault="00BF58D1" w:rsidP="00BF58D1">
      <w:pPr>
        <w:pStyle w:val="Ttulo1"/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20"/>
          <w:szCs w:val="20"/>
        </w:rPr>
      </w:pPr>
      <w:r w:rsidRPr="00EA4A48">
        <w:rPr>
          <w:rFonts w:ascii="Bookman Old Style" w:hAnsi="Bookman Old Style" w:cs="Courier New"/>
          <w:b/>
          <w:color w:val="000000" w:themeColor="text1"/>
          <w:sz w:val="20"/>
          <w:szCs w:val="20"/>
        </w:rPr>
        <w:t xml:space="preserve">PROJETO LEI N.º </w:t>
      </w:r>
      <w:r w:rsidR="00FE65B1">
        <w:rPr>
          <w:rFonts w:ascii="Bookman Old Style" w:hAnsi="Bookman Old Style" w:cs="Courier New"/>
          <w:b/>
          <w:color w:val="000000" w:themeColor="text1"/>
          <w:sz w:val="20"/>
          <w:szCs w:val="20"/>
        </w:rPr>
        <w:t>37</w:t>
      </w:r>
      <w:bookmarkStart w:id="0" w:name="_GoBack"/>
      <w:bookmarkEnd w:id="0"/>
      <w:r w:rsidRPr="00EA4A48">
        <w:rPr>
          <w:rFonts w:ascii="Bookman Old Style" w:hAnsi="Bookman Old Style" w:cs="Courier New"/>
          <w:b/>
          <w:color w:val="000000" w:themeColor="text1"/>
          <w:sz w:val="20"/>
          <w:szCs w:val="20"/>
        </w:rPr>
        <w:t xml:space="preserve"> DE </w:t>
      </w:r>
      <w:r w:rsidR="00424420" w:rsidRPr="00EA4A48">
        <w:rPr>
          <w:rFonts w:ascii="Bookman Old Style" w:hAnsi="Bookman Old Style" w:cs="Courier New"/>
          <w:b/>
          <w:color w:val="000000" w:themeColor="text1"/>
          <w:sz w:val="20"/>
          <w:szCs w:val="20"/>
        </w:rPr>
        <w:t>12</w:t>
      </w:r>
      <w:r w:rsidRPr="00EA4A48">
        <w:rPr>
          <w:rFonts w:ascii="Bookman Old Style" w:hAnsi="Bookman Old Style" w:cs="Courier New"/>
          <w:b/>
          <w:color w:val="000000" w:themeColor="text1"/>
          <w:sz w:val="20"/>
          <w:szCs w:val="20"/>
        </w:rPr>
        <w:t xml:space="preserve"> DE MA</w:t>
      </w:r>
      <w:r w:rsidR="00424420" w:rsidRPr="00EA4A48">
        <w:rPr>
          <w:rFonts w:ascii="Bookman Old Style" w:hAnsi="Bookman Old Style" w:cs="Courier New"/>
          <w:b/>
          <w:color w:val="000000" w:themeColor="text1"/>
          <w:sz w:val="20"/>
          <w:szCs w:val="20"/>
        </w:rPr>
        <w:t>IO</w:t>
      </w:r>
      <w:r w:rsidRPr="00EA4A48">
        <w:rPr>
          <w:rFonts w:ascii="Bookman Old Style" w:hAnsi="Bookman Old Style" w:cs="Courier New"/>
          <w:b/>
          <w:color w:val="000000" w:themeColor="text1"/>
          <w:sz w:val="20"/>
          <w:szCs w:val="20"/>
        </w:rPr>
        <w:t xml:space="preserve"> DE 2022</w:t>
      </w:r>
    </w:p>
    <w:p w14:paraId="5D6A51EA" w14:textId="77777777" w:rsidR="00BF58D1" w:rsidRPr="00EA4A48" w:rsidRDefault="00BF58D1" w:rsidP="00BF58D1">
      <w:pPr>
        <w:rPr>
          <w:rFonts w:ascii="Bookman Old Style" w:hAnsi="Bookman Old Style"/>
          <w:color w:val="000000" w:themeColor="text1"/>
          <w:sz w:val="20"/>
        </w:rPr>
      </w:pPr>
    </w:p>
    <w:p w14:paraId="52D569AE" w14:textId="77777777" w:rsidR="00BF58D1" w:rsidRPr="00576BF8" w:rsidRDefault="00BF58D1" w:rsidP="00BF58D1">
      <w:pPr>
        <w:rPr>
          <w:rFonts w:ascii="Bookman Old Style" w:hAnsi="Bookman Old Style"/>
          <w:sz w:val="20"/>
        </w:rPr>
      </w:pPr>
    </w:p>
    <w:p w14:paraId="023887DC" w14:textId="178586B4" w:rsidR="00BF58D1" w:rsidRPr="00576BF8" w:rsidRDefault="00424420" w:rsidP="00424420">
      <w:pPr>
        <w:jc w:val="both"/>
        <w:rPr>
          <w:rFonts w:ascii="Bookman Old Style" w:hAnsi="Bookman Old Style"/>
          <w:b/>
          <w:sz w:val="20"/>
        </w:rPr>
      </w:pPr>
      <w:r w:rsidRPr="00576BF8">
        <w:rPr>
          <w:rFonts w:ascii="Bookman Old Style" w:hAnsi="Bookman Old Style"/>
          <w:b/>
          <w:sz w:val="20"/>
        </w:rPr>
        <w:t xml:space="preserve">"REGULAMENTA E FISCALIZA O FORNECIMENTO DE ALVARÁ DE FUNCIONAMENTO PARA ESTABELECIMENTOS COMERCIAIS, INDUSTRIAIS E DE PRESTAÇÃO DE SERVIÇOS, BEM COMO DÁ OUTRAS PROVIDENCIAS, NO ÂMBITO DO MUNICÍPIO DE LOURDES" </w:t>
      </w:r>
    </w:p>
    <w:p w14:paraId="4DC0B0B4" w14:textId="77777777" w:rsidR="00BF58D1" w:rsidRPr="00576BF8" w:rsidRDefault="00BF58D1" w:rsidP="00424420">
      <w:pPr>
        <w:jc w:val="both"/>
        <w:rPr>
          <w:rFonts w:ascii="Bookman Old Style" w:hAnsi="Bookman Old Style"/>
          <w:iCs/>
          <w:sz w:val="20"/>
        </w:rPr>
      </w:pPr>
    </w:p>
    <w:p w14:paraId="7447C28E" w14:textId="77777777" w:rsidR="00BF58D1" w:rsidRPr="00576BF8" w:rsidRDefault="00BF58D1" w:rsidP="00BF58D1">
      <w:pPr>
        <w:jc w:val="both"/>
        <w:rPr>
          <w:rFonts w:ascii="Bookman Old Style" w:hAnsi="Bookman Old Style"/>
          <w:iCs/>
          <w:sz w:val="20"/>
        </w:rPr>
      </w:pPr>
    </w:p>
    <w:p w14:paraId="45C70B19" w14:textId="77777777" w:rsidR="00BF58D1" w:rsidRPr="00576BF8" w:rsidRDefault="00BF58D1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iCs/>
          <w:sz w:val="20"/>
        </w:rPr>
        <w:t>Odécio Rodrigues da Silva,</w:t>
      </w:r>
      <w:r w:rsidRPr="00576BF8">
        <w:rPr>
          <w:rFonts w:ascii="Bookman Old Style" w:hAnsi="Bookman Old Style"/>
          <w:sz w:val="20"/>
        </w:rPr>
        <w:t xml:space="preserve"> Prefeito do Munícipio de Lourdes, Estado de São Paulo, usando de suas atribuições legais, faz saber que a Câmara Municipal aprova e ele sanciona e promulga em redação final a seguinte Lei:</w:t>
      </w:r>
    </w:p>
    <w:p w14:paraId="17109134" w14:textId="77777777" w:rsidR="00BF58D1" w:rsidRPr="00576BF8" w:rsidRDefault="00BF58D1" w:rsidP="0033591A">
      <w:pPr>
        <w:rPr>
          <w:rFonts w:ascii="Bookman Old Style" w:hAnsi="Bookman Old Style"/>
          <w:sz w:val="20"/>
        </w:rPr>
      </w:pPr>
    </w:p>
    <w:p w14:paraId="0035EA71" w14:textId="2C0F0E89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b/>
          <w:sz w:val="20"/>
        </w:rPr>
        <w:t xml:space="preserve">Art. </w:t>
      </w:r>
      <w:r w:rsidR="00424420" w:rsidRPr="00576BF8">
        <w:rPr>
          <w:rFonts w:ascii="Bookman Old Style" w:hAnsi="Bookman Old Style"/>
          <w:b/>
          <w:sz w:val="20"/>
        </w:rPr>
        <w:t>1</w:t>
      </w:r>
      <w:r w:rsidR="00BF58D1" w:rsidRPr="00576BF8">
        <w:rPr>
          <w:rFonts w:ascii="Bookman Old Style" w:hAnsi="Bookman Old Style"/>
          <w:b/>
          <w:sz w:val="20"/>
        </w:rPr>
        <w:t>º</w:t>
      </w:r>
      <w:r w:rsidR="00BF58D1" w:rsidRPr="00576BF8">
        <w:rPr>
          <w:rFonts w:ascii="Bookman Old Style" w:hAnsi="Bookman Old Style"/>
          <w:sz w:val="20"/>
        </w:rPr>
        <w:t xml:space="preserve"> - </w:t>
      </w:r>
      <w:r w:rsidRPr="00576BF8">
        <w:rPr>
          <w:rFonts w:ascii="Bookman Old Style" w:hAnsi="Bookman Old Style"/>
          <w:sz w:val="20"/>
        </w:rPr>
        <w:t xml:space="preserve"> Para concessão de alvará de licença o interessado deverá apresentar os elementos necessários ao preenchimento do formulário oficial.</w:t>
      </w:r>
    </w:p>
    <w:p w14:paraId="372E63F1" w14:textId="77777777" w:rsidR="00424420" w:rsidRPr="00576BF8" w:rsidRDefault="00424420" w:rsidP="00BF58D1">
      <w:pPr>
        <w:jc w:val="both"/>
        <w:rPr>
          <w:rFonts w:ascii="Bookman Old Style" w:hAnsi="Bookman Old Style"/>
          <w:sz w:val="20"/>
        </w:rPr>
      </w:pPr>
    </w:p>
    <w:p w14:paraId="6769314B" w14:textId="77777777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b/>
          <w:sz w:val="20"/>
        </w:rPr>
        <w:t>Art. 2</w:t>
      </w:r>
      <w:r w:rsidR="00BF58D1" w:rsidRPr="00576BF8">
        <w:rPr>
          <w:rFonts w:ascii="Bookman Old Style" w:hAnsi="Bookman Old Style"/>
          <w:b/>
          <w:sz w:val="20"/>
        </w:rPr>
        <w:t>º</w:t>
      </w:r>
      <w:r w:rsidR="00BF58D1" w:rsidRPr="00576BF8">
        <w:rPr>
          <w:rFonts w:ascii="Bookman Old Style" w:hAnsi="Bookman Old Style"/>
          <w:sz w:val="20"/>
        </w:rPr>
        <w:t xml:space="preserve"> - </w:t>
      </w:r>
      <w:r w:rsidRPr="00576BF8">
        <w:rPr>
          <w:rFonts w:ascii="Bookman Old Style" w:hAnsi="Bookman Old Style"/>
          <w:sz w:val="20"/>
        </w:rPr>
        <w:t xml:space="preserve"> Do alvará de licença deverão constar os seguintes elementos: </w:t>
      </w:r>
    </w:p>
    <w:p w14:paraId="734EEB83" w14:textId="77777777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sz w:val="20"/>
        </w:rPr>
        <w:t xml:space="preserve">I. Nome do interessado; </w:t>
      </w:r>
    </w:p>
    <w:p w14:paraId="788D771C" w14:textId="77777777" w:rsidR="00424420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sz w:val="20"/>
        </w:rPr>
        <w:t>II. Natureza da atividade e restrições ao seu exercício;</w:t>
      </w:r>
    </w:p>
    <w:p w14:paraId="00271BD6" w14:textId="603ABC08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sz w:val="20"/>
        </w:rPr>
        <w:t xml:space="preserve">III. Local do exercício da atividade e identificação do imóvel com o respectivo número de inscrição no Cadastro Imobiliário, quando se tratar de estabelecimento fixo; </w:t>
      </w:r>
    </w:p>
    <w:p w14:paraId="43706C0D" w14:textId="77777777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sz w:val="20"/>
        </w:rPr>
        <w:t xml:space="preserve">IV. Número de inscrição do interessado no Cadastro Fiscal do Município; </w:t>
      </w:r>
    </w:p>
    <w:p w14:paraId="276C9DC4" w14:textId="77777777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sz w:val="20"/>
        </w:rPr>
        <w:t xml:space="preserve">V. Horário do funcionamento, quando houver; </w:t>
      </w:r>
    </w:p>
    <w:p w14:paraId="7FD5ADAC" w14:textId="77777777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sz w:val="20"/>
        </w:rPr>
        <w:t>VI. Número de inscrição do estabelecimento no CNPJ, quando houver;</w:t>
      </w:r>
    </w:p>
    <w:p w14:paraId="6EF62B55" w14:textId="77777777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sz w:val="20"/>
        </w:rPr>
        <w:t xml:space="preserve">VII. Número de inscrição na secretaria da Fazenda Estadual, quando houver; </w:t>
      </w:r>
    </w:p>
    <w:p w14:paraId="484C6E40" w14:textId="77777777" w:rsidR="00424420" w:rsidRPr="00576BF8" w:rsidRDefault="00424420" w:rsidP="00BF58D1">
      <w:pPr>
        <w:jc w:val="both"/>
        <w:rPr>
          <w:rFonts w:ascii="Bookman Old Style" w:hAnsi="Bookman Old Style"/>
          <w:sz w:val="20"/>
        </w:rPr>
      </w:pPr>
    </w:p>
    <w:p w14:paraId="6382484D" w14:textId="77777777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b/>
          <w:sz w:val="20"/>
        </w:rPr>
        <w:t>Art. 3°</w:t>
      </w:r>
      <w:r w:rsidRPr="00576BF8">
        <w:rPr>
          <w:rFonts w:ascii="Bookman Old Style" w:hAnsi="Bookman Old Style"/>
          <w:sz w:val="20"/>
        </w:rPr>
        <w:t xml:space="preserve"> Nenhum estabelecimento comercial, industrial, de serviço ou de qualquer outro tipo poderá funcionar no município sem prévia licença do Governo Municipal, e esta será concedida a requerimento dos interessados e mediante o cumprimento das normas estabelecidas e o pagamento das taxas devidas. </w:t>
      </w:r>
    </w:p>
    <w:p w14:paraId="17A3C309" w14:textId="77777777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b/>
          <w:sz w:val="20"/>
        </w:rPr>
        <w:t>Parágrafo Único</w:t>
      </w:r>
      <w:r w:rsidRPr="00576BF8">
        <w:rPr>
          <w:rFonts w:ascii="Bookman Old Style" w:hAnsi="Bookman Old Style"/>
          <w:sz w:val="20"/>
        </w:rPr>
        <w:t xml:space="preserve"> - Estão isentas do pagamento das taxas descritas no caput deste artigo o licenciamento de atividades prestadas por instituições públicas municipais, estaduais ou federais da administração direta, autárquica ou </w:t>
      </w:r>
      <w:r w:rsidR="00BF58D1" w:rsidRPr="00576BF8">
        <w:rPr>
          <w:rFonts w:ascii="Bookman Old Style" w:hAnsi="Bookman Old Style"/>
          <w:sz w:val="20"/>
        </w:rPr>
        <w:t>fundacional</w:t>
      </w:r>
      <w:r w:rsidRPr="00576BF8">
        <w:rPr>
          <w:rFonts w:ascii="Bookman Old Style" w:hAnsi="Bookman Old Style"/>
          <w:sz w:val="20"/>
        </w:rPr>
        <w:t xml:space="preserve">, bem como o licenciamento de atividades sem fins econômicos declarados de utilidade pública, as igrejas e os templos de qualquer culto. </w:t>
      </w:r>
    </w:p>
    <w:p w14:paraId="09BCF476" w14:textId="77777777" w:rsidR="00424420" w:rsidRPr="00576BF8" w:rsidRDefault="00424420" w:rsidP="00BF58D1">
      <w:pPr>
        <w:jc w:val="both"/>
        <w:rPr>
          <w:rFonts w:ascii="Bookman Old Style" w:hAnsi="Bookman Old Style"/>
          <w:sz w:val="20"/>
        </w:rPr>
      </w:pPr>
    </w:p>
    <w:p w14:paraId="7CFDE820" w14:textId="77777777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b/>
          <w:sz w:val="20"/>
        </w:rPr>
        <w:t>Art. 4</w:t>
      </w:r>
      <w:r w:rsidR="00BF58D1" w:rsidRPr="00576BF8">
        <w:rPr>
          <w:rFonts w:ascii="Bookman Old Style" w:hAnsi="Bookman Old Style"/>
          <w:b/>
          <w:sz w:val="20"/>
        </w:rPr>
        <w:t>º</w:t>
      </w:r>
      <w:r w:rsidR="00BF58D1" w:rsidRPr="00576BF8">
        <w:rPr>
          <w:rFonts w:ascii="Bookman Old Style" w:hAnsi="Bookman Old Style"/>
          <w:sz w:val="20"/>
        </w:rPr>
        <w:t xml:space="preserve"> -</w:t>
      </w:r>
      <w:r w:rsidRPr="00576BF8">
        <w:rPr>
          <w:rFonts w:ascii="Bookman Old Style" w:hAnsi="Bookman Old Style"/>
          <w:sz w:val="20"/>
        </w:rPr>
        <w:t xml:space="preserve"> O alvará de licença será exigido, mesmo que o estabelecimento esteja localizado no recinto de outro já munido de alvará. </w:t>
      </w:r>
    </w:p>
    <w:p w14:paraId="58AD63FA" w14:textId="77777777" w:rsidR="00424420" w:rsidRPr="00576BF8" w:rsidRDefault="00424420" w:rsidP="00BF58D1">
      <w:pPr>
        <w:jc w:val="both"/>
        <w:rPr>
          <w:rFonts w:ascii="Bookman Old Style" w:hAnsi="Bookman Old Style"/>
          <w:b/>
          <w:sz w:val="20"/>
        </w:rPr>
      </w:pPr>
    </w:p>
    <w:p w14:paraId="5CA5925A" w14:textId="77777777" w:rsidR="00BF58D1" w:rsidRPr="00576BF8" w:rsidRDefault="00BF58D1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b/>
          <w:sz w:val="20"/>
        </w:rPr>
        <w:t>Art. 5º</w:t>
      </w:r>
      <w:r w:rsidRPr="00576BF8">
        <w:rPr>
          <w:rFonts w:ascii="Bookman Old Style" w:hAnsi="Bookman Old Style"/>
          <w:sz w:val="20"/>
        </w:rPr>
        <w:t>-</w:t>
      </w:r>
      <w:r w:rsidR="001775D6" w:rsidRPr="00576BF8">
        <w:rPr>
          <w:rFonts w:ascii="Bookman Old Style" w:hAnsi="Bookman Old Style"/>
          <w:sz w:val="20"/>
        </w:rPr>
        <w:t xml:space="preserve"> O alvará de licença deverá ser mantido em bom estado de conservação e afixado em local visível, devendo ser exibido à autoridade fiscalizadora, sempre que esta, o exigir.</w:t>
      </w:r>
    </w:p>
    <w:p w14:paraId="0521421D" w14:textId="77777777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b/>
          <w:sz w:val="20"/>
        </w:rPr>
        <w:t>Art. 6°</w:t>
      </w:r>
      <w:r w:rsidRPr="00576BF8">
        <w:rPr>
          <w:rFonts w:ascii="Bookman Old Style" w:hAnsi="Bookman Old Style"/>
          <w:sz w:val="20"/>
        </w:rPr>
        <w:t xml:space="preserve"> O alvará de licença do estabelecimento será obrigatoriamente substituído quando houver qualquer alteração que modifique um ou mais elementos característicos. </w:t>
      </w:r>
    </w:p>
    <w:p w14:paraId="3C39C7B4" w14:textId="77777777" w:rsidR="00C61DC5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b/>
          <w:sz w:val="20"/>
        </w:rPr>
        <w:t>Parágrafo Único.</w:t>
      </w:r>
      <w:r w:rsidRPr="00576BF8">
        <w:rPr>
          <w:rFonts w:ascii="Bookman Old Style" w:hAnsi="Bookman Old Style"/>
          <w:sz w:val="20"/>
        </w:rPr>
        <w:t xml:space="preserve"> A modificação da licença devido ao disposto no presente artigo deverá ser requerida no prazo de trinta (30) dias, a contar da data em que se verifique a alteração.</w:t>
      </w:r>
    </w:p>
    <w:p w14:paraId="4B72EC09" w14:textId="0FAF19D0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sz w:val="20"/>
        </w:rPr>
        <w:t xml:space="preserve"> </w:t>
      </w:r>
    </w:p>
    <w:p w14:paraId="7B1E1691" w14:textId="77777777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b/>
          <w:sz w:val="20"/>
        </w:rPr>
        <w:t>Art. 7</w:t>
      </w:r>
      <w:r w:rsidR="00BF58D1" w:rsidRPr="00576BF8">
        <w:rPr>
          <w:rFonts w:ascii="Bookman Old Style" w:hAnsi="Bookman Old Style"/>
          <w:b/>
          <w:sz w:val="20"/>
        </w:rPr>
        <w:t>º</w:t>
      </w:r>
      <w:r w:rsidR="00BF58D1" w:rsidRPr="00576BF8">
        <w:rPr>
          <w:rFonts w:ascii="Bookman Old Style" w:hAnsi="Bookman Old Style"/>
          <w:sz w:val="20"/>
        </w:rPr>
        <w:t>-</w:t>
      </w:r>
      <w:r w:rsidRPr="00576BF8">
        <w:rPr>
          <w:rFonts w:ascii="Bookman Old Style" w:hAnsi="Bookman Old Style"/>
          <w:sz w:val="20"/>
        </w:rPr>
        <w:t xml:space="preserve"> Para mudança de local de estabelecimento comercial, industrial ou de serviço deverá ser solicitada a necessária permissão ao Governo Municipal, que verificará se o novo local satisfaz as condições exigidas. </w:t>
      </w:r>
    </w:p>
    <w:p w14:paraId="4B7DF6BC" w14:textId="77777777" w:rsidR="00C61DC5" w:rsidRPr="00576BF8" w:rsidRDefault="00C61DC5" w:rsidP="00BF58D1">
      <w:pPr>
        <w:jc w:val="both"/>
        <w:rPr>
          <w:rFonts w:ascii="Bookman Old Style" w:hAnsi="Bookman Old Style"/>
          <w:sz w:val="20"/>
        </w:rPr>
      </w:pPr>
    </w:p>
    <w:p w14:paraId="693CC1CC" w14:textId="77777777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b/>
          <w:sz w:val="20"/>
        </w:rPr>
        <w:t>Art. 8°</w:t>
      </w:r>
      <w:r w:rsidRPr="00576BF8">
        <w:rPr>
          <w:rFonts w:ascii="Bookman Old Style" w:hAnsi="Bookman Old Style"/>
          <w:sz w:val="20"/>
        </w:rPr>
        <w:t xml:space="preserve"> O alvará de licença poderá ser cassado: </w:t>
      </w:r>
    </w:p>
    <w:p w14:paraId="5A41C018" w14:textId="77777777" w:rsidR="00BF58D1" w:rsidRPr="00576BF8" w:rsidRDefault="00BF58D1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sz w:val="20"/>
        </w:rPr>
        <w:t>I -</w:t>
      </w:r>
      <w:r w:rsidR="001775D6" w:rsidRPr="00576BF8">
        <w:rPr>
          <w:rFonts w:ascii="Bookman Old Style" w:hAnsi="Bookman Old Style"/>
          <w:sz w:val="20"/>
        </w:rPr>
        <w:t xml:space="preserve"> Quando se tratar de negócio diferente do requerido; </w:t>
      </w:r>
    </w:p>
    <w:p w14:paraId="0919CD1E" w14:textId="77777777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sz w:val="20"/>
        </w:rPr>
        <w:t>II. Como medida preventiva, a bem da higiene, da moral ou da segurança e do sossego públicos;</w:t>
      </w:r>
    </w:p>
    <w:p w14:paraId="058BB8EC" w14:textId="77777777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sz w:val="20"/>
        </w:rPr>
        <w:t xml:space="preserve">III. Se o licenciado se negar a exibir o alvará de licença à autoridade competente, quando solicitado a fazê-lo, ou deixar de atender pedido legítimo de qualquer órgão da Administração Pública Municipal; </w:t>
      </w:r>
    </w:p>
    <w:p w14:paraId="16C89976" w14:textId="77777777" w:rsidR="00C61DC5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sz w:val="20"/>
        </w:rPr>
        <w:lastRenderedPageBreak/>
        <w:t xml:space="preserve">IV. Por solicitação da autoridade competente, provados os motivos que fundamentam o pedido. </w:t>
      </w:r>
      <w:r w:rsidRPr="00576BF8">
        <w:rPr>
          <w:rFonts w:ascii="Bookman Old Style" w:hAnsi="Bookman Old Style"/>
          <w:b/>
          <w:sz w:val="20"/>
        </w:rPr>
        <w:t>Parágrafo Único</w:t>
      </w:r>
      <w:r w:rsidRPr="00576BF8">
        <w:rPr>
          <w:rFonts w:ascii="Bookman Old Style" w:hAnsi="Bookman Old Style"/>
          <w:sz w:val="20"/>
        </w:rPr>
        <w:t>. Se cassado o alvará de licença o estabelecimento será imediatamente fechado</w:t>
      </w:r>
    </w:p>
    <w:p w14:paraId="711A6528" w14:textId="77777777" w:rsidR="00C61DC5" w:rsidRPr="00576BF8" w:rsidRDefault="00C61DC5" w:rsidP="00BF58D1">
      <w:pPr>
        <w:jc w:val="both"/>
        <w:rPr>
          <w:rFonts w:ascii="Bookman Old Style" w:hAnsi="Bookman Old Style"/>
          <w:sz w:val="20"/>
        </w:rPr>
      </w:pPr>
    </w:p>
    <w:p w14:paraId="05FF38B2" w14:textId="1C5B2EAD" w:rsidR="00BF58D1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b/>
          <w:sz w:val="20"/>
        </w:rPr>
        <w:t>Art. 9</w:t>
      </w:r>
      <w:r w:rsidR="00BF58D1" w:rsidRPr="00576BF8">
        <w:rPr>
          <w:rFonts w:ascii="Bookman Old Style" w:hAnsi="Bookman Old Style"/>
          <w:b/>
          <w:sz w:val="20"/>
        </w:rPr>
        <w:t>º</w:t>
      </w:r>
      <w:r w:rsidR="00BF58D1" w:rsidRPr="00576BF8">
        <w:rPr>
          <w:rFonts w:ascii="Bookman Old Style" w:hAnsi="Bookman Old Style"/>
          <w:sz w:val="20"/>
        </w:rPr>
        <w:t xml:space="preserve"> - </w:t>
      </w:r>
      <w:r w:rsidRPr="00576BF8">
        <w:rPr>
          <w:rFonts w:ascii="Bookman Old Style" w:hAnsi="Bookman Old Style"/>
          <w:sz w:val="20"/>
        </w:rPr>
        <w:t xml:space="preserve"> Será igualmente fechado todo estabelecimento que exercer as suas atividades sem a necessária licença, expedida de conformidade com o que preceitua este capítulo do código de postura municipal. </w:t>
      </w:r>
    </w:p>
    <w:p w14:paraId="1CA7A638" w14:textId="77777777" w:rsidR="00C61DC5" w:rsidRPr="00576BF8" w:rsidRDefault="00C61DC5" w:rsidP="00BF58D1">
      <w:pPr>
        <w:jc w:val="both"/>
        <w:rPr>
          <w:rFonts w:ascii="Bookman Old Style" w:hAnsi="Bookman Old Style"/>
          <w:sz w:val="20"/>
        </w:rPr>
      </w:pPr>
    </w:p>
    <w:p w14:paraId="0793A20A" w14:textId="10452CB4" w:rsidR="00BF58D1" w:rsidRPr="00F71B0E" w:rsidRDefault="001775D6" w:rsidP="00BF58D1">
      <w:pPr>
        <w:jc w:val="both"/>
        <w:rPr>
          <w:rFonts w:ascii="Bookman Old Style" w:hAnsi="Bookman Old Style"/>
          <w:color w:val="000000" w:themeColor="text1"/>
          <w:sz w:val="20"/>
        </w:rPr>
      </w:pPr>
      <w:r w:rsidRPr="00F71B0E">
        <w:rPr>
          <w:rFonts w:ascii="Bookman Old Style" w:hAnsi="Bookman Old Style"/>
          <w:b/>
          <w:color w:val="000000" w:themeColor="text1"/>
          <w:sz w:val="20"/>
        </w:rPr>
        <w:t>Art. 10</w:t>
      </w:r>
      <w:r w:rsidR="00BF58D1" w:rsidRPr="00F71B0E">
        <w:rPr>
          <w:rFonts w:ascii="Bookman Old Style" w:hAnsi="Bookman Old Style"/>
          <w:color w:val="000000" w:themeColor="text1"/>
          <w:sz w:val="20"/>
        </w:rPr>
        <w:t xml:space="preserve"> - </w:t>
      </w:r>
      <w:r w:rsidRPr="00F71B0E">
        <w:rPr>
          <w:rFonts w:ascii="Bookman Old Style" w:hAnsi="Bookman Old Style"/>
          <w:color w:val="000000" w:themeColor="text1"/>
          <w:sz w:val="20"/>
        </w:rPr>
        <w:t xml:space="preserve"> A quem descumprir o disposto nos artigos deste capítulo, será imposta a mult</w:t>
      </w:r>
      <w:r w:rsidR="00C61DC5" w:rsidRPr="00F71B0E">
        <w:rPr>
          <w:rFonts w:ascii="Bookman Old Style" w:hAnsi="Bookman Old Style"/>
          <w:color w:val="000000" w:themeColor="text1"/>
          <w:sz w:val="20"/>
        </w:rPr>
        <w:t xml:space="preserve">a de no mínimo 50 (cinquenta) </w:t>
      </w:r>
      <w:proofErr w:type="spellStart"/>
      <w:r w:rsidR="00C61DC5" w:rsidRPr="00F71B0E">
        <w:rPr>
          <w:rFonts w:ascii="Bookman Old Style" w:hAnsi="Bookman Old Style"/>
          <w:color w:val="000000" w:themeColor="text1"/>
          <w:sz w:val="20"/>
        </w:rPr>
        <w:t>UF</w:t>
      </w:r>
      <w:r w:rsidRPr="00F71B0E">
        <w:rPr>
          <w:rFonts w:ascii="Bookman Old Style" w:hAnsi="Bookman Old Style"/>
          <w:color w:val="000000" w:themeColor="text1"/>
          <w:sz w:val="20"/>
        </w:rPr>
        <w:t>Ms</w:t>
      </w:r>
      <w:proofErr w:type="spellEnd"/>
      <w:r w:rsidRPr="00F71B0E">
        <w:rPr>
          <w:rFonts w:ascii="Bookman Old Style" w:hAnsi="Bookman Old Style"/>
          <w:color w:val="000000" w:themeColor="text1"/>
          <w:sz w:val="20"/>
        </w:rPr>
        <w:t xml:space="preserve">. </w:t>
      </w:r>
      <w:r w:rsidR="00C61DC5" w:rsidRPr="00F71B0E">
        <w:rPr>
          <w:rFonts w:ascii="Bookman Old Style" w:hAnsi="Bookman Old Style"/>
          <w:color w:val="000000" w:themeColor="text1"/>
          <w:sz w:val="20"/>
        </w:rPr>
        <w:t xml:space="preserve"> </w:t>
      </w:r>
    </w:p>
    <w:p w14:paraId="66A08164" w14:textId="77777777" w:rsidR="00C61DC5" w:rsidRPr="00576BF8" w:rsidRDefault="00C61DC5" w:rsidP="00BF58D1">
      <w:pPr>
        <w:jc w:val="both"/>
        <w:rPr>
          <w:rFonts w:ascii="Bookman Old Style" w:hAnsi="Bookman Old Style"/>
          <w:color w:val="FF0000"/>
          <w:sz w:val="20"/>
        </w:rPr>
      </w:pPr>
    </w:p>
    <w:p w14:paraId="43BB095B" w14:textId="5D54FA0E" w:rsidR="00A75744" w:rsidRPr="00576BF8" w:rsidRDefault="001775D6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b/>
          <w:sz w:val="20"/>
        </w:rPr>
        <w:t>Art. 11</w:t>
      </w:r>
      <w:r w:rsidRPr="00576BF8">
        <w:rPr>
          <w:rFonts w:ascii="Bookman Old Style" w:hAnsi="Bookman Old Style"/>
          <w:sz w:val="20"/>
        </w:rPr>
        <w:t xml:space="preserve"> Esta Lei entra em vigor na data de sua publicação, revogando as disposições em contrário. </w:t>
      </w:r>
    </w:p>
    <w:p w14:paraId="242261B7" w14:textId="77777777" w:rsidR="00A85F8C" w:rsidRPr="00576BF8" w:rsidRDefault="00A85F8C" w:rsidP="00BF58D1">
      <w:pPr>
        <w:jc w:val="both"/>
        <w:rPr>
          <w:rFonts w:ascii="Bookman Old Style" w:hAnsi="Bookman Old Style"/>
          <w:sz w:val="20"/>
        </w:rPr>
      </w:pPr>
    </w:p>
    <w:p w14:paraId="5C1E0D0E" w14:textId="72BF13E2" w:rsidR="00C61DC5" w:rsidRPr="00576BF8" w:rsidRDefault="00C61DC5" w:rsidP="00C61DC5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Bookman Old Style" w:hAnsi="Bookman Old Style" w:cs="Courier New"/>
          <w:color w:val="222222"/>
          <w:sz w:val="20"/>
        </w:rPr>
      </w:pPr>
      <w:r w:rsidRPr="00576BF8">
        <w:rPr>
          <w:rFonts w:ascii="Bookman Old Style" w:hAnsi="Bookman Old Style" w:cs="Courier New"/>
          <w:color w:val="222222"/>
          <w:sz w:val="20"/>
        </w:rPr>
        <w:t>Município de Lourdes, 12 de maio de 2022.</w:t>
      </w:r>
    </w:p>
    <w:p w14:paraId="07E7C268" w14:textId="77777777" w:rsidR="00C61DC5" w:rsidRPr="00576BF8" w:rsidRDefault="00C61DC5" w:rsidP="00C61DC5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Bookman Old Style" w:hAnsi="Bookman Old Style" w:cs="Courier New"/>
          <w:color w:val="222222"/>
          <w:sz w:val="20"/>
        </w:rPr>
      </w:pPr>
      <w:r w:rsidRPr="00576BF8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59264" behindDoc="0" locked="0" layoutInCell="1" allowOverlap="1" wp14:anchorId="3B4068E3" wp14:editId="31049359">
            <wp:simplePos x="0" y="0"/>
            <wp:positionH relativeFrom="column">
              <wp:posOffset>2333625</wp:posOffset>
            </wp:positionH>
            <wp:positionV relativeFrom="paragraph">
              <wp:posOffset>90805</wp:posOffset>
            </wp:positionV>
            <wp:extent cx="1425361" cy="504825"/>
            <wp:effectExtent l="0" t="0" r="381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508" cy="507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19CDF8" w14:textId="77777777" w:rsidR="00C61DC5" w:rsidRPr="00576BF8" w:rsidRDefault="00C61DC5" w:rsidP="00C61DC5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Bookman Old Style" w:hAnsi="Bookman Old Style" w:cs="Courier New"/>
          <w:color w:val="222222"/>
          <w:sz w:val="20"/>
        </w:rPr>
      </w:pPr>
    </w:p>
    <w:p w14:paraId="35FF9A28" w14:textId="77777777" w:rsidR="00C61DC5" w:rsidRPr="00576BF8" w:rsidRDefault="00C61DC5" w:rsidP="00C61DC5">
      <w:pPr>
        <w:shd w:val="clear" w:color="auto" w:fill="FFFFFF"/>
        <w:spacing w:line="276" w:lineRule="auto"/>
        <w:jc w:val="center"/>
        <w:rPr>
          <w:rFonts w:ascii="Bookman Old Style" w:hAnsi="Bookman Old Style" w:cs="Courier New"/>
          <w:color w:val="222222"/>
          <w:sz w:val="20"/>
        </w:rPr>
      </w:pPr>
      <w:r w:rsidRPr="00576BF8">
        <w:rPr>
          <w:rFonts w:ascii="Bookman Old Style" w:hAnsi="Bookman Old Style" w:cs="Courier New"/>
          <w:color w:val="222222"/>
          <w:sz w:val="20"/>
        </w:rPr>
        <w:t>Odécio Rodrigues da Silva</w:t>
      </w:r>
    </w:p>
    <w:p w14:paraId="29C9BC10" w14:textId="77777777" w:rsidR="00C61DC5" w:rsidRPr="00576BF8" w:rsidRDefault="00C61DC5" w:rsidP="00C61DC5">
      <w:pPr>
        <w:shd w:val="clear" w:color="auto" w:fill="FFFFFF"/>
        <w:spacing w:line="276" w:lineRule="auto"/>
        <w:jc w:val="center"/>
        <w:rPr>
          <w:rFonts w:ascii="Bookman Old Style" w:hAnsi="Bookman Old Style" w:cs="Courier New"/>
          <w:color w:val="222222"/>
          <w:sz w:val="20"/>
        </w:rPr>
      </w:pPr>
      <w:r w:rsidRPr="00576BF8">
        <w:rPr>
          <w:rFonts w:ascii="Bookman Old Style" w:hAnsi="Bookman Old Style" w:cs="Courier New"/>
          <w:color w:val="222222"/>
          <w:sz w:val="20"/>
        </w:rPr>
        <w:t xml:space="preserve">Prefeito </w:t>
      </w:r>
    </w:p>
    <w:p w14:paraId="1C4F198D" w14:textId="77777777" w:rsidR="00A85F8C" w:rsidRPr="00576BF8" w:rsidRDefault="00A85F8C" w:rsidP="00BF58D1">
      <w:pPr>
        <w:jc w:val="both"/>
        <w:rPr>
          <w:rFonts w:ascii="Bookman Old Style" w:hAnsi="Bookman Old Style"/>
          <w:sz w:val="20"/>
        </w:rPr>
      </w:pPr>
    </w:p>
    <w:p w14:paraId="05FA3F40" w14:textId="77777777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</w:p>
    <w:p w14:paraId="6C5922C9" w14:textId="77777777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</w:p>
    <w:p w14:paraId="32985D20" w14:textId="77777777" w:rsidR="006034C5" w:rsidRDefault="006034C5" w:rsidP="00BF58D1">
      <w:pPr>
        <w:jc w:val="both"/>
        <w:rPr>
          <w:rFonts w:ascii="Bookman Old Style" w:hAnsi="Bookman Old Style"/>
          <w:sz w:val="20"/>
        </w:rPr>
      </w:pPr>
    </w:p>
    <w:p w14:paraId="238B8E80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3BE697BF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18584CA9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0E81B3CF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20DBB975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28668C41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011F6FC9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2E102127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3BD49250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64FDCE6E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77E53F81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30C22722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23641327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513F83CD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0CB03800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5F611A63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2B3E1F42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0941F1E9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41EA1D55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4D742DBB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7D0B2F54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3123A5E6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3FA0301D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7F628DEA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02EB51DB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18AFFE2D" w14:textId="77777777" w:rsid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32B6BFFE" w14:textId="77777777" w:rsidR="00576BF8" w:rsidRPr="00576BF8" w:rsidRDefault="00576BF8" w:rsidP="00BF58D1">
      <w:pPr>
        <w:jc w:val="both"/>
        <w:rPr>
          <w:rFonts w:ascii="Bookman Old Style" w:hAnsi="Bookman Old Style"/>
          <w:sz w:val="20"/>
        </w:rPr>
      </w:pPr>
    </w:p>
    <w:p w14:paraId="1A3961E1" w14:textId="77777777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</w:p>
    <w:p w14:paraId="266CB2A2" w14:textId="77777777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</w:p>
    <w:p w14:paraId="330DA5AD" w14:textId="77777777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</w:p>
    <w:p w14:paraId="2D99B9DC" w14:textId="77777777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</w:p>
    <w:p w14:paraId="7D7C08DB" w14:textId="7E56286D" w:rsidR="006034C5" w:rsidRPr="00576BF8" w:rsidRDefault="00576BF8" w:rsidP="00576BF8">
      <w:pPr>
        <w:jc w:val="center"/>
        <w:rPr>
          <w:rFonts w:ascii="Bookman Old Style" w:hAnsi="Bookman Old Style"/>
          <w:b/>
          <w:sz w:val="20"/>
        </w:rPr>
      </w:pPr>
      <w:r w:rsidRPr="00576BF8">
        <w:rPr>
          <w:rFonts w:ascii="Bookman Old Style" w:hAnsi="Bookman Old Style"/>
          <w:b/>
          <w:sz w:val="20"/>
        </w:rPr>
        <w:t>JUSTIFICATIVA</w:t>
      </w:r>
    </w:p>
    <w:p w14:paraId="1A6CB4E5" w14:textId="77777777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</w:p>
    <w:p w14:paraId="2B775D52" w14:textId="77777777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</w:p>
    <w:p w14:paraId="1D43D45B" w14:textId="2D19C213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sz w:val="20"/>
        </w:rPr>
        <w:t>Senhor Presidente</w:t>
      </w:r>
    </w:p>
    <w:p w14:paraId="6C05945E" w14:textId="66F0B4D2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sz w:val="20"/>
        </w:rPr>
        <w:t>Senhores Edis</w:t>
      </w:r>
    </w:p>
    <w:p w14:paraId="1CFB1210" w14:textId="77777777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</w:p>
    <w:p w14:paraId="3B55C14B" w14:textId="77777777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</w:p>
    <w:p w14:paraId="63E52E64" w14:textId="7F226CE5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  <w:r w:rsidRPr="00576BF8">
        <w:rPr>
          <w:rFonts w:ascii="Bookman Old Style" w:hAnsi="Bookman Old Style"/>
          <w:sz w:val="20"/>
        </w:rPr>
        <w:t>Justifica-se o referido Projeto de Lei, como exigência da Secretaria de Segurança Pública, para formalização do Convênio Atividade Delegada.</w:t>
      </w:r>
    </w:p>
    <w:p w14:paraId="4AD8EDAA" w14:textId="77777777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</w:p>
    <w:p w14:paraId="66B87ABC" w14:textId="77777777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</w:p>
    <w:p w14:paraId="4E496DB7" w14:textId="77777777" w:rsidR="006034C5" w:rsidRPr="00576BF8" w:rsidRDefault="006034C5" w:rsidP="00BF58D1">
      <w:pPr>
        <w:jc w:val="both"/>
        <w:rPr>
          <w:rFonts w:ascii="Bookman Old Style" w:hAnsi="Bookman Old Style"/>
          <w:sz w:val="20"/>
        </w:rPr>
      </w:pPr>
    </w:p>
    <w:p w14:paraId="73D0B7DD" w14:textId="77777777" w:rsidR="006034C5" w:rsidRPr="00576BF8" w:rsidRDefault="006034C5" w:rsidP="006034C5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Bookman Old Style" w:hAnsi="Bookman Old Style" w:cs="Courier New"/>
          <w:color w:val="222222"/>
          <w:sz w:val="20"/>
        </w:rPr>
      </w:pPr>
      <w:r w:rsidRPr="00576BF8">
        <w:rPr>
          <w:rFonts w:ascii="Bookman Old Style" w:hAnsi="Bookman Old Style" w:cs="Courier New"/>
          <w:color w:val="222222"/>
          <w:sz w:val="20"/>
        </w:rPr>
        <w:t>Município de Lourdes, 12 de maio de 2022.</w:t>
      </w:r>
    </w:p>
    <w:p w14:paraId="292A86C2" w14:textId="77777777" w:rsidR="006034C5" w:rsidRPr="00576BF8" w:rsidRDefault="006034C5" w:rsidP="006034C5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Bookman Old Style" w:hAnsi="Bookman Old Style" w:cs="Courier New"/>
          <w:color w:val="222222"/>
          <w:sz w:val="20"/>
        </w:rPr>
      </w:pPr>
      <w:r w:rsidRPr="00576BF8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61312" behindDoc="0" locked="0" layoutInCell="1" allowOverlap="1" wp14:anchorId="253D5AA3" wp14:editId="3DCAF17D">
            <wp:simplePos x="0" y="0"/>
            <wp:positionH relativeFrom="column">
              <wp:posOffset>2333625</wp:posOffset>
            </wp:positionH>
            <wp:positionV relativeFrom="paragraph">
              <wp:posOffset>90805</wp:posOffset>
            </wp:positionV>
            <wp:extent cx="1425361" cy="504825"/>
            <wp:effectExtent l="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508" cy="507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80827D" w14:textId="77777777" w:rsidR="006034C5" w:rsidRPr="00576BF8" w:rsidRDefault="006034C5" w:rsidP="006034C5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Bookman Old Style" w:hAnsi="Bookman Old Style" w:cs="Courier New"/>
          <w:color w:val="222222"/>
          <w:sz w:val="20"/>
        </w:rPr>
      </w:pPr>
    </w:p>
    <w:p w14:paraId="601AD039" w14:textId="77777777" w:rsidR="006034C5" w:rsidRPr="00576BF8" w:rsidRDefault="006034C5" w:rsidP="006034C5">
      <w:pPr>
        <w:shd w:val="clear" w:color="auto" w:fill="FFFFFF"/>
        <w:spacing w:line="276" w:lineRule="auto"/>
        <w:jc w:val="center"/>
        <w:rPr>
          <w:rFonts w:ascii="Bookman Old Style" w:hAnsi="Bookman Old Style" w:cs="Courier New"/>
          <w:color w:val="222222"/>
          <w:sz w:val="20"/>
        </w:rPr>
      </w:pPr>
      <w:r w:rsidRPr="00576BF8">
        <w:rPr>
          <w:rFonts w:ascii="Bookman Old Style" w:hAnsi="Bookman Old Style" w:cs="Courier New"/>
          <w:color w:val="222222"/>
          <w:sz w:val="20"/>
        </w:rPr>
        <w:t>Odécio Rodrigues da Silva</w:t>
      </w:r>
    </w:p>
    <w:p w14:paraId="7FB2FA3D" w14:textId="77777777" w:rsidR="006034C5" w:rsidRPr="00576BF8" w:rsidRDefault="006034C5" w:rsidP="006034C5">
      <w:pPr>
        <w:shd w:val="clear" w:color="auto" w:fill="FFFFFF"/>
        <w:spacing w:line="276" w:lineRule="auto"/>
        <w:jc w:val="center"/>
        <w:rPr>
          <w:rFonts w:ascii="Bookman Old Style" w:hAnsi="Bookman Old Style" w:cs="Courier New"/>
          <w:color w:val="222222"/>
          <w:sz w:val="20"/>
        </w:rPr>
      </w:pPr>
      <w:r w:rsidRPr="00576BF8">
        <w:rPr>
          <w:rFonts w:ascii="Bookman Old Style" w:hAnsi="Bookman Old Style" w:cs="Courier New"/>
          <w:color w:val="222222"/>
          <w:sz w:val="20"/>
        </w:rPr>
        <w:t xml:space="preserve">Prefeito </w:t>
      </w:r>
    </w:p>
    <w:p w14:paraId="1036E6B5" w14:textId="77777777" w:rsidR="006034C5" w:rsidRPr="00576BF8" w:rsidRDefault="006034C5" w:rsidP="006034C5">
      <w:pPr>
        <w:jc w:val="both"/>
        <w:rPr>
          <w:rFonts w:ascii="Bookman Old Style" w:hAnsi="Bookman Old Style"/>
          <w:sz w:val="20"/>
        </w:rPr>
      </w:pPr>
    </w:p>
    <w:p w14:paraId="7202E323" w14:textId="77777777" w:rsidR="006034C5" w:rsidRDefault="006034C5" w:rsidP="00BF58D1">
      <w:pPr>
        <w:jc w:val="both"/>
        <w:rPr>
          <w:rFonts w:ascii="Bookman Old Style" w:hAnsi="Bookman Old Style"/>
          <w:sz w:val="20"/>
        </w:rPr>
      </w:pPr>
    </w:p>
    <w:p w14:paraId="6C8B56BB" w14:textId="77777777" w:rsidR="00CD5770" w:rsidRDefault="00CD5770" w:rsidP="00BF58D1">
      <w:pPr>
        <w:jc w:val="both"/>
        <w:rPr>
          <w:rFonts w:ascii="Bookman Old Style" w:hAnsi="Bookman Old Style"/>
          <w:sz w:val="20"/>
        </w:rPr>
      </w:pPr>
    </w:p>
    <w:p w14:paraId="388B280A" w14:textId="77777777" w:rsidR="00CD5770" w:rsidRDefault="00CD5770" w:rsidP="00BF58D1">
      <w:pPr>
        <w:jc w:val="both"/>
        <w:rPr>
          <w:rFonts w:ascii="Bookman Old Style" w:hAnsi="Bookman Old Style"/>
          <w:sz w:val="20"/>
        </w:rPr>
      </w:pPr>
    </w:p>
    <w:p w14:paraId="0872C65C" w14:textId="77777777" w:rsidR="00CD5770" w:rsidRPr="008C11FE" w:rsidRDefault="00CD5770" w:rsidP="00CD5770">
      <w:pPr>
        <w:jc w:val="both"/>
        <w:rPr>
          <w:rFonts w:ascii="Bookman Old Style" w:hAnsi="Bookman Old Style"/>
          <w:b/>
          <w:color w:val="000000" w:themeColor="text1"/>
          <w:sz w:val="18"/>
          <w:szCs w:val="18"/>
        </w:rPr>
      </w:pPr>
    </w:p>
    <w:p w14:paraId="36306C3F" w14:textId="77777777" w:rsidR="00CD5770" w:rsidRPr="008C11FE" w:rsidRDefault="00CD5770" w:rsidP="00CD5770">
      <w:pPr>
        <w:jc w:val="both"/>
        <w:rPr>
          <w:rFonts w:ascii="Bookman Old Style" w:hAnsi="Bookman Old Style"/>
          <w:b/>
          <w:color w:val="000000" w:themeColor="text1"/>
          <w:sz w:val="18"/>
          <w:szCs w:val="18"/>
        </w:rPr>
      </w:pPr>
      <w:r w:rsidRPr="008C11FE">
        <w:rPr>
          <w:rFonts w:ascii="Bookman Old Style" w:hAnsi="Bookman Old Style"/>
          <w:b/>
          <w:color w:val="000000" w:themeColor="text1"/>
          <w:sz w:val="18"/>
          <w:szCs w:val="18"/>
        </w:rPr>
        <w:t>Obs.: Valor da UFM = R$166,17</w:t>
      </w:r>
    </w:p>
    <w:p w14:paraId="4D8BD4E2" w14:textId="77777777" w:rsidR="00CD5770" w:rsidRPr="00576BF8" w:rsidRDefault="00CD5770" w:rsidP="00BF58D1">
      <w:pPr>
        <w:jc w:val="both"/>
        <w:rPr>
          <w:rFonts w:ascii="Bookman Old Style" w:hAnsi="Bookman Old Style"/>
          <w:sz w:val="20"/>
        </w:rPr>
      </w:pPr>
    </w:p>
    <w:sectPr w:rsidR="00CD5770" w:rsidRPr="00576BF8" w:rsidSect="00CD2C48">
      <w:headerReference w:type="default" r:id="rId8"/>
      <w:footerReference w:type="even" r:id="rId9"/>
      <w:footerReference w:type="default" r:id="rId10"/>
      <w:pgSz w:w="11906" w:h="16838" w:code="9"/>
      <w:pgMar w:top="993" w:right="1080" w:bottom="1440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91236F" w14:textId="77777777" w:rsidR="00E62F20" w:rsidRDefault="00E62F20" w:rsidP="00FB4E2E">
      <w:r>
        <w:separator/>
      </w:r>
    </w:p>
  </w:endnote>
  <w:endnote w:type="continuationSeparator" w:id="0">
    <w:p w14:paraId="7C55947B" w14:textId="77777777" w:rsidR="00E62F20" w:rsidRDefault="00E62F20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E62F20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B659A" w14:textId="77777777" w:rsidR="0032182D" w:rsidRDefault="00E62F20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42ADDA" w14:textId="77777777" w:rsidR="00E62F20" w:rsidRDefault="00E62F20" w:rsidP="00FB4E2E">
      <w:r>
        <w:separator/>
      </w:r>
    </w:p>
  </w:footnote>
  <w:footnote w:type="continuationSeparator" w:id="0">
    <w:p w14:paraId="2465F39A" w14:textId="77777777" w:rsidR="00E62F20" w:rsidRDefault="00E62F20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27" name="Imagem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28" name="Imagem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27BD1"/>
    <w:rsid w:val="00070225"/>
    <w:rsid w:val="00071EE3"/>
    <w:rsid w:val="00080DFB"/>
    <w:rsid w:val="000B3193"/>
    <w:rsid w:val="000E7619"/>
    <w:rsid w:val="000F265B"/>
    <w:rsid w:val="001035EE"/>
    <w:rsid w:val="001775D6"/>
    <w:rsid w:val="0019292C"/>
    <w:rsid w:val="001E1064"/>
    <w:rsid w:val="001E59DD"/>
    <w:rsid w:val="00221D47"/>
    <w:rsid w:val="002518E4"/>
    <w:rsid w:val="002E0D4D"/>
    <w:rsid w:val="003003E1"/>
    <w:rsid w:val="00301507"/>
    <w:rsid w:val="00305887"/>
    <w:rsid w:val="0031261D"/>
    <w:rsid w:val="0033591A"/>
    <w:rsid w:val="00371B62"/>
    <w:rsid w:val="00373FD4"/>
    <w:rsid w:val="003A2911"/>
    <w:rsid w:val="003F47F7"/>
    <w:rsid w:val="00412734"/>
    <w:rsid w:val="0041666C"/>
    <w:rsid w:val="00424420"/>
    <w:rsid w:val="00447E3E"/>
    <w:rsid w:val="004A1EF6"/>
    <w:rsid w:val="004C5B45"/>
    <w:rsid w:val="004D1584"/>
    <w:rsid w:val="004E5DB5"/>
    <w:rsid w:val="005324E5"/>
    <w:rsid w:val="005327AC"/>
    <w:rsid w:val="005403FD"/>
    <w:rsid w:val="00576BF8"/>
    <w:rsid w:val="005B1F52"/>
    <w:rsid w:val="005E04B7"/>
    <w:rsid w:val="006034C5"/>
    <w:rsid w:val="00605C7F"/>
    <w:rsid w:val="006310F0"/>
    <w:rsid w:val="006374C5"/>
    <w:rsid w:val="00691B6C"/>
    <w:rsid w:val="006D6533"/>
    <w:rsid w:val="006F7558"/>
    <w:rsid w:val="00711942"/>
    <w:rsid w:val="00720A66"/>
    <w:rsid w:val="00750352"/>
    <w:rsid w:val="00756A1F"/>
    <w:rsid w:val="0077637B"/>
    <w:rsid w:val="00782B58"/>
    <w:rsid w:val="007A49A7"/>
    <w:rsid w:val="007C2C2D"/>
    <w:rsid w:val="007E0D17"/>
    <w:rsid w:val="00843512"/>
    <w:rsid w:val="00877B2B"/>
    <w:rsid w:val="008F7002"/>
    <w:rsid w:val="00910759"/>
    <w:rsid w:val="00912190"/>
    <w:rsid w:val="0094465E"/>
    <w:rsid w:val="0097137C"/>
    <w:rsid w:val="009A55AA"/>
    <w:rsid w:val="009C19F2"/>
    <w:rsid w:val="009E08DF"/>
    <w:rsid w:val="00A465F8"/>
    <w:rsid w:val="00A46FEF"/>
    <w:rsid w:val="00A471DF"/>
    <w:rsid w:val="00A75744"/>
    <w:rsid w:val="00A825E6"/>
    <w:rsid w:val="00A85F8C"/>
    <w:rsid w:val="00B51030"/>
    <w:rsid w:val="00B72E35"/>
    <w:rsid w:val="00B909BF"/>
    <w:rsid w:val="00B934F1"/>
    <w:rsid w:val="00BB7528"/>
    <w:rsid w:val="00BF58D1"/>
    <w:rsid w:val="00C1111D"/>
    <w:rsid w:val="00C34876"/>
    <w:rsid w:val="00C45D8E"/>
    <w:rsid w:val="00C5399D"/>
    <w:rsid w:val="00C61DC5"/>
    <w:rsid w:val="00CA78B2"/>
    <w:rsid w:val="00CD2C48"/>
    <w:rsid w:val="00CD5770"/>
    <w:rsid w:val="00CD6EB4"/>
    <w:rsid w:val="00CE6E7F"/>
    <w:rsid w:val="00D02E8C"/>
    <w:rsid w:val="00D2128D"/>
    <w:rsid w:val="00D2434B"/>
    <w:rsid w:val="00D536C7"/>
    <w:rsid w:val="00D75702"/>
    <w:rsid w:val="00D767B4"/>
    <w:rsid w:val="00D81913"/>
    <w:rsid w:val="00DB659A"/>
    <w:rsid w:val="00DC6917"/>
    <w:rsid w:val="00DD1859"/>
    <w:rsid w:val="00DE0756"/>
    <w:rsid w:val="00DF13D2"/>
    <w:rsid w:val="00E2455A"/>
    <w:rsid w:val="00E60B4E"/>
    <w:rsid w:val="00E62F20"/>
    <w:rsid w:val="00EA4A48"/>
    <w:rsid w:val="00EE5056"/>
    <w:rsid w:val="00F35F76"/>
    <w:rsid w:val="00F4398E"/>
    <w:rsid w:val="00F71B0E"/>
    <w:rsid w:val="00FB4E2E"/>
    <w:rsid w:val="00FE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semiHidden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qFormat/>
    <w:rsid w:val="00D536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657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2</cp:revision>
  <cp:lastPrinted>2022-04-28T12:44:00Z</cp:lastPrinted>
  <dcterms:created xsi:type="dcterms:W3CDTF">2022-05-13T11:04:00Z</dcterms:created>
  <dcterms:modified xsi:type="dcterms:W3CDTF">2022-05-13T11:04:00Z</dcterms:modified>
</cp:coreProperties>
</file>