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695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981C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="0088646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8646F" w:rsidRPr="0088646F">
        <w:rPr>
          <w:sz w:val="24"/>
          <w:szCs w:val="24"/>
        </w:rPr>
        <w:t xml:space="preserve">que realize estudos de viabilidade técnica e financeira para a execução de serviços de limpeza e construção de uma Praça, localizada na interseção entre as Ruas Joaquim Caetano e Joaquim B. Azevedo, no </w:t>
      </w:r>
      <w:r w:rsidR="0088646F">
        <w:rPr>
          <w:sz w:val="24"/>
          <w:szCs w:val="24"/>
        </w:rPr>
        <w:t>Distrito</w:t>
      </w:r>
      <w:r w:rsidR="0088646F" w:rsidRPr="0088646F">
        <w:rPr>
          <w:sz w:val="24"/>
          <w:szCs w:val="24"/>
        </w:rPr>
        <w:t xml:space="preserve"> Lagoa</w:t>
      </w:r>
      <w:r w:rsidR="0088646F">
        <w:rPr>
          <w:sz w:val="24"/>
          <w:szCs w:val="24"/>
        </w:rPr>
        <w:t xml:space="preserve"> de Santo Antônio</w:t>
      </w:r>
      <w:r w:rsidR="0088646F" w:rsidRPr="0088646F">
        <w:rPr>
          <w:sz w:val="24"/>
          <w:szCs w:val="24"/>
        </w:rPr>
        <w:t>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8646F" w:rsidRPr="0088646F" w:rsidRDefault="0088646F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646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de revitalização e estruturação da referida área pública, que atualmente carece de manutenção básica e infraestrutura adequada para o convívio social. A execução de serviços de limpeza é urgente para garantir a higiene e a segurança dos moradores, evitando a proliferação de pragas e o acúmulo de detritos. </w:t>
      </w:r>
    </w:p>
    <w:p w:rsidR="0088646F" w:rsidRPr="0088646F" w:rsidRDefault="0088646F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646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Ademais, a construção da Praça transformará um espaço subutilizado em uma área de lazer e convivência para as famílias do bairro Lagoa. A criação de espaços públicos estruturados promove a qualidade de vida, o bem-estar da comunidade e a valorização urbana da região. </w:t>
      </w:r>
    </w:p>
    <w:p w:rsidR="001C2D93" w:rsidRDefault="0088646F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646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B54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B54A2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08BACCC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45E842-DDC2-4F0E-ADFF-1FA52FFA4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