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966" w:rsidRPr="00794B4B" w:rsidRDefault="004A5966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75D44" w:rsidRPr="00F27B70" w:rsidRDefault="00794B4B" w:rsidP="0000408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1B3194" w:rsidRPr="00F27B70">
        <w:rPr>
          <w:rFonts w:ascii="Times New Roman" w:hAnsi="Times New Roman" w:cs="Times New Roman"/>
          <w:b/>
          <w:kern w:val="28"/>
          <w:sz w:val="24"/>
          <w:szCs w:val="24"/>
        </w:rPr>
        <w:t>N.º 01</w:t>
      </w:r>
    </w:p>
    <w:p w:rsidR="00794B4B" w:rsidRPr="00F27B70" w:rsidRDefault="00BF5C65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ATA DA </w:t>
      </w:r>
      <w:r w:rsidR="00685913">
        <w:rPr>
          <w:rFonts w:ascii="Times New Roman" w:hAnsi="Times New Roman" w:cs="Times New Roman"/>
          <w:b/>
          <w:bCs/>
          <w:kern w:val="28"/>
          <w:sz w:val="24"/>
          <w:szCs w:val="24"/>
        </w:rPr>
        <w:t>8</w:t>
      </w:r>
      <w:r w:rsidR="00794B4B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EXTRAORDINÁRIA</w:t>
      </w:r>
    </w:p>
    <w:p w:rsidR="00794B4B" w:rsidRPr="00F27B70" w:rsidRDefault="00D41A85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3.º </w:t>
      </w:r>
      <w:r w:rsidR="00794B4B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PERÍODO 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DE RECESSO</w:t>
      </w:r>
    </w:p>
    <w:p w:rsidR="00794B4B" w:rsidRPr="00F27B70" w:rsidRDefault="00CD4D13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794B4B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.ª SESSÃO LEGISLATIVA</w:t>
      </w:r>
    </w:p>
    <w:p w:rsidR="00794B4B" w:rsidRPr="00F27B70" w:rsidRDefault="00794B4B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6.ª LEGISLATURA</w:t>
      </w:r>
    </w:p>
    <w:p w:rsidR="00E1715D" w:rsidRPr="00F27B70" w:rsidRDefault="00E1715D" w:rsidP="00796660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794B4B" w:rsidRPr="00F27B70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Aceguá</w:t>
      </w:r>
      <w:proofErr w:type="spellEnd"/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,</w:t>
      </w:r>
      <w:r w:rsidR="00D30D85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685913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397599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9</w:t>
      </w:r>
      <w:r w:rsidR="00CD4D13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de</w:t>
      </w:r>
      <w:r w:rsidR="008C0006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685913">
        <w:rPr>
          <w:rFonts w:ascii="Times New Roman" w:hAnsi="Times New Roman" w:cs="Times New Roman"/>
          <w:b/>
          <w:bCs/>
          <w:kern w:val="28"/>
          <w:sz w:val="24"/>
          <w:szCs w:val="24"/>
        </w:rPr>
        <w:t>dez</w:t>
      </w:r>
      <w:r w:rsidR="00397599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embr</w:t>
      </w:r>
      <w:r w:rsidR="002612CD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o</w:t>
      </w: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de 202</w:t>
      </w:r>
      <w:r w:rsidR="00CD4D13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</w:p>
    <w:p w:rsidR="00E1715D" w:rsidRPr="00F27B70" w:rsidRDefault="00E1715D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8"/>
          <w:sz w:val="24"/>
          <w:szCs w:val="24"/>
        </w:rPr>
      </w:pPr>
    </w:p>
    <w:p w:rsidR="00513BEC" w:rsidRDefault="00794B4B" w:rsidP="002612C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kern w:val="28"/>
          <w:sz w:val="24"/>
          <w:szCs w:val="24"/>
        </w:rPr>
        <w:t>Aos</w:t>
      </w:r>
      <w:r w:rsidR="002612CD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>deze</w:t>
      </w:r>
      <w:r w:rsidR="003F2137" w:rsidRPr="00F27B70">
        <w:rPr>
          <w:rFonts w:ascii="Times New Roman" w:hAnsi="Times New Roman" w:cs="Times New Roman"/>
          <w:kern w:val="28"/>
          <w:sz w:val="24"/>
          <w:szCs w:val="24"/>
        </w:rPr>
        <w:t>nove</w:t>
      </w:r>
      <w:r w:rsidR="00C56FCB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dias do mês de 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3F2137" w:rsidRPr="00F27B70">
        <w:rPr>
          <w:rFonts w:ascii="Times New Roman" w:hAnsi="Times New Roman" w:cs="Times New Roman"/>
          <w:kern w:val="28"/>
          <w:sz w:val="24"/>
          <w:szCs w:val="24"/>
        </w:rPr>
        <w:t>embro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do ano de dois mil e vinte e </w:t>
      </w:r>
      <w:r w:rsidR="00CD4D13" w:rsidRPr="00F27B70">
        <w:rPr>
          <w:rFonts w:ascii="Times New Roman" w:hAnsi="Times New Roman" w:cs="Times New Roman"/>
          <w:kern w:val="28"/>
          <w:sz w:val="24"/>
          <w:szCs w:val="24"/>
        </w:rPr>
        <w:t>dois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>onze</w:t>
      </w:r>
      <w:r w:rsidR="003B7700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251D19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251D19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minutos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, no Plenário </w:t>
      </w:r>
      <w:proofErr w:type="spellStart"/>
      <w:r w:rsidRPr="00F27B70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Pr="00F27B70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, o Senhor Presidente, Vereador </w:t>
      </w:r>
      <w:r w:rsidR="00CD4D13" w:rsidRPr="00F27B70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CD4D13" w:rsidRPr="00F27B70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CD4D13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de Los Santos-PSD,</w:t>
      </w:r>
      <w:r w:rsidR="008C0006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>após verificar a existência de número legal deu por aberta a Sessão, solicitando ao 1.º Secretário</w:t>
      </w:r>
      <w:r w:rsidR="00CD4D13" w:rsidRPr="00F27B70">
        <w:rPr>
          <w:rFonts w:ascii="Times New Roman" w:hAnsi="Times New Roman" w:cs="Times New Roman"/>
          <w:kern w:val="28"/>
          <w:sz w:val="24"/>
          <w:szCs w:val="24"/>
        </w:rPr>
        <w:t>, Vereador Júlio César Lemos-MDB,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que procedesse a chamada dos demais Vereadores, estando presentes, </w:t>
      </w:r>
      <w:r w:rsidR="00CD4D13" w:rsidRPr="00F27B70">
        <w:rPr>
          <w:rFonts w:ascii="Times New Roman" w:hAnsi="Times New Roman" w:cs="Times New Roman"/>
          <w:kern w:val="28"/>
          <w:sz w:val="24"/>
          <w:szCs w:val="24"/>
        </w:rPr>
        <w:t xml:space="preserve">ainda,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pelo MDB: 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 xml:space="preserve">Anderson Barcelos Corrêa e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Renato Souza da Silva; pelo PP: </w:t>
      </w:r>
      <w:proofErr w:type="spellStart"/>
      <w:r w:rsidRPr="00F27B70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dos Santos Almeida;</w:t>
      </w:r>
      <w:r w:rsidR="002612CD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pelo PTB: Jair </w:t>
      </w:r>
      <w:proofErr w:type="spellStart"/>
      <w:r w:rsidR="002612CD" w:rsidRPr="00F27B70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BE103E">
        <w:rPr>
          <w:rFonts w:ascii="Times New Roman" w:hAnsi="Times New Roman" w:cs="Times New Roman"/>
          <w:kern w:val="28"/>
          <w:sz w:val="24"/>
          <w:szCs w:val="24"/>
        </w:rPr>
        <w:t>;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pelo PSDB: </w:t>
      </w:r>
      <w:r w:rsidR="00251D19" w:rsidRPr="00F27B70">
        <w:rPr>
          <w:rFonts w:ascii="Times New Roman" w:hAnsi="Times New Roman" w:cs="Times New Roman"/>
          <w:kern w:val="28"/>
          <w:sz w:val="24"/>
          <w:szCs w:val="24"/>
        </w:rPr>
        <w:t>É</w:t>
      </w:r>
      <w:r w:rsidR="00431166" w:rsidRPr="00F27B70">
        <w:rPr>
          <w:rFonts w:ascii="Times New Roman" w:hAnsi="Times New Roman" w:cs="Times New Roman"/>
          <w:kern w:val="28"/>
          <w:sz w:val="24"/>
          <w:szCs w:val="24"/>
        </w:rPr>
        <w:t xml:space="preserve">merson Vidal Ferreira e </w:t>
      </w:r>
      <w:r w:rsidR="00275D44" w:rsidRPr="00F27B70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DD2BE1" w:rsidRPr="00F27B70">
        <w:rPr>
          <w:rFonts w:ascii="Times New Roman" w:hAnsi="Times New Roman" w:cs="Times New Roman"/>
          <w:kern w:val="28"/>
          <w:sz w:val="24"/>
          <w:szCs w:val="24"/>
        </w:rPr>
        <w:t xml:space="preserve">Na sequência, </w:t>
      </w:r>
      <w:r w:rsidR="00450479" w:rsidRPr="00F27B70">
        <w:rPr>
          <w:rFonts w:ascii="Times New Roman" w:hAnsi="Times New Roman" w:cs="Times New Roman"/>
          <w:kern w:val="28"/>
          <w:sz w:val="24"/>
          <w:szCs w:val="24"/>
        </w:rPr>
        <w:t xml:space="preserve">havendo número legal, </w:t>
      </w:r>
      <w:r w:rsidR="002612CD" w:rsidRPr="00F27B70">
        <w:rPr>
          <w:rFonts w:ascii="Times New Roman" w:hAnsi="Times New Roman" w:cs="Times New Roman"/>
          <w:kern w:val="28"/>
          <w:sz w:val="24"/>
          <w:szCs w:val="24"/>
        </w:rPr>
        <w:t xml:space="preserve">o Presidente </w:t>
      </w:r>
      <w:r w:rsidR="00450479" w:rsidRPr="00F27B70">
        <w:rPr>
          <w:rFonts w:ascii="Times New Roman" w:hAnsi="Times New Roman" w:cs="Times New Roman"/>
          <w:kern w:val="28"/>
          <w:sz w:val="24"/>
          <w:szCs w:val="24"/>
        </w:rPr>
        <w:t xml:space="preserve">deu por aberta a </w:t>
      </w:r>
      <w:r w:rsidR="00450479" w:rsidRPr="00F27B70">
        <w:rPr>
          <w:rFonts w:ascii="Times New Roman" w:hAnsi="Times New Roman" w:cs="Times New Roman"/>
          <w:b/>
          <w:kern w:val="28"/>
          <w:sz w:val="24"/>
          <w:szCs w:val="24"/>
        </w:rPr>
        <w:t>ORDEM DO DIA</w:t>
      </w:r>
      <w:r w:rsidR="000D5BE6" w:rsidRPr="00F27B70">
        <w:rPr>
          <w:rFonts w:ascii="Times New Roman" w:hAnsi="Times New Roman" w:cs="Times New Roman"/>
          <w:kern w:val="28"/>
          <w:sz w:val="24"/>
          <w:szCs w:val="24"/>
        </w:rPr>
        <w:t xml:space="preserve">, para </w:t>
      </w:r>
      <w:r w:rsidR="003F2137" w:rsidRPr="00F27B70">
        <w:rPr>
          <w:rFonts w:ascii="Times New Roman" w:hAnsi="Times New Roman" w:cs="Times New Roman"/>
          <w:kern w:val="28"/>
          <w:sz w:val="24"/>
          <w:szCs w:val="24"/>
        </w:rPr>
        <w:t>LEITURA DE PARECERES sobre</w:t>
      </w:r>
      <w:r w:rsidR="002612CD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seguintes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 xml:space="preserve">: a) – </w:t>
      </w:r>
      <w:r w:rsidR="00BE103E" w:rsidRPr="00BE103E">
        <w:rPr>
          <w:rFonts w:ascii="Times New Roman" w:hAnsi="Times New Roman" w:cs="Times New Roman"/>
          <w:b/>
          <w:kern w:val="28"/>
          <w:sz w:val="24"/>
          <w:szCs w:val="24"/>
        </w:rPr>
        <w:t>EMENDA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>: PROCESSO n.º 0551/2</w:t>
      </w:r>
      <w:r w:rsidR="008269D4">
        <w:rPr>
          <w:rFonts w:ascii="Times New Roman" w:hAnsi="Times New Roman" w:cs="Times New Roman"/>
          <w:kern w:val="28"/>
          <w:sz w:val="24"/>
          <w:szCs w:val="24"/>
        </w:rPr>
        <w:t>022 -  Da COMISSÃO DE LEGISLAÇÃO,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 xml:space="preserve"> JUSTIÇA E REDAÇÃO FINAL: “Dá nova redação ao Art. 67 do Projeto de Lei n.º 107/2022”. </w:t>
      </w:r>
      <w:r w:rsidR="00BE103E" w:rsidRPr="00F27B70">
        <w:rPr>
          <w:rFonts w:ascii="Times New Roman" w:hAnsi="Times New Roman" w:cs="Times New Roman"/>
          <w:kern w:val="28"/>
          <w:sz w:val="24"/>
          <w:szCs w:val="24"/>
        </w:rPr>
        <w:t xml:space="preserve">Voto do Relator da CLJRF: Pela constitucionalidade, 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 xml:space="preserve">da matéria, </w:t>
      </w:r>
      <w:r w:rsidR="00BE103E" w:rsidRPr="00F27B70">
        <w:rPr>
          <w:rFonts w:ascii="Times New Roman" w:hAnsi="Times New Roman" w:cs="Times New Roman"/>
          <w:kern w:val="28"/>
          <w:sz w:val="24"/>
          <w:szCs w:val="24"/>
        </w:rPr>
        <w:t>nos termos dos Art. 55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103E" w:rsidRPr="00F27B70">
        <w:rPr>
          <w:rFonts w:ascii="Times New Roman" w:hAnsi="Times New Roman" w:cs="Times New Roman"/>
          <w:kern w:val="28"/>
          <w:sz w:val="24"/>
          <w:szCs w:val="24"/>
        </w:rPr>
        <w:t>do RI. Parecer da Comissão: Mant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>é</w:t>
      </w:r>
      <w:r w:rsidR="00BE103E" w:rsidRPr="00F27B70">
        <w:rPr>
          <w:rFonts w:ascii="Times New Roman" w:hAnsi="Times New Roman" w:cs="Times New Roman"/>
          <w:kern w:val="28"/>
          <w:sz w:val="24"/>
          <w:szCs w:val="24"/>
        </w:rPr>
        <w:t>m o voto do Relator;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 xml:space="preserve"> b) – </w:t>
      </w:r>
      <w:r w:rsidR="00BE103E" w:rsidRPr="00BE103E">
        <w:rPr>
          <w:rFonts w:ascii="Times New Roman" w:hAnsi="Times New Roman" w:cs="Times New Roman"/>
          <w:b/>
          <w:kern w:val="28"/>
          <w:sz w:val="24"/>
          <w:szCs w:val="24"/>
        </w:rPr>
        <w:t>MENSAGEM RETIFICATIVA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 xml:space="preserve"> – PROCESSO n.º 0473/2022 – </w:t>
      </w:r>
      <w:r w:rsidR="008269D4">
        <w:rPr>
          <w:rFonts w:ascii="Times New Roman" w:hAnsi="Times New Roman" w:cs="Times New Roman"/>
          <w:kern w:val="28"/>
          <w:sz w:val="24"/>
          <w:szCs w:val="24"/>
        </w:rPr>
        <w:t xml:space="preserve">Do PODER EXECUTIVO - </w:t>
      </w:r>
      <w:r w:rsidR="00BE103E">
        <w:rPr>
          <w:rFonts w:ascii="Times New Roman" w:hAnsi="Times New Roman" w:cs="Times New Roman"/>
          <w:kern w:val="28"/>
          <w:sz w:val="24"/>
          <w:szCs w:val="24"/>
        </w:rPr>
        <w:t>“Dá nova redação aos itens do Art. 2.º do PL n.º 107/2022”.</w:t>
      </w:r>
      <w:r w:rsidR="00BE103E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618D1" w:rsidRPr="00F27B70">
        <w:rPr>
          <w:rFonts w:ascii="Times New Roman" w:hAnsi="Times New Roman" w:cs="Times New Roman"/>
          <w:kern w:val="28"/>
          <w:sz w:val="24"/>
          <w:szCs w:val="24"/>
        </w:rPr>
        <w:t xml:space="preserve">Voto do Relator da CLJRF: Pela constitucionalidade, 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 xml:space="preserve">da matéria, </w:t>
      </w:r>
      <w:r w:rsidR="007618D1" w:rsidRPr="00F27B70">
        <w:rPr>
          <w:rFonts w:ascii="Times New Roman" w:hAnsi="Times New Roman" w:cs="Times New Roman"/>
          <w:kern w:val="28"/>
          <w:sz w:val="24"/>
          <w:szCs w:val="24"/>
        </w:rPr>
        <w:t>nos termos dos Art. 55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7618D1" w:rsidRPr="00F27B70">
        <w:rPr>
          <w:rFonts w:ascii="Times New Roman" w:hAnsi="Times New Roman" w:cs="Times New Roman"/>
          <w:kern w:val="28"/>
          <w:sz w:val="24"/>
          <w:szCs w:val="24"/>
        </w:rPr>
        <w:t>do RI. Parecer da Comissão: Mant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é</w:t>
      </w:r>
      <w:r w:rsidR="007618D1" w:rsidRPr="00F27B70">
        <w:rPr>
          <w:rFonts w:ascii="Times New Roman" w:hAnsi="Times New Roman" w:cs="Times New Roman"/>
          <w:kern w:val="28"/>
          <w:sz w:val="24"/>
          <w:szCs w:val="24"/>
        </w:rPr>
        <w:t>m o voto do Relator;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>c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 xml:space="preserve">) - </w:t>
      </w:r>
      <w:r w:rsidR="007618D1" w:rsidRPr="007618D1">
        <w:rPr>
          <w:rFonts w:ascii="Times New Roman" w:hAnsi="Times New Roman" w:cs="Times New Roman"/>
          <w:b/>
          <w:kern w:val="28"/>
          <w:sz w:val="24"/>
          <w:szCs w:val="24"/>
        </w:rPr>
        <w:t>PROJETOS DE LEI ORDINÁRIAS</w:t>
      </w:r>
      <w:r w:rsidR="002612CD" w:rsidRPr="00F27B70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997ECE" w:rsidRPr="00F27B70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997ECE" w:rsidRPr="00F27B70">
        <w:rPr>
          <w:rFonts w:ascii="Times New Roman" w:hAnsi="Times New Roman" w:cs="Times New Roman"/>
          <w:kern w:val="28"/>
          <w:sz w:val="24"/>
          <w:szCs w:val="24"/>
        </w:rPr>
        <w:t xml:space="preserve">07/2022 – 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 xml:space="preserve">com Mensagem Retificativa e Emenda - </w:t>
      </w:r>
      <w:r w:rsidR="00997ECE" w:rsidRPr="00F27B70">
        <w:rPr>
          <w:rFonts w:ascii="Times New Roman" w:hAnsi="Times New Roman" w:cs="Times New Roman"/>
          <w:kern w:val="28"/>
          <w:sz w:val="24"/>
          <w:szCs w:val="24"/>
        </w:rPr>
        <w:t>Do PODER EXECUTIVO – “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Institui no município a cobrança do ISS nos termos da Lei Complementar n.º 116/2003, taxa de</w:t>
      </w:r>
      <w:r w:rsidR="00D41A85">
        <w:rPr>
          <w:rFonts w:ascii="Times New Roman" w:hAnsi="Times New Roman" w:cs="Times New Roman"/>
          <w:kern w:val="28"/>
          <w:sz w:val="24"/>
          <w:szCs w:val="24"/>
        </w:rPr>
        <w:t xml:space="preserve"> alvará de 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localização e funcionamento</w:t>
      </w:r>
      <w:r w:rsidR="00997ECE" w:rsidRPr="00F27B70">
        <w:rPr>
          <w:rFonts w:ascii="Times New Roman" w:hAnsi="Times New Roman" w:cs="Times New Roman"/>
          <w:kern w:val="28"/>
          <w:sz w:val="24"/>
          <w:szCs w:val="24"/>
        </w:rPr>
        <w:t>”.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618D1" w:rsidRPr="00F27B70">
        <w:rPr>
          <w:rFonts w:ascii="Times New Roman" w:hAnsi="Times New Roman" w:cs="Times New Roman"/>
          <w:kern w:val="28"/>
          <w:sz w:val="24"/>
          <w:szCs w:val="24"/>
        </w:rPr>
        <w:t xml:space="preserve">Voto do Relator da CLJRF: Pela constitucionalidade, 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 xml:space="preserve">da matéria. </w:t>
      </w:r>
      <w:r w:rsidR="007618D1" w:rsidRPr="00F27B70">
        <w:rPr>
          <w:rFonts w:ascii="Times New Roman" w:hAnsi="Times New Roman" w:cs="Times New Roman"/>
          <w:kern w:val="28"/>
          <w:sz w:val="24"/>
          <w:szCs w:val="24"/>
        </w:rPr>
        <w:t>Voto do Relator da CFO: Pela tramitação da matéria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, nos termos dos Art. 55 e 56, do RI</w:t>
      </w:r>
      <w:r w:rsidR="007618D1" w:rsidRPr="00F27B7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 xml:space="preserve"> Parecer da Comissão: Mantêm o voto dos Relatores; </w:t>
      </w:r>
      <w:r w:rsidR="004E593F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4E593F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9</w:t>
      </w:r>
      <w:r w:rsidR="004E593F">
        <w:rPr>
          <w:rFonts w:ascii="Times New Roman" w:hAnsi="Times New Roman" w:cs="Times New Roman"/>
          <w:kern w:val="28"/>
          <w:sz w:val="24"/>
          <w:szCs w:val="24"/>
        </w:rPr>
        <w:t xml:space="preserve">/2022 – Do PODER EXECUTIVO – “Autoriza 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 xml:space="preserve">Convênio da Prefeitura de </w:t>
      </w:r>
      <w:proofErr w:type="spellStart"/>
      <w:r w:rsidR="007618D1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7618D1">
        <w:rPr>
          <w:rFonts w:ascii="Times New Roman" w:hAnsi="Times New Roman" w:cs="Times New Roman"/>
          <w:kern w:val="28"/>
          <w:sz w:val="24"/>
          <w:szCs w:val="24"/>
        </w:rPr>
        <w:t>, com a Santa Casa de Bagé, para prestação de serviços médico e hospitalar</w:t>
      </w:r>
      <w:r w:rsidR="004E593F">
        <w:rPr>
          <w:rFonts w:ascii="Times New Roman" w:hAnsi="Times New Roman" w:cs="Times New Roman"/>
          <w:kern w:val="28"/>
          <w:sz w:val="24"/>
          <w:szCs w:val="24"/>
        </w:rPr>
        <w:t xml:space="preserve">”. </w:t>
      </w:r>
      <w:r w:rsidR="007618D1" w:rsidRPr="00F27B70">
        <w:rPr>
          <w:rFonts w:ascii="Times New Roman" w:hAnsi="Times New Roman" w:cs="Times New Roman"/>
          <w:kern w:val="28"/>
          <w:sz w:val="24"/>
          <w:szCs w:val="24"/>
        </w:rPr>
        <w:t xml:space="preserve">Voto do Relator da CLJRF: Pela constitucionalidade, 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 xml:space="preserve">da matéria. </w:t>
      </w:r>
      <w:r w:rsidR="007618D1" w:rsidRPr="00F27B70">
        <w:rPr>
          <w:rFonts w:ascii="Times New Roman" w:hAnsi="Times New Roman" w:cs="Times New Roman"/>
          <w:kern w:val="28"/>
          <w:sz w:val="24"/>
          <w:szCs w:val="24"/>
        </w:rPr>
        <w:t>Voto do Relator da CFO: Pela tramitação da matéria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, nos termos dos Art. 55 e 56, do RI</w:t>
      </w:r>
      <w:r w:rsidR="007618D1" w:rsidRPr="00F27B7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 xml:space="preserve"> Parecer da Comissão: Mantêm o voto dos Relatores; </w:t>
      </w:r>
      <w:r w:rsidR="004E593F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116</w:t>
      </w:r>
      <w:r w:rsidR="004E593F">
        <w:rPr>
          <w:rFonts w:ascii="Times New Roman" w:hAnsi="Times New Roman" w:cs="Times New Roman"/>
          <w:kern w:val="28"/>
          <w:sz w:val="24"/>
          <w:szCs w:val="24"/>
        </w:rPr>
        <w:t xml:space="preserve">/2022 – Do PODER EXECUTIVO – “Autoriza abertura de crédito adicional de natureza 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suplementar</w:t>
      </w:r>
      <w:r w:rsidR="004E593F">
        <w:rPr>
          <w:rFonts w:ascii="Times New Roman" w:hAnsi="Times New Roman" w:cs="Times New Roman"/>
          <w:kern w:val="28"/>
          <w:sz w:val="24"/>
          <w:szCs w:val="24"/>
        </w:rPr>
        <w:t xml:space="preserve"> no valor de R$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143.489,33</w:t>
      </w:r>
      <w:r w:rsidR="004E593F">
        <w:rPr>
          <w:rFonts w:ascii="Times New Roman" w:hAnsi="Times New Roman" w:cs="Times New Roman"/>
          <w:kern w:val="28"/>
          <w:sz w:val="24"/>
          <w:szCs w:val="24"/>
        </w:rPr>
        <w:t xml:space="preserve">”. </w:t>
      </w:r>
      <w:r w:rsidR="004E593F" w:rsidRPr="00F27B70">
        <w:rPr>
          <w:rFonts w:ascii="Times New Roman" w:hAnsi="Times New Roman" w:cs="Times New Roman"/>
          <w:kern w:val="28"/>
          <w:sz w:val="24"/>
          <w:szCs w:val="24"/>
        </w:rPr>
        <w:t>Voto do Relator da CFO: Pela tramitação regimental e aprovação da matéria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, nos termos do Art. 56, do RI</w:t>
      </w:r>
      <w:r w:rsidR="004E593F" w:rsidRPr="00F27B7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4E593F">
        <w:rPr>
          <w:rFonts w:ascii="Times New Roman" w:hAnsi="Times New Roman" w:cs="Times New Roman"/>
          <w:kern w:val="28"/>
          <w:sz w:val="24"/>
          <w:szCs w:val="24"/>
        </w:rPr>
        <w:t xml:space="preserve"> Parecer da Comissão: Mantém o voto do Relator; </w:t>
      </w:r>
      <w:r w:rsidR="00796660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125</w:t>
      </w:r>
      <w:r w:rsidR="00796660">
        <w:rPr>
          <w:rFonts w:ascii="Times New Roman" w:hAnsi="Times New Roman" w:cs="Times New Roman"/>
          <w:kern w:val="28"/>
          <w:sz w:val="24"/>
          <w:szCs w:val="24"/>
        </w:rPr>
        <w:t>/2022 – Do PODER EXECUTIVO – “Autoriza abertura de crédito adicional de natureza suplementar no valor global de R$4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50</w:t>
      </w:r>
      <w:r w:rsidR="00796660">
        <w:rPr>
          <w:rFonts w:ascii="Times New Roman" w:hAnsi="Times New Roman" w:cs="Times New Roman"/>
          <w:kern w:val="28"/>
          <w:sz w:val="24"/>
          <w:szCs w:val="24"/>
        </w:rPr>
        <w:t xml:space="preserve">.000,00”. </w:t>
      </w:r>
      <w:r w:rsidR="00796660" w:rsidRPr="00F27B70">
        <w:rPr>
          <w:rFonts w:ascii="Times New Roman" w:hAnsi="Times New Roman" w:cs="Times New Roman"/>
          <w:kern w:val="28"/>
          <w:sz w:val="24"/>
          <w:szCs w:val="24"/>
        </w:rPr>
        <w:t>Voto do Relator da CFO: Pela tramitação regimental e aprovação da matéria</w:t>
      </w:r>
      <w:r w:rsidR="007618D1">
        <w:rPr>
          <w:rFonts w:ascii="Times New Roman" w:hAnsi="Times New Roman" w:cs="Times New Roman"/>
          <w:kern w:val="28"/>
          <w:sz w:val="24"/>
          <w:szCs w:val="24"/>
        </w:rPr>
        <w:t>, nos termos do Art. 56, do RI</w:t>
      </w:r>
      <w:r w:rsidR="00796660" w:rsidRPr="00F27B7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96660">
        <w:rPr>
          <w:rFonts w:ascii="Times New Roman" w:hAnsi="Times New Roman" w:cs="Times New Roman"/>
          <w:kern w:val="28"/>
          <w:sz w:val="24"/>
          <w:szCs w:val="24"/>
        </w:rPr>
        <w:t xml:space="preserve"> Parecer da Comissão: Ma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>ntém o voto do Relator; PL n.º 126</w:t>
      </w:r>
      <w:r w:rsidR="00796660">
        <w:rPr>
          <w:rFonts w:ascii="Times New Roman" w:hAnsi="Times New Roman" w:cs="Times New Roman"/>
          <w:kern w:val="28"/>
          <w:sz w:val="24"/>
          <w:szCs w:val="24"/>
        </w:rPr>
        <w:t xml:space="preserve">/2022 – Do PODER EXECUTIVO – “Autoriza abertura de crédito adicional de natureza 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>especial no</w:t>
      </w:r>
      <w:r w:rsidR="00796660">
        <w:rPr>
          <w:rFonts w:ascii="Times New Roman" w:hAnsi="Times New Roman" w:cs="Times New Roman"/>
          <w:kern w:val="28"/>
          <w:sz w:val="24"/>
          <w:szCs w:val="24"/>
        </w:rPr>
        <w:t xml:space="preserve"> valor de R$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>55.000,00</w:t>
      </w:r>
      <w:r w:rsidR="00796660">
        <w:rPr>
          <w:rFonts w:ascii="Times New Roman" w:hAnsi="Times New Roman" w:cs="Times New Roman"/>
          <w:kern w:val="28"/>
          <w:sz w:val="24"/>
          <w:szCs w:val="24"/>
        </w:rPr>
        <w:t xml:space="preserve">”. </w:t>
      </w:r>
      <w:r w:rsidR="008110B3" w:rsidRPr="00F27B70">
        <w:rPr>
          <w:rFonts w:ascii="Times New Roman" w:hAnsi="Times New Roman" w:cs="Times New Roman"/>
          <w:kern w:val="28"/>
          <w:sz w:val="24"/>
          <w:szCs w:val="24"/>
        </w:rPr>
        <w:t>Voto do Relator da CFO: Pela tramitação regimental e aprovação da matéria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>, nos termos do Art. 56, do RI</w:t>
      </w:r>
      <w:r w:rsidR="008110B3" w:rsidRPr="00F27B7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 xml:space="preserve"> Parecer da Comissão: Mantém o voto do Relator. </w:t>
      </w:r>
      <w:r w:rsidR="00796660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>127</w:t>
      </w:r>
      <w:r w:rsidR="00796660">
        <w:rPr>
          <w:rFonts w:ascii="Times New Roman" w:hAnsi="Times New Roman" w:cs="Times New Roman"/>
          <w:kern w:val="28"/>
          <w:sz w:val="24"/>
          <w:szCs w:val="24"/>
        </w:rPr>
        <w:t>/2022 – Do PODER EXECUTIVO – “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>Altera parcialmente a Lei n.º 109/2002 criando vagas para a educação básica</w:t>
      </w:r>
      <w:r w:rsidR="00796660">
        <w:rPr>
          <w:rFonts w:ascii="Times New Roman" w:hAnsi="Times New Roman" w:cs="Times New Roman"/>
          <w:kern w:val="28"/>
          <w:sz w:val="24"/>
          <w:szCs w:val="24"/>
        </w:rPr>
        <w:t xml:space="preserve">”. </w:t>
      </w:r>
      <w:r w:rsidR="008110B3" w:rsidRPr="00F27B70">
        <w:rPr>
          <w:rFonts w:ascii="Times New Roman" w:hAnsi="Times New Roman" w:cs="Times New Roman"/>
          <w:kern w:val="28"/>
          <w:sz w:val="24"/>
          <w:szCs w:val="24"/>
        </w:rPr>
        <w:t xml:space="preserve">Voto do Relator da CLJRF: Pela constitucionalidade, 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 xml:space="preserve">da matéria. </w:t>
      </w:r>
      <w:r w:rsidR="008110B3" w:rsidRPr="00F27B70">
        <w:rPr>
          <w:rFonts w:ascii="Times New Roman" w:hAnsi="Times New Roman" w:cs="Times New Roman"/>
          <w:kern w:val="28"/>
          <w:sz w:val="24"/>
          <w:szCs w:val="24"/>
        </w:rPr>
        <w:t>Voto do Relator da CFO: Pela tramitação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 xml:space="preserve"> regimental</w:t>
      </w:r>
      <w:r w:rsidR="008110B3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da matéria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 xml:space="preserve">, nos termos dos 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lastRenderedPageBreak/>
        <w:t>Art. 55 e 56, do RI</w:t>
      </w:r>
      <w:r w:rsidR="008110B3" w:rsidRPr="00F27B7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 xml:space="preserve"> Parecer da Comissão: Mantêm o voto dos Relatores; d) – </w:t>
      </w:r>
      <w:r w:rsidR="008110B3" w:rsidRPr="008110B3">
        <w:rPr>
          <w:rFonts w:ascii="Times New Roman" w:hAnsi="Times New Roman" w:cs="Times New Roman"/>
          <w:b/>
          <w:kern w:val="28"/>
          <w:sz w:val="24"/>
          <w:szCs w:val="24"/>
        </w:rPr>
        <w:t>PROJETO DE RESOLUÇÃO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4E593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110B3">
        <w:rPr>
          <w:rFonts w:ascii="Times New Roman" w:hAnsi="Times New Roman" w:cs="Times New Roman"/>
          <w:kern w:val="28"/>
          <w:sz w:val="24"/>
          <w:szCs w:val="24"/>
        </w:rPr>
        <w:t>PR n.º 006/2022 – Da MESA DIRETORA – “Dispõe sobre o Código de Étic</w:t>
      </w:r>
      <w:r w:rsidR="000C18B2">
        <w:rPr>
          <w:rFonts w:ascii="Times New Roman" w:hAnsi="Times New Roman" w:cs="Times New Roman"/>
          <w:kern w:val="28"/>
          <w:sz w:val="24"/>
          <w:szCs w:val="24"/>
        </w:rPr>
        <w:t xml:space="preserve">a </w:t>
      </w:r>
    </w:p>
    <w:p w:rsidR="002612CD" w:rsidRPr="00F27B70" w:rsidRDefault="008110B3" w:rsidP="002612C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e de Decoro </w:t>
      </w:r>
      <w:r w:rsidR="00D41A85">
        <w:rPr>
          <w:rFonts w:ascii="Times New Roman" w:hAnsi="Times New Roman" w:cs="Times New Roman"/>
          <w:kern w:val="28"/>
          <w:sz w:val="24"/>
          <w:szCs w:val="24"/>
        </w:rPr>
        <w:t xml:space="preserve">Parlamentar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da Câmara Municipal de </w:t>
      </w:r>
      <w:proofErr w:type="spellStart"/>
      <w:r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4"/>
        </w:rPr>
        <w:t xml:space="preserve"> e dá outras providências”.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>Voto do Relator da C</w:t>
      </w:r>
      <w:r>
        <w:rPr>
          <w:rFonts w:ascii="Times New Roman" w:hAnsi="Times New Roman" w:cs="Times New Roman"/>
          <w:kern w:val="28"/>
          <w:sz w:val="24"/>
          <w:szCs w:val="24"/>
        </w:rPr>
        <w:t>LJRF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: Pela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constitucionalidade, legalidade e </w:t>
      </w:r>
      <w:proofErr w:type="spellStart"/>
      <w:r>
        <w:rPr>
          <w:rFonts w:ascii="Times New Roman" w:hAnsi="Times New Roman" w:cs="Times New Roman"/>
          <w:kern w:val="28"/>
          <w:sz w:val="24"/>
          <w:szCs w:val="24"/>
        </w:rPr>
        <w:t>regimentalidade</w:t>
      </w:r>
      <w:proofErr w:type="spellEnd"/>
      <w:r>
        <w:rPr>
          <w:rFonts w:ascii="Times New Roman" w:hAnsi="Times New Roman" w:cs="Times New Roman"/>
          <w:kern w:val="28"/>
          <w:sz w:val="24"/>
          <w:szCs w:val="24"/>
        </w:rPr>
        <w:t xml:space="preserve"> da matéria, nos termos do </w:t>
      </w:r>
      <w:r w:rsidR="00854BF7">
        <w:rPr>
          <w:rFonts w:ascii="Times New Roman" w:hAnsi="Times New Roman" w:cs="Times New Roman"/>
          <w:kern w:val="28"/>
          <w:sz w:val="24"/>
          <w:szCs w:val="24"/>
        </w:rPr>
        <w:t>Art. 55, do RI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>.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Parecer da Comissão: Mantém o voto do Relator</w:t>
      </w:r>
      <w:r w:rsidR="00854BF7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2612CD" w:rsidRPr="00F27B70">
        <w:rPr>
          <w:rFonts w:ascii="Times New Roman" w:hAnsi="Times New Roman" w:cs="Times New Roman"/>
          <w:kern w:val="28"/>
          <w:sz w:val="24"/>
          <w:szCs w:val="24"/>
        </w:rPr>
        <w:t>Nada mais havendo a tratar, foi encerrada a primeira Sessão, da qual foi lavrada a presente ata, que depois de lida e aceita, vai devidamente assinada.</w:t>
      </w:r>
    </w:p>
    <w:p w:rsidR="00794B4B" w:rsidRPr="00F27B70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794B4B" w:rsidRPr="00F27B70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75D44" w:rsidRPr="00F27B70" w:rsidRDefault="00275D44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E1715D" w:rsidRPr="00F27B70" w:rsidRDefault="00E1715D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75D44" w:rsidRPr="00F27B70" w:rsidRDefault="00275D44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794B4B" w:rsidRPr="00F27B70" w:rsidRDefault="00794B4B" w:rsidP="00F162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794132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            </w:t>
      </w:r>
      <w:r w:rsidR="00E1715D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794132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Presidente                        </w:t>
      </w:r>
      <w:r w:rsidR="00275D44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     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Secretário</w:t>
      </w: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>(a)</w:t>
      </w:r>
    </w:p>
    <w:p w:rsidR="00EA01BA" w:rsidRPr="00796660" w:rsidRDefault="00796660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    </w:t>
      </w:r>
    </w:p>
    <w:p w:rsidR="007978E4" w:rsidRPr="00F27B70" w:rsidRDefault="007978E4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7978E4" w:rsidRDefault="007978E4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854BF7" w:rsidRDefault="00854BF7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513BEC" w:rsidRDefault="00513BEC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0C18B2" w:rsidRDefault="000C18B2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EA01BA" w:rsidRPr="00F27B70" w:rsidRDefault="00EA01BA" w:rsidP="000E251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b/>
          <w:kern w:val="28"/>
          <w:sz w:val="24"/>
          <w:szCs w:val="24"/>
        </w:rPr>
        <w:lastRenderedPageBreak/>
        <w:t>N.º 0</w:t>
      </w:r>
      <w:r w:rsidR="00B351D0" w:rsidRPr="00F27B70">
        <w:rPr>
          <w:rFonts w:ascii="Times New Roman" w:hAnsi="Times New Roman" w:cs="Times New Roman"/>
          <w:b/>
          <w:kern w:val="28"/>
          <w:sz w:val="24"/>
          <w:szCs w:val="24"/>
        </w:rPr>
        <w:t>2</w:t>
      </w:r>
    </w:p>
    <w:p w:rsidR="00EA01BA" w:rsidRPr="00F27B70" w:rsidRDefault="00EA01BA" w:rsidP="00D41A8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ATA DA </w:t>
      </w:r>
      <w:r w:rsidR="00620E07">
        <w:rPr>
          <w:rFonts w:ascii="Times New Roman" w:hAnsi="Times New Roman" w:cs="Times New Roman"/>
          <w:b/>
          <w:bCs/>
          <w:kern w:val="28"/>
          <w:sz w:val="24"/>
          <w:szCs w:val="24"/>
        </w:rPr>
        <w:t>8</w:t>
      </w: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EXTRAORDINÁRIA</w:t>
      </w:r>
    </w:p>
    <w:p w:rsidR="00EA01BA" w:rsidRPr="00F27B70" w:rsidRDefault="00D41A85" w:rsidP="00EA01B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3.º </w:t>
      </w:r>
      <w:r w:rsidR="00EA01BA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PERÍODO 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DE RECESSO</w:t>
      </w:r>
    </w:p>
    <w:p w:rsidR="00EA01BA" w:rsidRPr="00F27B70" w:rsidRDefault="00EA01BA" w:rsidP="00EA01B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2.ª SESSÃO LEGISLATIVA</w:t>
      </w:r>
    </w:p>
    <w:p w:rsidR="00EA01BA" w:rsidRPr="00F27B70" w:rsidRDefault="00EA01BA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6.ª LEGISLATURA</w:t>
      </w:r>
    </w:p>
    <w:p w:rsidR="00EA01BA" w:rsidRPr="00F27B70" w:rsidRDefault="00EA01BA" w:rsidP="00EA01B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6D3A86" w:rsidRPr="00F27B70" w:rsidRDefault="00EA01BA" w:rsidP="00EB690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Aceguá</w:t>
      </w:r>
      <w:proofErr w:type="spellEnd"/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,</w:t>
      </w:r>
      <w:r w:rsidR="00B351D0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620E07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6D3A86">
        <w:rPr>
          <w:rFonts w:ascii="Times New Roman" w:hAnsi="Times New Roman" w:cs="Times New Roman"/>
          <w:b/>
          <w:bCs/>
          <w:kern w:val="28"/>
          <w:sz w:val="24"/>
          <w:szCs w:val="24"/>
        </w:rPr>
        <w:t>9</w:t>
      </w: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de </w:t>
      </w:r>
      <w:r w:rsidR="00620E07">
        <w:rPr>
          <w:rFonts w:ascii="Times New Roman" w:hAnsi="Times New Roman" w:cs="Times New Roman"/>
          <w:b/>
          <w:bCs/>
          <w:kern w:val="28"/>
          <w:sz w:val="24"/>
          <w:szCs w:val="24"/>
        </w:rPr>
        <w:t>dez</w:t>
      </w:r>
      <w:r w:rsidR="006D3A86">
        <w:rPr>
          <w:rFonts w:ascii="Times New Roman" w:hAnsi="Times New Roman" w:cs="Times New Roman"/>
          <w:b/>
          <w:bCs/>
          <w:kern w:val="28"/>
          <w:sz w:val="24"/>
          <w:szCs w:val="24"/>
        </w:rPr>
        <w:t>embr</w:t>
      </w: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o de 2022</w:t>
      </w:r>
    </w:p>
    <w:p w:rsidR="00EA01BA" w:rsidRPr="00F27B70" w:rsidRDefault="00EA01BA" w:rsidP="00EA01B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Aos </w:t>
      </w:r>
      <w:r w:rsidR="00620E07">
        <w:rPr>
          <w:rFonts w:ascii="Times New Roman" w:hAnsi="Times New Roman" w:cs="Times New Roman"/>
          <w:kern w:val="28"/>
          <w:sz w:val="24"/>
          <w:szCs w:val="24"/>
        </w:rPr>
        <w:t>deze</w:t>
      </w:r>
      <w:r w:rsidR="009B0BE8">
        <w:rPr>
          <w:rFonts w:ascii="Times New Roman" w:hAnsi="Times New Roman" w:cs="Times New Roman"/>
          <w:kern w:val="28"/>
          <w:sz w:val="24"/>
          <w:szCs w:val="24"/>
        </w:rPr>
        <w:t>nove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dias do mês de</w:t>
      </w:r>
      <w:r w:rsidR="00B351D0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620E07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9B0BE8">
        <w:rPr>
          <w:rFonts w:ascii="Times New Roman" w:hAnsi="Times New Roman" w:cs="Times New Roman"/>
          <w:kern w:val="28"/>
          <w:sz w:val="24"/>
          <w:szCs w:val="24"/>
        </w:rPr>
        <w:t>embr</w:t>
      </w:r>
      <w:r w:rsidR="00B351D0" w:rsidRPr="00F27B70">
        <w:rPr>
          <w:rFonts w:ascii="Times New Roman" w:hAnsi="Times New Roman" w:cs="Times New Roman"/>
          <w:kern w:val="28"/>
          <w:sz w:val="24"/>
          <w:szCs w:val="24"/>
        </w:rPr>
        <w:t>o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do ano de dois mil e vinte e dois, às 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>onze</w:t>
      </w:r>
      <w:r w:rsidR="009B0BE8">
        <w:rPr>
          <w:rFonts w:ascii="Times New Roman" w:hAnsi="Times New Roman" w:cs="Times New Roman"/>
          <w:kern w:val="28"/>
          <w:sz w:val="24"/>
          <w:szCs w:val="24"/>
        </w:rPr>
        <w:t xml:space="preserve"> horas e 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>vint</w:t>
      </w:r>
      <w:r w:rsidR="009B0BE8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 e cinco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minutos, no Plenário </w:t>
      </w:r>
      <w:proofErr w:type="spellStart"/>
      <w:r w:rsidRPr="00F27B70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Pr="00F27B70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, o Senhor Presidente, Vereador Alex </w:t>
      </w:r>
      <w:proofErr w:type="spellStart"/>
      <w:r w:rsidRPr="00F27B70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de Los Santos-PSD, após verificar a existência de número legal deu por aberta a Sessão, solicitando ao 1.º Secretário, Vereador Júlio César Lemos-MDB, que procedesse a chamada dos demais Vereadores, estando presentes, ainda, pelo MDB: 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Anderson Barcelos Corrêa e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Renato Souza da Silva; pelo PP: </w:t>
      </w:r>
      <w:proofErr w:type="spellStart"/>
      <w:r w:rsidRPr="00F27B70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dos Santos Almeida; </w:t>
      </w:r>
      <w:r w:rsidR="00B351D0" w:rsidRPr="00F27B70">
        <w:rPr>
          <w:rFonts w:ascii="Times New Roman" w:hAnsi="Times New Roman" w:cs="Times New Roman"/>
          <w:kern w:val="28"/>
          <w:sz w:val="24"/>
          <w:szCs w:val="24"/>
        </w:rPr>
        <w:t xml:space="preserve">pelo PTB: Jair </w:t>
      </w:r>
      <w:proofErr w:type="spellStart"/>
      <w:r w:rsidR="00B351D0" w:rsidRPr="00F27B70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B351D0" w:rsidRPr="00F27B70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pelo PSDB: Émerson Vidal Ferreira e Jacqueline Ferreira. Na sequência, havendo número legal, </w:t>
      </w:r>
      <w:r w:rsidR="00B351D0" w:rsidRPr="00F27B70">
        <w:rPr>
          <w:rFonts w:ascii="Times New Roman" w:hAnsi="Times New Roman" w:cs="Times New Roman"/>
          <w:kern w:val="28"/>
          <w:sz w:val="24"/>
          <w:szCs w:val="24"/>
        </w:rPr>
        <w:t xml:space="preserve">o Presidente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deu por aberta a </w:t>
      </w:r>
      <w:r w:rsidRPr="00F27B70">
        <w:rPr>
          <w:rFonts w:ascii="Times New Roman" w:hAnsi="Times New Roman" w:cs="Times New Roman"/>
          <w:b/>
          <w:kern w:val="28"/>
          <w:sz w:val="24"/>
          <w:szCs w:val="24"/>
        </w:rPr>
        <w:t>ORDEM DO DIA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com a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B0BE8" w:rsidRPr="001A431D">
        <w:rPr>
          <w:rFonts w:ascii="Times New Roman" w:hAnsi="Times New Roman" w:cs="Times New Roman"/>
          <w:b/>
          <w:kern w:val="28"/>
          <w:sz w:val="24"/>
          <w:szCs w:val="24"/>
        </w:rPr>
        <w:t>DISCUSSÃO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351D0" w:rsidRPr="00F27B70">
        <w:rPr>
          <w:rFonts w:ascii="Times New Roman" w:hAnsi="Times New Roman" w:cs="Times New Roman"/>
          <w:kern w:val="28"/>
          <w:sz w:val="24"/>
          <w:szCs w:val="24"/>
        </w:rPr>
        <w:t>dos seguintes</w:t>
      </w:r>
      <w:r w:rsidR="000E251F">
        <w:rPr>
          <w:rFonts w:ascii="Times New Roman" w:hAnsi="Times New Roman" w:cs="Times New Roman"/>
          <w:kern w:val="28"/>
          <w:sz w:val="24"/>
          <w:szCs w:val="24"/>
        </w:rPr>
        <w:t>: 1) -</w:t>
      </w:r>
      <w:r w:rsidR="00A3249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269D4" w:rsidRPr="000E251F">
        <w:rPr>
          <w:rFonts w:ascii="Times New Roman" w:hAnsi="Times New Roman" w:cs="Times New Roman"/>
          <w:b/>
          <w:kern w:val="28"/>
          <w:sz w:val="24"/>
          <w:szCs w:val="24"/>
        </w:rPr>
        <w:t>PROJETOS DE LEI ORDINÁRIAS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 PL n.º 099/2022 – 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>c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>om Mensagem Retificativa – Do PODER EXECUTIVO – “Dispõe sobre</w:t>
      </w:r>
      <w:r w:rsidR="00C73C0A">
        <w:rPr>
          <w:rFonts w:ascii="Times New Roman" w:hAnsi="Times New Roman" w:cs="Times New Roman"/>
          <w:kern w:val="28"/>
          <w:sz w:val="24"/>
          <w:szCs w:val="24"/>
        </w:rPr>
        <w:t xml:space="preserve"> reajuste dos vencimentos dos ag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entes comunitário de saúde (ACS) conforme valores estipulados pela Lei Federal 13.708/18 e em acordo com a Lei Municipal n.º 329/2005”; PL n.º 104/2022 – Do PODER EXECUTIVO – “Autoriza contratação emergencial de motorista”; </w:t>
      </w:r>
      <w:r w:rsidR="001A431D" w:rsidRPr="00F27B70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1A431D" w:rsidRPr="00F27B70">
        <w:rPr>
          <w:rFonts w:ascii="Times New Roman" w:hAnsi="Times New Roman" w:cs="Times New Roman"/>
          <w:kern w:val="28"/>
          <w:sz w:val="24"/>
          <w:szCs w:val="24"/>
        </w:rPr>
        <w:t xml:space="preserve">07/2022 – 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com Mensagem Retificativa e Emenda - </w:t>
      </w:r>
      <w:r w:rsidR="001A431D" w:rsidRPr="00F27B70">
        <w:rPr>
          <w:rFonts w:ascii="Times New Roman" w:hAnsi="Times New Roman" w:cs="Times New Roman"/>
          <w:kern w:val="28"/>
          <w:sz w:val="24"/>
          <w:szCs w:val="24"/>
        </w:rPr>
        <w:t>Do PODER EXECUTIVO – “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Institui no município a cobrança do ISS nos termos da Lei Complementar n.º 116/2003, taxa </w:t>
      </w:r>
      <w:r w:rsidR="00D41A85">
        <w:rPr>
          <w:rFonts w:ascii="Times New Roman" w:hAnsi="Times New Roman" w:cs="Times New Roman"/>
          <w:kern w:val="28"/>
          <w:sz w:val="24"/>
          <w:szCs w:val="24"/>
        </w:rPr>
        <w:t xml:space="preserve">de Alvará 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de localização e funcionamento”; PL n.º 109/2022 – Do PODER EXECUTIVO – “Autoriza Convênio da Prefeitura de </w:t>
      </w:r>
      <w:proofErr w:type="spellStart"/>
      <w:r w:rsidR="001A431D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1A431D">
        <w:rPr>
          <w:rFonts w:ascii="Times New Roman" w:hAnsi="Times New Roman" w:cs="Times New Roman"/>
          <w:kern w:val="28"/>
          <w:sz w:val="24"/>
          <w:szCs w:val="24"/>
        </w:rPr>
        <w:t>, com a Santa Casa de Bagé, para prestação de serviços médico e hospitalar</w:t>
      </w:r>
      <w:r w:rsidR="00D03C1B">
        <w:rPr>
          <w:rFonts w:ascii="Times New Roman" w:hAnsi="Times New Roman" w:cs="Times New Roman"/>
          <w:kern w:val="28"/>
          <w:sz w:val="24"/>
          <w:szCs w:val="24"/>
        </w:rPr>
        <w:t>”; PL n.º 115/2022 – Do PODER EXECUTIVO – “Autoriza a contratação emergencial de professores”;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 PL n.º 116/2022 – Do PODER EXECUTIVO – “Autoriza abertura de crédito adicional de natureza suplementar no valor de R$143.489,33</w:t>
      </w:r>
      <w:r w:rsidR="00D03C1B">
        <w:rPr>
          <w:rFonts w:ascii="Times New Roman" w:hAnsi="Times New Roman" w:cs="Times New Roman"/>
          <w:kern w:val="28"/>
          <w:sz w:val="24"/>
          <w:szCs w:val="24"/>
        </w:rPr>
        <w:t>”;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D03C1B">
        <w:rPr>
          <w:rFonts w:ascii="Times New Roman" w:hAnsi="Times New Roman" w:cs="Times New Roman"/>
          <w:kern w:val="28"/>
          <w:sz w:val="24"/>
          <w:szCs w:val="24"/>
        </w:rPr>
        <w:t>PL n.º 117/2022 – Do PODER EXECUTIVO – “Cria ação no PPA e LDO e autoriza abertura de crédito adicional de natureza especial no valor global de R$102.400,00”</w:t>
      </w:r>
      <w:r w:rsidR="0088589B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PL n.º 120/2022 – Do PODER EXECUTIVO – “Altera parcialmente a Lei Municipal n.º 1.841/2021”; PL n.º 121/2022 – Do PODER EXECUTIVO – “Autoriza abertura de crédito adicional de natureza especial no valor de R$2.008,60”, </w:t>
      </w:r>
      <w:r w:rsidR="0088589B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0E251F">
        <w:rPr>
          <w:rFonts w:ascii="Times New Roman" w:hAnsi="Times New Roman" w:cs="Times New Roman"/>
          <w:kern w:val="28"/>
          <w:sz w:val="24"/>
          <w:szCs w:val="24"/>
        </w:rPr>
        <w:t xml:space="preserve">L n.º 122/2022 – Do PODER EXECUTIVO – “Autoriza abertura de crédito adicional de natureza especial no valor de R$23.488,08”; PL n.º 123/2022 – Do PODER EXECUTIVO – “Altera parcialmente a Lei Municipal n.º 329 de 03 de janeiro de 2005”; 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>PL n.º 125/2022 – Do PODER EXECUTIVO – “Autoriza abertura de crédito adicional de natureza suplementar no valor global de R$450</w:t>
      </w:r>
      <w:r w:rsidR="00D03C1B">
        <w:rPr>
          <w:rFonts w:ascii="Times New Roman" w:hAnsi="Times New Roman" w:cs="Times New Roman"/>
          <w:kern w:val="28"/>
          <w:sz w:val="24"/>
          <w:szCs w:val="24"/>
        </w:rPr>
        <w:t>.000,00”;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 PL n.º 126/2022 – Do PODER EXECUTIVO – “Autoriza abertura de crédito adicional de natureza especial no valor de R$55.000,00”</w:t>
      </w:r>
      <w:r w:rsidR="00D03C1B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 PL n.º 127/2022 – Do PODER EXECUTIVO – “Altera parcialmente a Lei n.º 109/2002 criando vagas para a educação básica</w:t>
      </w:r>
      <w:r w:rsidR="000E251F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8589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88589B">
        <w:rPr>
          <w:rFonts w:ascii="Times New Roman" w:hAnsi="Times New Roman" w:cs="Times New Roman"/>
          <w:kern w:val="28"/>
          <w:sz w:val="24"/>
          <w:szCs w:val="24"/>
        </w:rPr>
        <w:t>)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 -</w:t>
      </w:r>
      <w:r w:rsidR="008269D4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E251F" w:rsidRPr="000E251F">
        <w:rPr>
          <w:rFonts w:ascii="Times New Roman" w:hAnsi="Times New Roman" w:cs="Times New Roman"/>
          <w:b/>
          <w:kern w:val="28"/>
          <w:sz w:val="24"/>
          <w:szCs w:val="24"/>
        </w:rPr>
        <w:t>PROJETO DE RESOLUÇAO</w:t>
      </w:r>
      <w:r w:rsidR="000E251F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1A431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E251F">
        <w:rPr>
          <w:rFonts w:ascii="Times New Roman" w:hAnsi="Times New Roman" w:cs="Times New Roman"/>
          <w:kern w:val="28"/>
          <w:sz w:val="24"/>
          <w:szCs w:val="24"/>
        </w:rPr>
        <w:t xml:space="preserve">PR n.º 006/2022 – Da MESA DIRETORA – “Dispõe sobre o Código de Ética e de Decoro Parlamentar da Câmara Municipal de </w:t>
      </w:r>
      <w:proofErr w:type="spellStart"/>
      <w:r w:rsidR="000E251F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0E251F">
        <w:rPr>
          <w:rFonts w:ascii="Times New Roman" w:hAnsi="Times New Roman" w:cs="Times New Roman"/>
          <w:kern w:val="28"/>
          <w:sz w:val="24"/>
          <w:szCs w:val="24"/>
        </w:rPr>
        <w:t xml:space="preserve"> e dá outras providências”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88589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>Nada mais havendo a tratar, foi encerrada a</w:t>
      </w:r>
      <w:r w:rsidR="00693E9D">
        <w:rPr>
          <w:rFonts w:ascii="Times New Roman" w:hAnsi="Times New Roman" w:cs="Times New Roman"/>
          <w:kern w:val="28"/>
          <w:sz w:val="24"/>
          <w:szCs w:val="24"/>
        </w:rPr>
        <w:t xml:space="preserve"> Segunda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Sessão, da qual foi lavrada a presente ata, que depois de lida e aceita, vai devidamente assinada.</w:t>
      </w:r>
    </w:p>
    <w:p w:rsidR="00EA01BA" w:rsidRPr="00F27B70" w:rsidRDefault="00EA01BA" w:rsidP="00EA01B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EA01BA" w:rsidRPr="00F27B70" w:rsidRDefault="00EA01BA" w:rsidP="00EA01B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EB690E" w:rsidRPr="000C18B2" w:rsidRDefault="000E251F" w:rsidP="000C18B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                   </w:t>
      </w:r>
      <w:r w:rsidR="00EA01BA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Presidente                                                                            Secretário</w:t>
      </w:r>
      <w:r w:rsidR="00EA01BA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0C18B2">
        <w:rPr>
          <w:rFonts w:ascii="Times New Roman" w:hAnsi="Times New Roman" w:cs="Times New Roman"/>
          <w:kern w:val="28"/>
          <w:sz w:val="24"/>
          <w:szCs w:val="24"/>
        </w:rPr>
        <w:t>(a)</w:t>
      </w:r>
    </w:p>
    <w:p w:rsidR="00EA01BA" w:rsidRDefault="000E251F" w:rsidP="000E251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ab/>
      </w:r>
      <w:r w:rsidR="006D3A86">
        <w:rPr>
          <w:rFonts w:ascii="Times New Roman" w:hAnsi="Times New Roman" w:cs="Times New Roman"/>
          <w:b/>
          <w:bCs/>
          <w:kern w:val="28"/>
          <w:sz w:val="24"/>
          <w:szCs w:val="24"/>
        </w:rPr>
        <w:tab/>
      </w:r>
      <w:r w:rsidR="006D3A86">
        <w:rPr>
          <w:rFonts w:ascii="Times New Roman" w:hAnsi="Times New Roman" w:cs="Times New Roman"/>
          <w:b/>
          <w:bCs/>
          <w:kern w:val="28"/>
          <w:sz w:val="24"/>
          <w:szCs w:val="24"/>
        </w:rPr>
        <w:tab/>
      </w:r>
      <w:r w:rsidR="006D3A86">
        <w:rPr>
          <w:rFonts w:ascii="Times New Roman" w:hAnsi="Times New Roman" w:cs="Times New Roman"/>
          <w:b/>
          <w:bCs/>
          <w:kern w:val="28"/>
          <w:sz w:val="24"/>
          <w:szCs w:val="24"/>
        </w:rPr>
        <w:tab/>
      </w:r>
      <w:r w:rsidR="006D3A86" w:rsidRPr="00F27B70">
        <w:rPr>
          <w:rFonts w:ascii="Times New Roman" w:hAnsi="Times New Roman" w:cs="Times New Roman"/>
          <w:b/>
          <w:kern w:val="28"/>
          <w:sz w:val="24"/>
          <w:szCs w:val="24"/>
        </w:rPr>
        <w:t>N.º 0</w:t>
      </w:r>
      <w:r w:rsidR="006D3A86">
        <w:rPr>
          <w:rFonts w:ascii="Times New Roman" w:hAnsi="Times New Roman" w:cs="Times New Roman"/>
          <w:b/>
          <w:kern w:val="28"/>
          <w:sz w:val="24"/>
          <w:szCs w:val="24"/>
        </w:rPr>
        <w:t>3</w:t>
      </w:r>
    </w:p>
    <w:p w:rsidR="006D3A86" w:rsidRPr="00F27B70" w:rsidRDefault="006D3A86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ATA DA </w:t>
      </w:r>
      <w:r w:rsidR="000E251F">
        <w:rPr>
          <w:rFonts w:ascii="Times New Roman" w:hAnsi="Times New Roman" w:cs="Times New Roman"/>
          <w:b/>
          <w:bCs/>
          <w:kern w:val="28"/>
          <w:sz w:val="24"/>
          <w:szCs w:val="24"/>
        </w:rPr>
        <w:t>8</w:t>
      </w: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EXTRAORDINÁRIA</w:t>
      </w:r>
    </w:p>
    <w:p w:rsidR="006D3A86" w:rsidRPr="00F27B70" w:rsidRDefault="00D41A85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3.º </w:t>
      </w:r>
      <w:r w:rsidR="006D3A86"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PERÍODO 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DE RECESSO</w:t>
      </w:r>
    </w:p>
    <w:p w:rsidR="006D3A86" w:rsidRPr="00F27B70" w:rsidRDefault="006D3A86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2.ª SESSÃO LEGISLATIVA</w:t>
      </w:r>
    </w:p>
    <w:p w:rsidR="006D3A86" w:rsidRPr="00F27B70" w:rsidRDefault="006D3A86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6.ª LEGISLATURA</w:t>
      </w:r>
    </w:p>
    <w:p w:rsidR="006D3A86" w:rsidRPr="00F27B70" w:rsidRDefault="006D3A86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6D3A86" w:rsidRDefault="006D3A86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Aceguá</w:t>
      </w:r>
      <w:proofErr w:type="spellEnd"/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, </w:t>
      </w:r>
      <w:r w:rsidR="000E251F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9</w:t>
      </w: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setembr</w:t>
      </w: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>o de 2022</w:t>
      </w:r>
    </w:p>
    <w:p w:rsidR="006D3A86" w:rsidRPr="00F27B70" w:rsidRDefault="006D3A86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:rsidR="00EB690E" w:rsidRPr="00F27B70" w:rsidRDefault="006D3A86" w:rsidP="00EB690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Aos </w:t>
      </w:r>
      <w:r w:rsidR="000E251F">
        <w:rPr>
          <w:rFonts w:ascii="Times New Roman" w:hAnsi="Times New Roman" w:cs="Times New Roman"/>
          <w:kern w:val="28"/>
          <w:sz w:val="24"/>
          <w:szCs w:val="24"/>
        </w:rPr>
        <w:t>deze</w:t>
      </w:r>
      <w:r>
        <w:rPr>
          <w:rFonts w:ascii="Times New Roman" w:hAnsi="Times New Roman" w:cs="Times New Roman"/>
          <w:kern w:val="28"/>
          <w:sz w:val="24"/>
          <w:szCs w:val="24"/>
        </w:rPr>
        <w:t>nove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dias do mês de </w:t>
      </w:r>
      <w:r w:rsidR="000E251F">
        <w:rPr>
          <w:rFonts w:ascii="Times New Roman" w:hAnsi="Times New Roman" w:cs="Times New Roman"/>
          <w:kern w:val="28"/>
          <w:sz w:val="24"/>
          <w:szCs w:val="24"/>
        </w:rPr>
        <w:t>dez</w:t>
      </w:r>
      <w:r>
        <w:rPr>
          <w:rFonts w:ascii="Times New Roman" w:hAnsi="Times New Roman" w:cs="Times New Roman"/>
          <w:kern w:val="28"/>
          <w:sz w:val="24"/>
          <w:szCs w:val="24"/>
        </w:rPr>
        <w:t>embr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o do ano de dois mil e vinte e dois, às </w:t>
      </w:r>
      <w:r w:rsidR="000E251F">
        <w:rPr>
          <w:rFonts w:ascii="Times New Roman" w:hAnsi="Times New Roman" w:cs="Times New Roman"/>
          <w:kern w:val="28"/>
          <w:sz w:val="24"/>
          <w:szCs w:val="24"/>
        </w:rPr>
        <w:t>onze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horas e </w:t>
      </w:r>
      <w:r w:rsidR="000E251F">
        <w:rPr>
          <w:rFonts w:ascii="Times New Roman" w:hAnsi="Times New Roman" w:cs="Times New Roman"/>
          <w:kern w:val="28"/>
          <w:sz w:val="24"/>
          <w:szCs w:val="24"/>
        </w:rPr>
        <w:t>cinquenta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e cinco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minutos, no Plenário </w:t>
      </w:r>
      <w:proofErr w:type="spellStart"/>
      <w:r w:rsidRPr="00F27B70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Pr="00F27B70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, o Senhor Presidente, Vereador Alex </w:t>
      </w:r>
      <w:proofErr w:type="spellStart"/>
      <w:r w:rsidRPr="00F27B70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de Los Santos-PSD, após verificar a existência de número legal deu por aberta a Sessão, solicitando ao 1.º Secretário, Vereador Júlio César Lemos-MDB, que procedesse a chamada dos demais Vereadores, estando presentes, ainda, pelo MDB: </w:t>
      </w:r>
      <w:r w:rsidR="008269D4">
        <w:rPr>
          <w:rFonts w:ascii="Times New Roman" w:hAnsi="Times New Roman" w:cs="Times New Roman"/>
          <w:kern w:val="28"/>
          <w:sz w:val="24"/>
          <w:szCs w:val="24"/>
        </w:rPr>
        <w:t xml:space="preserve">Anderson Barcelos Corrêa e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Renato Souza da Silva; pelo PP: </w:t>
      </w:r>
      <w:proofErr w:type="spellStart"/>
      <w:r w:rsidRPr="00F27B70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dos Santos Almeida; pelo PTB: Jair </w:t>
      </w:r>
      <w:proofErr w:type="spellStart"/>
      <w:r w:rsidRPr="00F27B70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; pelo PSDB: Émerson Vidal Ferreira e Jacqueline Ferreira. Na sequência, havendo número legal, o Presidente deu por aberta a </w:t>
      </w:r>
      <w:r w:rsidRPr="00F27B70">
        <w:rPr>
          <w:rFonts w:ascii="Times New Roman" w:hAnsi="Times New Roman" w:cs="Times New Roman"/>
          <w:b/>
          <w:kern w:val="28"/>
          <w:sz w:val="24"/>
          <w:szCs w:val="24"/>
        </w:rPr>
        <w:t>ORDEM DO DIA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, para </w:t>
      </w:r>
      <w:r>
        <w:rPr>
          <w:rFonts w:ascii="Times New Roman" w:hAnsi="Times New Roman" w:cs="Times New Roman"/>
          <w:kern w:val="28"/>
          <w:sz w:val="24"/>
          <w:szCs w:val="24"/>
        </w:rPr>
        <w:t>VOTAÇÃO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dos seguintes</w:t>
      </w:r>
      <w:r w:rsidR="008269D4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EB690E" w:rsidRPr="00A32490">
        <w:rPr>
          <w:rFonts w:ascii="Times New Roman" w:hAnsi="Times New Roman" w:cs="Times New Roman"/>
          <w:b/>
          <w:kern w:val="28"/>
          <w:sz w:val="24"/>
          <w:szCs w:val="24"/>
        </w:rPr>
        <w:t>EMENDAS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: PROCESSO n.º 0465/2022 – Do Vereador ALEX CASTILLO DE LOS SANTOS: Emenda ao n.º 01 ao PL 102/2022 – LOA 2023 - “Suplementa em R$112.789,08, o valor orçado para a Câmara Municipal de Vereadores de </w:t>
      </w:r>
      <w:proofErr w:type="spellStart"/>
      <w:r w:rsidR="00EB690E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”, aprovada por unanimidade; PROCESSO n.º 0551/2022 -  Da COMISSÃO DE LEGISLAÇÃO, JUSTIÇA E REDAÇÃO FINAL - “Dá nova redação ao Art. 67 do Projeto de Lei n.º 107/2022”, aprovada de forma unânime; 2) – </w:t>
      </w:r>
      <w:r w:rsidR="00EB690E" w:rsidRPr="008269D4">
        <w:rPr>
          <w:rFonts w:ascii="Times New Roman" w:hAnsi="Times New Roman" w:cs="Times New Roman"/>
          <w:b/>
          <w:kern w:val="28"/>
          <w:sz w:val="24"/>
          <w:szCs w:val="24"/>
        </w:rPr>
        <w:t>MENSAGENS RETIFICATIVAS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: PROCESSO n.º 0417/2022 -  Do PODER EXECUTIVO -  “Mensagem Retificativa ao PL n.º 102/2022 que Estima a receita e fixa a despesa do município de </w:t>
      </w:r>
      <w:proofErr w:type="spellStart"/>
      <w:r w:rsidR="00EB690E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 para o exercício financeiro de 2023”, aprovada unanimemente;  PROCE</w:t>
      </w:r>
      <w:r w:rsidR="00FE590E">
        <w:rPr>
          <w:rFonts w:ascii="Times New Roman" w:hAnsi="Times New Roman" w:cs="Times New Roman"/>
          <w:kern w:val="28"/>
          <w:sz w:val="24"/>
          <w:szCs w:val="24"/>
        </w:rPr>
        <w:t>SSO n.º 0473/2022 -  Do PODER E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>XECUTIVO - “Mensagem Retificativa ao PL n.º 107/2022 – Dá nova redação aos itens</w:t>
      </w:r>
      <w:r w:rsidR="00FE590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do Art. 2.º do PL n.º 107/2022”, aprovada por unanimidade; PROCESSO n.º 0480/2022 -  Do PODER EXECUTIVO – Mensagem Retificativa ao PL n.º 099/2022 </w:t>
      </w:r>
      <w:r w:rsidR="00C73C0A">
        <w:rPr>
          <w:rFonts w:ascii="Times New Roman" w:hAnsi="Times New Roman" w:cs="Times New Roman"/>
          <w:kern w:val="28"/>
          <w:sz w:val="24"/>
          <w:szCs w:val="24"/>
        </w:rPr>
        <w:t>- “Suprime o Art. 2.º”, aprovada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 de forma unânime; 3) - </w:t>
      </w:r>
      <w:r w:rsidR="00EB690E" w:rsidRPr="000E251F">
        <w:rPr>
          <w:rFonts w:ascii="Times New Roman" w:hAnsi="Times New Roman" w:cs="Times New Roman"/>
          <w:b/>
          <w:kern w:val="28"/>
          <w:sz w:val="24"/>
          <w:szCs w:val="24"/>
        </w:rPr>
        <w:t>PROJETOS DE LEI ORDINÁRIAS</w:t>
      </w:r>
      <w:r w:rsidR="00EB690E" w:rsidRPr="00F27B70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 PL n.º 099/2022 – Com Mensagem Retificativa – Do PODER EXECUTIVO – “Dispõe sobre reajuste dos vencimentos dos atentes comunitário de saúde (ACS) conforme valores estipulados pela Lei Federal 13.708/18 e em acordo com a Lei Municipal n.º 329/2005”; </w:t>
      </w:r>
      <w:r w:rsidR="00C73C0A">
        <w:rPr>
          <w:rFonts w:ascii="Times New Roman" w:hAnsi="Times New Roman" w:cs="Times New Roman"/>
          <w:kern w:val="28"/>
          <w:sz w:val="24"/>
          <w:szCs w:val="24"/>
        </w:rPr>
        <w:t xml:space="preserve">PL n.º 102/2022 – Do PODER EXECUTIVO – com Mensagem Retificativa e Emenda – “Estima a receita e Fixa a despesa do município de </w:t>
      </w:r>
      <w:proofErr w:type="spellStart"/>
      <w:r w:rsidR="00C73C0A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C73C0A">
        <w:rPr>
          <w:rFonts w:ascii="Times New Roman" w:hAnsi="Times New Roman" w:cs="Times New Roman"/>
          <w:kern w:val="28"/>
          <w:sz w:val="24"/>
          <w:szCs w:val="24"/>
        </w:rPr>
        <w:t xml:space="preserve"> para o exercício financeiro de 2023”; 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PL n.º 104/2022 – Do PODER EXECUTIVO – “Autoriza contratação emergencial de motorista”; </w:t>
      </w:r>
      <w:r w:rsidR="00EB690E" w:rsidRPr="00F27B70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EB690E" w:rsidRPr="00F27B70">
        <w:rPr>
          <w:rFonts w:ascii="Times New Roman" w:hAnsi="Times New Roman" w:cs="Times New Roman"/>
          <w:kern w:val="28"/>
          <w:sz w:val="24"/>
          <w:szCs w:val="24"/>
        </w:rPr>
        <w:t xml:space="preserve">07/2022 – 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com Mensagem Retificativa e Emenda - </w:t>
      </w:r>
      <w:r w:rsidR="00EB690E" w:rsidRPr="00F27B70">
        <w:rPr>
          <w:rFonts w:ascii="Times New Roman" w:hAnsi="Times New Roman" w:cs="Times New Roman"/>
          <w:kern w:val="28"/>
          <w:sz w:val="24"/>
          <w:szCs w:val="24"/>
        </w:rPr>
        <w:t>Do PODER EXECUTIVO – “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Institui no município a cobrança do ISS nos termos da Lei Complementar n.º 116/2003, taxa de </w:t>
      </w:r>
      <w:r w:rsidR="00FE590E">
        <w:rPr>
          <w:rFonts w:ascii="Times New Roman" w:hAnsi="Times New Roman" w:cs="Times New Roman"/>
          <w:kern w:val="28"/>
          <w:sz w:val="24"/>
          <w:szCs w:val="24"/>
        </w:rPr>
        <w:t xml:space="preserve">alvará de 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localização e funcionamento”; PL n.º 109/2022 – Do PODER EXECUTIVO – “Autoriza Convênio da Prefeitura de </w:t>
      </w:r>
      <w:proofErr w:type="spellStart"/>
      <w:r w:rsidR="00EB690E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, com a Santa Casa de Bagé, para prestação de serviços médico e hospitalar”; PL n.º 115/2022 – Do PODER EXECUTIVO – “Autoriza a contratação emergencial de professores”; PL n.º 116/2022 – Do PODER EXECUTIVO – “Autoriza abertura de crédito adicional de natureza suplementar no valor de R$143.489,33”; PL n.º 117/2022 – Do PODER EXECUTIVO – “Cria ação no PPA e LDO e autoriza abertura de crédito adicional de natureza especial no valor global de R$102.400,00”; PL n.º 122/2022 – Do PODER EXECUTIVO – “Autoriza abertura de crédito adicional de natureza especial no valor de R$23.488,08”; PL n.º 123/2022 – Do PODER EXECUTIVO – “Altera parcialmente a Lei 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lastRenderedPageBreak/>
        <w:t xml:space="preserve">Municipal n.º 329 de 03 de janeiro de 2005”; </w:t>
      </w:r>
      <w:bookmarkStart w:id="0" w:name="_GoBack"/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PL n.º 125/2022 – Do PODER EXECUTIVO </w:t>
      </w:r>
      <w:bookmarkEnd w:id="0"/>
      <w:r w:rsidR="00EB690E">
        <w:rPr>
          <w:rFonts w:ascii="Times New Roman" w:hAnsi="Times New Roman" w:cs="Times New Roman"/>
          <w:kern w:val="28"/>
          <w:sz w:val="24"/>
          <w:szCs w:val="24"/>
        </w:rPr>
        <w:t>– “Autoriza abertura de crédito adicional de natureza suplementar no valor global de</w:t>
      </w:r>
      <w:r w:rsidR="00513BE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18B2">
        <w:rPr>
          <w:rFonts w:ascii="Times New Roman" w:hAnsi="Times New Roman" w:cs="Times New Roman"/>
          <w:kern w:val="28"/>
          <w:sz w:val="24"/>
          <w:szCs w:val="24"/>
        </w:rPr>
        <w:t>l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R$450.000,00”; PL n.º 126/2022 – Do PODER EXECUTIVO – “Autoriza abertura de crédito adicional de natureza especial no valor de R$55.000,00”; PL n.º 127/2022 – Do PODER EXECUTIVO – “Altera parcialmente a Lei n.º 109/2002 criando vagas para a educação básica”, aprovados por unanimidade; PL n.º 120/2022 – Do PODER EXECUTIVO – “Altera parcialmente a Lei Municipal n.º 1.841/2021”; PL n.º 121/2022 – Do PODER EXECUTIVO – “Autoriza abertura de crédito adicional de natureza especial no valor de R$2.008,60”, ambos rejeitados por cinco (05) votos a dois (02), dos Vereadores Júlio César Porciúncula Lemos e Renato Souza da Silva; 4) -  </w:t>
      </w:r>
      <w:r w:rsidR="00EB690E" w:rsidRPr="000E251F">
        <w:rPr>
          <w:rFonts w:ascii="Times New Roman" w:hAnsi="Times New Roman" w:cs="Times New Roman"/>
          <w:b/>
          <w:kern w:val="28"/>
          <w:sz w:val="24"/>
          <w:szCs w:val="24"/>
        </w:rPr>
        <w:t>PROJETO DE RESOLUÇAO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:  PR n.º 006/2022 – Da MESA DIRETORA – “Dispõe sobre o Código de Ética e de Decoro Parlamentar da Câmara Municipal de </w:t>
      </w:r>
      <w:proofErr w:type="spellStart"/>
      <w:r w:rsidR="00EB690E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 e dá outras providências”, aprovado de forma unânime; 5) – </w:t>
      </w:r>
      <w:r w:rsidR="00EB690E" w:rsidRPr="0088589B">
        <w:rPr>
          <w:rFonts w:ascii="Times New Roman" w:hAnsi="Times New Roman" w:cs="Times New Roman"/>
          <w:b/>
          <w:kern w:val="28"/>
          <w:sz w:val="24"/>
          <w:szCs w:val="24"/>
        </w:rPr>
        <w:t>REDAÇÃO FINAL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 sobre: PL n.º 101/2022 – Do PODER EXECUTIVO – “Autoriza abertura de crédito adicional de natureza especial no valor global de R$50.000,00” PL n.º 110/2022 – Da MESA DIRETORA – “Fixa o valor do auxílio alimentação aos servidores da Câmara Municipal de Vereadores”, ambos aprovados unanimemente. Na sequência, o Presidente convocou para nova Sessão Extraordinária, às 10h, do dia vinte e um (21), do corrente mês, para votação da Redação Final dos projetos aprovados nesta Sessão. </w:t>
      </w:r>
      <w:r w:rsidR="00EB690E" w:rsidRPr="00F27B70">
        <w:rPr>
          <w:rFonts w:ascii="Times New Roman" w:hAnsi="Times New Roman" w:cs="Times New Roman"/>
          <w:kern w:val="28"/>
          <w:sz w:val="24"/>
          <w:szCs w:val="24"/>
        </w:rPr>
        <w:t>Nada mais havendo a tratar, foi encerrada a</w:t>
      </w:r>
      <w:r w:rsidR="00EB690E">
        <w:rPr>
          <w:rFonts w:ascii="Times New Roman" w:hAnsi="Times New Roman" w:cs="Times New Roman"/>
          <w:kern w:val="28"/>
          <w:sz w:val="24"/>
          <w:szCs w:val="24"/>
        </w:rPr>
        <w:t xml:space="preserve"> Segunda</w:t>
      </w:r>
      <w:r w:rsidR="00EB690E" w:rsidRPr="00F27B70">
        <w:rPr>
          <w:rFonts w:ascii="Times New Roman" w:hAnsi="Times New Roman" w:cs="Times New Roman"/>
          <w:kern w:val="28"/>
          <w:sz w:val="24"/>
          <w:szCs w:val="24"/>
        </w:rPr>
        <w:t xml:space="preserve"> Sessão, da qual foi lavrada a presente ata, que depois de lida e aceita, vai devidamente assinada.</w:t>
      </w:r>
    </w:p>
    <w:p w:rsidR="00EB690E" w:rsidRPr="00F27B70" w:rsidRDefault="00EB690E" w:rsidP="00EB690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6D3A86" w:rsidRPr="00F27B70" w:rsidRDefault="006D3A86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6D3A86" w:rsidRPr="00F27B70" w:rsidRDefault="006D3A86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6D3A86" w:rsidRPr="00F27B70" w:rsidRDefault="006D3A86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6D3A86" w:rsidRPr="00F27B70" w:rsidRDefault="006D3A86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6D3A86" w:rsidRPr="00F27B70" w:rsidRDefault="006D3A86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6D3A86" w:rsidRPr="00F27B70" w:rsidRDefault="006D3A86" w:rsidP="006D3A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kern w:val="28"/>
          <w:sz w:val="24"/>
          <w:szCs w:val="24"/>
        </w:rPr>
        <w:t xml:space="preserve">                    Presidente                                                                            Secretário</w:t>
      </w: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F27B70">
        <w:rPr>
          <w:rFonts w:ascii="Times New Roman" w:hAnsi="Times New Roman" w:cs="Times New Roman"/>
          <w:kern w:val="28"/>
          <w:sz w:val="24"/>
          <w:szCs w:val="24"/>
        </w:rPr>
        <w:t>(a)</w:t>
      </w:r>
    </w:p>
    <w:p w:rsidR="00EA01BA" w:rsidRPr="00693E9D" w:rsidRDefault="006D3A86" w:rsidP="00CF0DD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27B7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     </w:t>
      </w:r>
    </w:p>
    <w:sectPr w:rsidR="00EA01BA" w:rsidRPr="00693E9D" w:rsidSect="00513BEC">
      <w:footerReference w:type="default" r:id="rId8"/>
      <w:pgSz w:w="12240" w:h="15840"/>
      <w:pgMar w:top="1843" w:right="1467" w:bottom="1135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723" w:rsidRDefault="005D4723" w:rsidP="00454FB9">
      <w:pPr>
        <w:spacing w:after="0" w:line="240" w:lineRule="auto"/>
      </w:pPr>
      <w:r>
        <w:separator/>
      </w:r>
    </w:p>
  </w:endnote>
  <w:endnote w:type="continuationSeparator" w:id="0">
    <w:p w:rsidR="005D4723" w:rsidRDefault="005D4723" w:rsidP="00454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882443"/>
      <w:docPartObj>
        <w:docPartGallery w:val="Page Numbers (Bottom of Page)"/>
        <w:docPartUnique/>
      </w:docPartObj>
    </w:sdtPr>
    <w:sdtEndPr/>
    <w:sdtContent>
      <w:p w:rsidR="00454FB9" w:rsidRDefault="00454FB9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590E">
          <w:rPr>
            <w:noProof/>
          </w:rPr>
          <w:t>1</w:t>
        </w:r>
        <w:r>
          <w:fldChar w:fldCharType="end"/>
        </w:r>
        <w:r w:rsidR="00B62CC7">
          <w:t>/</w:t>
        </w:r>
        <w:r w:rsidR="00EB690E">
          <w:t>5</w:t>
        </w:r>
      </w:p>
    </w:sdtContent>
  </w:sdt>
  <w:p w:rsidR="00454FB9" w:rsidRDefault="00454FB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723" w:rsidRDefault="005D4723" w:rsidP="00454FB9">
      <w:pPr>
        <w:spacing w:after="0" w:line="240" w:lineRule="auto"/>
      </w:pPr>
      <w:r>
        <w:separator/>
      </w:r>
    </w:p>
  </w:footnote>
  <w:footnote w:type="continuationSeparator" w:id="0">
    <w:p w:rsidR="005D4723" w:rsidRDefault="005D4723" w:rsidP="00454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6173B"/>
    <w:multiLevelType w:val="hybridMultilevel"/>
    <w:tmpl w:val="97E475C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EF6"/>
    <w:rsid w:val="0000408E"/>
    <w:rsid w:val="00050E2C"/>
    <w:rsid w:val="000B4430"/>
    <w:rsid w:val="000C18B2"/>
    <w:rsid w:val="000D5BE6"/>
    <w:rsid w:val="000E251F"/>
    <w:rsid w:val="000E49B2"/>
    <w:rsid w:val="000F10DB"/>
    <w:rsid w:val="00121841"/>
    <w:rsid w:val="00170349"/>
    <w:rsid w:val="00185A89"/>
    <w:rsid w:val="00194EF6"/>
    <w:rsid w:val="00196324"/>
    <w:rsid w:val="00197AFC"/>
    <w:rsid w:val="001A3613"/>
    <w:rsid w:val="001A431D"/>
    <w:rsid w:val="001B3194"/>
    <w:rsid w:val="001B4102"/>
    <w:rsid w:val="001D4877"/>
    <w:rsid w:val="001E11BA"/>
    <w:rsid w:val="00204CD5"/>
    <w:rsid w:val="0021120B"/>
    <w:rsid w:val="00213235"/>
    <w:rsid w:val="00230795"/>
    <w:rsid w:val="00231145"/>
    <w:rsid w:val="00251D19"/>
    <w:rsid w:val="002612CD"/>
    <w:rsid w:val="00275D44"/>
    <w:rsid w:val="00294224"/>
    <w:rsid w:val="002B1FE3"/>
    <w:rsid w:val="002B32F6"/>
    <w:rsid w:val="002F568D"/>
    <w:rsid w:val="00311F1F"/>
    <w:rsid w:val="00320AA8"/>
    <w:rsid w:val="003509C3"/>
    <w:rsid w:val="0036079D"/>
    <w:rsid w:val="003619A8"/>
    <w:rsid w:val="0036558F"/>
    <w:rsid w:val="00382808"/>
    <w:rsid w:val="0039463A"/>
    <w:rsid w:val="00397599"/>
    <w:rsid w:val="003A7445"/>
    <w:rsid w:val="003B7700"/>
    <w:rsid w:val="003E0A47"/>
    <w:rsid w:val="003F2137"/>
    <w:rsid w:val="0040606A"/>
    <w:rsid w:val="00426C17"/>
    <w:rsid w:val="00431166"/>
    <w:rsid w:val="00450479"/>
    <w:rsid w:val="00454FB9"/>
    <w:rsid w:val="00496E86"/>
    <w:rsid w:val="004A5966"/>
    <w:rsid w:val="004E52B3"/>
    <w:rsid w:val="004E593F"/>
    <w:rsid w:val="00504860"/>
    <w:rsid w:val="00513BEC"/>
    <w:rsid w:val="0052346E"/>
    <w:rsid w:val="00564F2C"/>
    <w:rsid w:val="00583851"/>
    <w:rsid w:val="005D4723"/>
    <w:rsid w:val="005E4CA5"/>
    <w:rsid w:val="0062066F"/>
    <w:rsid w:val="00620E07"/>
    <w:rsid w:val="006242E4"/>
    <w:rsid w:val="00656D4F"/>
    <w:rsid w:val="006727CB"/>
    <w:rsid w:val="0067339D"/>
    <w:rsid w:val="00685913"/>
    <w:rsid w:val="00693E9D"/>
    <w:rsid w:val="006C14B9"/>
    <w:rsid w:val="006D2D58"/>
    <w:rsid w:val="006D3A86"/>
    <w:rsid w:val="00723382"/>
    <w:rsid w:val="0073156C"/>
    <w:rsid w:val="007618D1"/>
    <w:rsid w:val="00761D79"/>
    <w:rsid w:val="00777194"/>
    <w:rsid w:val="00794132"/>
    <w:rsid w:val="00794B4B"/>
    <w:rsid w:val="007962A2"/>
    <w:rsid w:val="00796660"/>
    <w:rsid w:val="007978E4"/>
    <w:rsid w:val="007A6AF5"/>
    <w:rsid w:val="007C5DA0"/>
    <w:rsid w:val="007F32B3"/>
    <w:rsid w:val="008110B3"/>
    <w:rsid w:val="00814ABD"/>
    <w:rsid w:val="008269D4"/>
    <w:rsid w:val="00854B16"/>
    <w:rsid w:val="00854BF7"/>
    <w:rsid w:val="0088589B"/>
    <w:rsid w:val="00891B61"/>
    <w:rsid w:val="00892F33"/>
    <w:rsid w:val="008C0006"/>
    <w:rsid w:val="00966CC5"/>
    <w:rsid w:val="00994E19"/>
    <w:rsid w:val="00997ECE"/>
    <w:rsid w:val="009B0BE8"/>
    <w:rsid w:val="009E7911"/>
    <w:rsid w:val="00A32490"/>
    <w:rsid w:val="00A51503"/>
    <w:rsid w:val="00A524F9"/>
    <w:rsid w:val="00A70D45"/>
    <w:rsid w:val="00AC646E"/>
    <w:rsid w:val="00B043F4"/>
    <w:rsid w:val="00B063C3"/>
    <w:rsid w:val="00B11F12"/>
    <w:rsid w:val="00B351D0"/>
    <w:rsid w:val="00B475C3"/>
    <w:rsid w:val="00B57D9B"/>
    <w:rsid w:val="00B6049F"/>
    <w:rsid w:val="00B62CC7"/>
    <w:rsid w:val="00B971EE"/>
    <w:rsid w:val="00BE103E"/>
    <w:rsid w:val="00BE1060"/>
    <w:rsid w:val="00BE3EF1"/>
    <w:rsid w:val="00BF542C"/>
    <w:rsid w:val="00BF5C65"/>
    <w:rsid w:val="00C04DB3"/>
    <w:rsid w:val="00C137B0"/>
    <w:rsid w:val="00C4590C"/>
    <w:rsid w:val="00C56FCB"/>
    <w:rsid w:val="00C73C0A"/>
    <w:rsid w:val="00CD4D13"/>
    <w:rsid w:val="00CF0DD9"/>
    <w:rsid w:val="00D00611"/>
    <w:rsid w:val="00D03C1B"/>
    <w:rsid w:val="00D16452"/>
    <w:rsid w:val="00D16D14"/>
    <w:rsid w:val="00D17D80"/>
    <w:rsid w:val="00D30D85"/>
    <w:rsid w:val="00D41A85"/>
    <w:rsid w:val="00D617D2"/>
    <w:rsid w:val="00D62BA7"/>
    <w:rsid w:val="00DB1E80"/>
    <w:rsid w:val="00DD2BE1"/>
    <w:rsid w:val="00E13DE7"/>
    <w:rsid w:val="00E1715D"/>
    <w:rsid w:val="00E32F56"/>
    <w:rsid w:val="00E40FE9"/>
    <w:rsid w:val="00E81B73"/>
    <w:rsid w:val="00E869A8"/>
    <w:rsid w:val="00EA01BA"/>
    <w:rsid w:val="00EA3BA9"/>
    <w:rsid w:val="00EB506C"/>
    <w:rsid w:val="00EB690E"/>
    <w:rsid w:val="00EB7B84"/>
    <w:rsid w:val="00F16241"/>
    <w:rsid w:val="00F27B70"/>
    <w:rsid w:val="00F31704"/>
    <w:rsid w:val="00F354AF"/>
    <w:rsid w:val="00F404A7"/>
    <w:rsid w:val="00F45126"/>
    <w:rsid w:val="00FD1867"/>
    <w:rsid w:val="00FE1931"/>
    <w:rsid w:val="00FE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76D3C-CC69-4F1F-BEC0-854A7C071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4F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4FB9"/>
  </w:style>
  <w:style w:type="paragraph" w:styleId="Rodap">
    <w:name w:val="footer"/>
    <w:basedOn w:val="Normal"/>
    <w:link w:val="RodapChar"/>
    <w:uiPriority w:val="99"/>
    <w:unhideWhenUsed/>
    <w:rsid w:val="00454F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4FB9"/>
  </w:style>
  <w:style w:type="paragraph" w:styleId="Textodebalo">
    <w:name w:val="Balloon Text"/>
    <w:basedOn w:val="Normal"/>
    <w:link w:val="TextodebaloChar"/>
    <w:uiPriority w:val="99"/>
    <w:semiHidden/>
    <w:unhideWhenUsed/>
    <w:rsid w:val="003946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463A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26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48242-7F12-4362-B03D-EEE2B4E00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1953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Protocolo</dc:creator>
  <cp:keywords/>
  <dc:description/>
  <cp:lastModifiedBy>Protocolo</cp:lastModifiedBy>
  <cp:revision>9</cp:revision>
  <cp:lastPrinted>2022-12-20T17:06:00Z</cp:lastPrinted>
  <dcterms:created xsi:type="dcterms:W3CDTF">2022-12-20T14:53:00Z</dcterms:created>
  <dcterms:modified xsi:type="dcterms:W3CDTF">2022-12-21T11:51:00Z</dcterms:modified>
</cp:coreProperties>
</file>