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1D46BF">
        <w:rPr>
          <w:rFonts w:ascii="Arial" w:hAnsi="Arial" w:cs="Arial"/>
          <w:b/>
          <w:szCs w:val="24"/>
          <w:u w:val="single"/>
        </w:rPr>
        <w:t>8</w:t>
      </w:r>
      <w:r w:rsidR="003E6930">
        <w:rPr>
          <w:rFonts w:ascii="Arial" w:hAnsi="Arial" w:cs="Arial"/>
          <w:b/>
          <w:szCs w:val="24"/>
          <w:u w:val="single"/>
        </w:rPr>
        <w:t>6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proofErr w:type="spellStart"/>
      <w:r w:rsidR="003E6930">
        <w:rPr>
          <w:rFonts w:ascii="Arial" w:hAnsi="Arial" w:cs="Arial"/>
          <w:b/>
          <w:szCs w:val="24"/>
        </w:rPr>
        <w:t>Ademilson</w:t>
      </w:r>
      <w:proofErr w:type="spellEnd"/>
      <w:r w:rsidR="003E6930">
        <w:rPr>
          <w:rFonts w:ascii="Arial" w:hAnsi="Arial" w:cs="Arial"/>
          <w:b/>
          <w:szCs w:val="24"/>
        </w:rPr>
        <w:t xml:space="preserve"> Duarte Santos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Pr="006B5C06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 xml:space="preserve">INDICA AO EXMO. SR. </w:t>
      </w:r>
      <w:r w:rsidR="00C96909" w:rsidRPr="006B5C06">
        <w:rPr>
          <w:rFonts w:ascii="Arial" w:hAnsi="Arial" w:cs="Arial"/>
          <w:b/>
          <w:sz w:val="22"/>
          <w:szCs w:val="22"/>
        </w:rPr>
        <w:t>CARLOS ALBE</w:t>
      </w:r>
      <w:r w:rsidR="00663530" w:rsidRPr="006B5C06">
        <w:rPr>
          <w:rFonts w:ascii="Arial" w:hAnsi="Arial" w:cs="Arial"/>
          <w:b/>
          <w:sz w:val="22"/>
          <w:szCs w:val="22"/>
        </w:rPr>
        <w:t>RTO CAPELETTI</w:t>
      </w:r>
      <w:r w:rsidRPr="006B5C06">
        <w:rPr>
          <w:rFonts w:ascii="Arial" w:hAnsi="Arial" w:cs="Arial"/>
          <w:sz w:val="22"/>
          <w:szCs w:val="22"/>
        </w:rPr>
        <w:t xml:space="preserve">, </w:t>
      </w:r>
      <w:r w:rsidR="00663530" w:rsidRPr="006B5C06">
        <w:rPr>
          <w:rFonts w:ascii="Arial" w:hAnsi="Arial" w:cs="Arial"/>
          <w:sz w:val="22"/>
          <w:szCs w:val="22"/>
        </w:rPr>
        <w:t>PREFEITO MUNICIPAL DE TAPURAH</w:t>
      </w:r>
      <w:r w:rsidR="009E2B41" w:rsidRPr="006B5C06">
        <w:rPr>
          <w:rFonts w:ascii="Arial" w:hAnsi="Arial" w:cs="Arial"/>
          <w:sz w:val="22"/>
          <w:szCs w:val="22"/>
        </w:rPr>
        <w:t xml:space="preserve"> A NECESSIDADE DE </w:t>
      </w:r>
      <w:r w:rsidR="008D6FE3">
        <w:rPr>
          <w:rFonts w:ascii="Arial" w:hAnsi="Arial" w:cs="Arial"/>
          <w:sz w:val="22"/>
          <w:szCs w:val="22"/>
        </w:rPr>
        <w:t>INSTALAR LIXEIRA, CONSTRUIR CAS</w:t>
      </w:r>
      <w:r w:rsidR="003E6930">
        <w:rPr>
          <w:rFonts w:ascii="Arial" w:hAnsi="Arial" w:cs="Arial"/>
          <w:sz w:val="22"/>
          <w:szCs w:val="22"/>
        </w:rPr>
        <w:t>INHA PARA ABRIGAR OS ALUNOS DO SOL E DA CHUVA, CONSTRUIR TUBULAÇÃO E ASFALTAR AS RUAS DO BAIRRO SANTO ANTÔNIO</w:t>
      </w:r>
      <w:r w:rsidR="00D6591A">
        <w:rPr>
          <w:rFonts w:ascii="Arial" w:hAnsi="Arial" w:cs="Arial"/>
          <w:sz w:val="22"/>
          <w:szCs w:val="22"/>
        </w:rPr>
        <w:t xml:space="preserve"> CONFORME RELATÓRIO TÉCNICO E RECOMENDAÇÃO DO MINISTÉRIO PÚBLICO</w:t>
      </w:r>
      <w:r w:rsidRPr="006B5C06">
        <w:rPr>
          <w:rFonts w:ascii="Arial" w:hAnsi="Arial" w:cs="Arial"/>
          <w:sz w:val="22"/>
          <w:szCs w:val="22"/>
        </w:rPr>
        <w:t>.</w:t>
      </w:r>
    </w:p>
    <w:p w:rsidR="0064141E" w:rsidRPr="006B5C06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B77529" w:rsidRPr="006B5C06" w:rsidRDefault="00041D33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- Oral em Plenário.</w:t>
      </w:r>
    </w:p>
    <w:p w:rsidR="00D6591A" w:rsidRPr="00E11C56" w:rsidRDefault="00D6591A" w:rsidP="00D6591A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O Ministério Público </w:t>
      </w:r>
      <w:r>
        <w:rPr>
          <w:rFonts w:ascii="Arial" w:hAnsi="Arial" w:cs="Arial"/>
          <w:sz w:val="22"/>
          <w:szCs w:val="22"/>
        </w:rPr>
        <w:t>no SIMP N° 000770-086/2021 – Inquérito Civil n° 09/2022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com base no relatório técnico 1014/2022, produzido pelo </w:t>
      </w:r>
      <w:proofErr w:type="spellStart"/>
      <w:r>
        <w:rPr>
          <w:rFonts w:ascii="Arial" w:hAnsi="Arial" w:cs="Arial"/>
          <w:sz w:val="22"/>
          <w:szCs w:val="22"/>
        </w:rPr>
        <w:t>CAEx</w:t>
      </w:r>
      <w:proofErr w:type="spellEnd"/>
      <w:r>
        <w:rPr>
          <w:rFonts w:ascii="Arial" w:hAnsi="Arial" w:cs="Arial"/>
          <w:sz w:val="22"/>
          <w:szCs w:val="22"/>
        </w:rPr>
        <w:t xml:space="preserve"> Ambiental </w:t>
      </w:r>
      <w:r>
        <w:rPr>
          <w:rFonts w:ascii="Arial" w:hAnsi="Arial" w:cs="Arial"/>
          <w:sz w:val="22"/>
          <w:szCs w:val="22"/>
        </w:rPr>
        <w:t>recomendou a realização de infraestrutura no loteamento</w:t>
      </w:r>
      <w:r>
        <w:rPr>
          <w:rFonts w:ascii="Arial" w:hAnsi="Arial" w:cs="Arial"/>
          <w:sz w:val="22"/>
          <w:szCs w:val="22"/>
        </w:rPr>
        <w:t xml:space="preserve"> e que o município busque ressarcimento dos proprietários de terrenos e os loteadores pelos custos com adequação e infraestruturas da infraestrutura existente e a instalação de infraestrutura não contempladas.</w:t>
      </w:r>
    </w:p>
    <w:p w:rsidR="00B10D77" w:rsidRPr="006B5C06" w:rsidRDefault="00B10D7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Câmara Municipal de Tapurah - MT, ao</w:t>
      </w:r>
      <w:r w:rsidR="008E3237" w:rsidRPr="006B5C06">
        <w:rPr>
          <w:rFonts w:ascii="Arial" w:hAnsi="Arial" w:cs="Arial"/>
          <w:sz w:val="22"/>
          <w:szCs w:val="22"/>
        </w:rPr>
        <w:t>s</w:t>
      </w:r>
      <w:r w:rsidR="006461E9" w:rsidRPr="006B5C06">
        <w:rPr>
          <w:rFonts w:ascii="Arial" w:hAnsi="Arial" w:cs="Arial"/>
          <w:sz w:val="22"/>
          <w:szCs w:val="22"/>
        </w:rPr>
        <w:t xml:space="preserve"> </w:t>
      </w:r>
      <w:r w:rsidR="001D46BF" w:rsidRPr="006B5C06">
        <w:rPr>
          <w:rFonts w:ascii="Arial" w:hAnsi="Arial" w:cs="Arial"/>
          <w:sz w:val="22"/>
          <w:szCs w:val="22"/>
        </w:rPr>
        <w:t>1</w:t>
      </w:r>
      <w:r w:rsidR="003E6930">
        <w:rPr>
          <w:rFonts w:ascii="Arial" w:hAnsi="Arial" w:cs="Arial"/>
          <w:sz w:val="22"/>
          <w:szCs w:val="22"/>
        </w:rPr>
        <w:t>7</w:t>
      </w:r>
      <w:r w:rsidRPr="006B5C06">
        <w:rPr>
          <w:rFonts w:ascii="Arial" w:hAnsi="Arial" w:cs="Arial"/>
          <w:sz w:val="22"/>
          <w:szCs w:val="22"/>
        </w:rPr>
        <w:t xml:space="preserve"> dia</w:t>
      </w:r>
      <w:r w:rsidR="009C5E15" w:rsidRPr="006B5C06">
        <w:rPr>
          <w:rFonts w:ascii="Arial" w:hAnsi="Arial" w:cs="Arial"/>
          <w:sz w:val="22"/>
          <w:szCs w:val="22"/>
        </w:rPr>
        <w:t>s</w:t>
      </w:r>
      <w:r w:rsidR="00B04362" w:rsidRPr="006B5C06">
        <w:rPr>
          <w:rFonts w:ascii="Arial" w:hAnsi="Arial" w:cs="Arial"/>
          <w:sz w:val="22"/>
          <w:szCs w:val="22"/>
        </w:rPr>
        <w:t xml:space="preserve"> do mês de </w:t>
      </w:r>
      <w:r w:rsidR="00285A48" w:rsidRPr="006B5C06">
        <w:rPr>
          <w:rFonts w:ascii="Arial" w:hAnsi="Arial" w:cs="Arial"/>
          <w:sz w:val="22"/>
          <w:szCs w:val="22"/>
        </w:rPr>
        <w:t>novem</w:t>
      </w:r>
      <w:r w:rsidR="008451EB" w:rsidRPr="006B5C06">
        <w:rPr>
          <w:rFonts w:ascii="Arial" w:hAnsi="Arial" w:cs="Arial"/>
          <w:sz w:val="22"/>
          <w:szCs w:val="22"/>
        </w:rPr>
        <w:t>bro</w:t>
      </w:r>
      <w:r w:rsidRPr="006B5C06">
        <w:rPr>
          <w:rFonts w:ascii="Arial" w:hAnsi="Arial" w:cs="Arial"/>
          <w:sz w:val="22"/>
          <w:szCs w:val="22"/>
        </w:rPr>
        <w:t xml:space="preserve"> de 202</w:t>
      </w:r>
      <w:r w:rsidR="00CA5C0E" w:rsidRPr="006B5C06">
        <w:rPr>
          <w:rFonts w:ascii="Arial" w:hAnsi="Arial" w:cs="Arial"/>
          <w:sz w:val="22"/>
          <w:szCs w:val="22"/>
        </w:rPr>
        <w:t>3</w:t>
      </w:r>
      <w:r w:rsidRPr="006B5C06">
        <w:rPr>
          <w:rFonts w:ascii="Arial" w:hAnsi="Arial" w:cs="Arial"/>
          <w:sz w:val="22"/>
          <w:szCs w:val="22"/>
        </w:rPr>
        <w:t>.</w:t>
      </w:r>
    </w:p>
    <w:p w:rsidR="007F1741" w:rsidRDefault="007F1741" w:rsidP="00F7185B">
      <w:pPr>
        <w:rPr>
          <w:sz w:val="22"/>
          <w:szCs w:val="22"/>
        </w:rPr>
      </w:pPr>
    </w:p>
    <w:p w:rsidR="003E6930" w:rsidRDefault="003E6930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b/>
          <w:szCs w:val="24"/>
        </w:rPr>
        <w:t>Ademilson</w:t>
      </w:r>
      <w:proofErr w:type="spellEnd"/>
      <w:r>
        <w:rPr>
          <w:rFonts w:ascii="Arial" w:hAnsi="Arial" w:cs="Arial"/>
          <w:b/>
          <w:szCs w:val="24"/>
        </w:rPr>
        <w:t xml:space="preserve"> Duarte Santos</w:t>
      </w:r>
      <w:r>
        <w:rPr>
          <w:rFonts w:ascii="Arial" w:hAnsi="Arial" w:cs="Arial"/>
          <w:szCs w:val="24"/>
        </w:rPr>
        <w:t xml:space="preserve"> </w:t>
      </w:r>
    </w:p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1D46BF" w:rsidRDefault="001D46BF" w:rsidP="001D46BF">
      <w:pPr>
        <w:rPr>
          <w:sz w:val="22"/>
          <w:szCs w:val="22"/>
        </w:rPr>
      </w:pPr>
    </w:p>
    <w:sectPr w:rsidR="001D46B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5A48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6930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3530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5C06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D6FE3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0D77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6909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591A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0C3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6700F6-1599-447C-8090-0AC605AF5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7816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Juridico</cp:lastModifiedBy>
  <cp:revision>1220</cp:revision>
  <cp:lastPrinted>2023-11-17T13:20:00Z</cp:lastPrinted>
  <dcterms:created xsi:type="dcterms:W3CDTF">2015-02-05T18:02:00Z</dcterms:created>
  <dcterms:modified xsi:type="dcterms:W3CDTF">2023-11-22T10:43:00Z</dcterms:modified>
</cp:coreProperties>
</file>