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7CF0" w:rsidRPr="00AD606A" w:rsidRDefault="00321133" w:rsidP="00577CF0">
      <w:pPr>
        <w:tabs>
          <w:tab w:val="left" w:pos="1701"/>
          <w:tab w:val="left" w:pos="2410"/>
          <w:tab w:val="left" w:pos="2835"/>
        </w:tabs>
        <w:jc w:val="center"/>
        <w:rPr>
          <w:rFonts w:ascii="Times New Roman" w:hAnsi="Times New Roman"/>
          <w:b/>
        </w:rPr>
      </w:pPr>
      <w:r w:rsidRPr="00AD606A">
        <w:rPr>
          <w:rFonts w:ascii="Times New Roman" w:hAnsi="Times New Roman"/>
          <w:b/>
        </w:rPr>
        <w:t>LEI ORDINÁRIA Nº 1.4</w:t>
      </w:r>
      <w:r w:rsidR="00C57D42" w:rsidRPr="00AD606A">
        <w:rPr>
          <w:rFonts w:ascii="Times New Roman" w:hAnsi="Times New Roman"/>
          <w:b/>
        </w:rPr>
        <w:t>32</w:t>
      </w:r>
      <w:r w:rsidR="00577CF0" w:rsidRPr="00AD606A">
        <w:rPr>
          <w:rFonts w:ascii="Times New Roman" w:hAnsi="Times New Roman"/>
          <w:b/>
        </w:rPr>
        <w:t>/2014</w:t>
      </w:r>
      <w:r w:rsidR="008A1E83" w:rsidRPr="00AD606A">
        <w:rPr>
          <w:rFonts w:ascii="Times New Roman" w:hAnsi="Times New Roman"/>
          <w:b/>
        </w:rPr>
        <w:t xml:space="preserve"> </w:t>
      </w:r>
    </w:p>
    <w:p w:rsidR="00C57D42" w:rsidRPr="00AD606A" w:rsidRDefault="00C57D42" w:rsidP="00C57D42">
      <w:pPr>
        <w:autoSpaceDE w:val="0"/>
        <w:ind w:left="2880"/>
        <w:jc w:val="both"/>
        <w:rPr>
          <w:rFonts w:ascii="Times New Roman" w:hAnsi="Times New Roman"/>
          <w:i/>
        </w:rPr>
      </w:pPr>
    </w:p>
    <w:p w:rsidR="00C57D42" w:rsidRPr="00AD606A" w:rsidRDefault="00C57D42" w:rsidP="00C57D42">
      <w:pPr>
        <w:autoSpaceDE w:val="0"/>
        <w:ind w:left="2880"/>
        <w:jc w:val="both"/>
        <w:rPr>
          <w:rFonts w:ascii="Times New Roman" w:hAnsi="Times New Roman"/>
          <w:i/>
        </w:rPr>
      </w:pPr>
    </w:p>
    <w:p w:rsidR="00C57D42" w:rsidRPr="00AD606A" w:rsidRDefault="00C57D42" w:rsidP="00C57D42">
      <w:pPr>
        <w:autoSpaceDE w:val="0"/>
        <w:ind w:left="2880"/>
        <w:jc w:val="both"/>
        <w:rPr>
          <w:rFonts w:ascii="Times New Roman" w:hAnsi="Times New Roman"/>
        </w:rPr>
      </w:pPr>
      <w:r w:rsidRPr="00AD606A">
        <w:rPr>
          <w:rFonts w:ascii="Times New Roman" w:hAnsi="Times New Roman"/>
        </w:rPr>
        <w:t xml:space="preserve">Dispõe sobre a autorização para a participação do município de Lajinha no </w:t>
      </w:r>
      <w:r w:rsidRPr="00AD606A">
        <w:rPr>
          <w:rFonts w:ascii="Times New Roman" w:hAnsi="Times New Roman"/>
          <w:b/>
        </w:rPr>
        <w:t>CONSÓRCIO INTERMUNICIPAL MULTIFINALITÁRIO DA VERTENTE OCIDENTAL DO CAPARAÓ</w:t>
      </w:r>
      <w:r w:rsidRPr="00AD606A">
        <w:rPr>
          <w:rFonts w:ascii="Times New Roman" w:hAnsi="Times New Roman"/>
        </w:rPr>
        <w:t xml:space="preserve"> e dá outras providências.</w:t>
      </w:r>
    </w:p>
    <w:p w:rsidR="00C57D42" w:rsidRPr="00AD606A" w:rsidRDefault="00C57D42" w:rsidP="00C57D42">
      <w:pPr>
        <w:autoSpaceDE w:val="0"/>
        <w:ind w:left="4253" w:hanging="4253"/>
        <w:jc w:val="both"/>
        <w:rPr>
          <w:rFonts w:ascii="Times New Roman" w:hAnsi="Times New Roman"/>
        </w:rPr>
      </w:pPr>
    </w:p>
    <w:p w:rsidR="00C57D42" w:rsidRPr="00AD606A" w:rsidRDefault="00C57D42" w:rsidP="00C57D42">
      <w:pPr>
        <w:ind w:left="2880"/>
        <w:jc w:val="both"/>
        <w:rPr>
          <w:rFonts w:ascii="Times New Roman" w:hAnsi="Times New Roman"/>
        </w:rPr>
      </w:pPr>
    </w:p>
    <w:p w:rsidR="00C57D42" w:rsidRPr="00AD606A" w:rsidRDefault="00C57D42" w:rsidP="00C57D42">
      <w:pPr>
        <w:ind w:left="2880"/>
        <w:jc w:val="both"/>
        <w:rPr>
          <w:rFonts w:ascii="Times New Roman" w:hAnsi="Times New Roman"/>
        </w:rPr>
      </w:pPr>
      <w:r w:rsidRPr="00AD606A">
        <w:rPr>
          <w:rFonts w:ascii="Times New Roman" w:hAnsi="Times New Roman"/>
        </w:rPr>
        <w:t>O Povo do Município de Lajinha, Estado de Minas, por seus representantes na Câmara Municipal, aprovou</w:t>
      </w:r>
      <w:r w:rsidR="00D31DCC">
        <w:rPr>
          <w:rFonts w:ascii="Times New Roman" w:hAnsi="Times New Roman"/>
        </w:rPr>
        <w:t xml:space="preserve"> e eu, Prefeito Municipal, em seu nome sanciono</w:t>
      </w:r>
      <w:r w:rsidRPr="00AD606A">
        <w:rPr>
          <w:rFonts w:ascii="Times New Roman" w:hAnsi="Times New Roman"/>
        </w:rPr>
        <w:t xml:space="preserve"> a seguinte Lei:</w:t>
      </w:r>
    </w:p>
    <w:p w:rsidR="00C57D42" w:rsidRPr="00AD606A" w:rsidRDefault="00C57D42" w:rsidP="00C57D42">
      <w:pPr>
        <w:jc w:val="both"/>
        <w:rPr>
          <w:rFonts w:ascii="Times New Roman" w:hAnsi="Times New Roman"/>
        </w:rPr>
      </w:pPr>
    </w:p>
    <w:p w:rsidR="00C57D42" w:rsidRPr="00AD606A" w:rsidRDefault="00C57D42" w:rsidP="00C57D42">
      <w:pPr>
        <w:tabs>
          <w:tab w:val="left" w:pos="7891"/>
        </w:tabs>
        <w:autoSpaceDE w:val="0"/>
        <w:jc w:val="both"/>
        <w:rPr>
          <w:rFonts w:ascii="Times New Roman" w:hAnsi="Times New Roman"/>
        </w:rPr>
      </w:pPr>
      <w:r w:rsidRPr="00AD606A">
        <w:rPr>
          <w:rFonts w:ascii="Times New Roman" w:hAnsi="Times New Roman"/>
        </w:rPr>
        <w:tab/>
      </w:r>
    </w:p>
    <w:p w:rsidR="00C57D42" w:rsidRPr="00AD606A" w:rsidRDefault="00C57D42" w:rsidP="00C57D42">
      <w:pPr>
        <w:autoSpaceDE w:val="0"/>
        <w:jc w:val="both"/>
        <w:rPr>
          <w:rFonts w:ascii="Times New Roman" w:hAnsi="Times New Roman"/>
          <w:b/>
        </w:rPr>
      </w:pPr>
      <w:r w:rsidRPr="00AD606A">
        <w:rPr>
          <w:rFonts w:ascii="Times New Roman" w:hAnsi="Times New Roman"/>
          <w:b/>
        </w:rPr>
        <w:t>Art. 1º</w:t>
      </w:r>
      <w:r w:rsidRPr="00AD606A">
        <w:rPr>
          <w:rFonts w:ascii="Times New Roman" w:hAnsi="Times New Roman"/>
        </w:rPr>
        <w:t xml:space="preserve"> – Fica autorizada a participação do município de LAJINHA no </w:t>
      </w:r>
      <w:r w:rsidR="00AD606A" w:rsidRPr="00AD606A">
        <w:rPr>
          <w:rFonts w:ascii="Times New Roman" w:hAnsi="Times New Roman"/>
        </w:rPr>
        <w:t xml:space="preserve">Consórcio Intermunicipal Multifinalitário </w:t>
      </w:r>
      <w:r w:rsidR="00AD606A">
        <w:rPr>
          <w:rFonts w:ascii="Times New Roman" w:hAnsi="Times New Roman"/>
        </w:rPr>
        <w:t>d</w:t>
      </w:r>
      <w:r w:rsidR="00AD606A" w:rsidRPr="00AD606A">
        <w:rPr>
          <w:rFonts w:ascii="Times New Roman" w:hAnsi="Times New Roman"/>
        </w:rPr>
        <w:t xml:space="preserve">a Região </w:t>
      </w:r>
      <w:r w:rsidR="00AD606A">
        <w:rPr>
          <w:rFonts w:ascii="Times New Roman" w:hAnsi="Times New Roman"/>
        </w:rPr>
        <w:t>d</w:t>
      </w:r>
      <w:r w:rsidR="00AD606A" w:rsidRPr="00AD606A">
        <w:rPr>
          <w:rFonts w:ascii="Times New Roman" w:hAnsi="Times New Roman"/>
        </w:rPr>
        <w:t xml:space="preserve">a Vertente Ocidental </w:t>
      </w:r>
      <w:r w:rsidR="00AD606A">
        <w:rPr>
          <w:rFonts w:ascii="Times New Roman" w:hAnsi="Times New Roman"/>
        </w:rPr>
        <w:t>d</w:t>
      </w:r>
      <w:r w:rsidR="00AD606A" w:rsidRPr="00AD606A">
        <w:rPr>
          <w:rFonts w:ascii="Times New Roman" w:hAnsi="Times New Roman"/>
        </w:rPr>
        <w:t xml:space="preserve">o Caparaó, A </w:t>
      </w:r>
      <w:r w:rsidR="00AD606A">
        <w:rPr>
          <w:rFonts w:ascii="Times New Roman" w:hAnsi="Times New Roman"/>
        </w:rPr>
        <w:t>s</w:t>
      </w:r>
      <w:r w:rsidR="00AD606A" w:rsidRPr="00AD606A">
        <w:rPr>
          <w:rFonts w:ascii="Times New Roman" w:hAnsi="Times New Roman"/>
        </w:rPr>
        <w:t xml:space="preserve">er </w:t>
      </w:r>
      <w:r w:rsidR="00AD606A">
        <w:rPr>
          <w:rFonts w:ascii="Times New Roman" w:hAnsi="Times New Roman"/>
        </w:rPr>
        <w:t>f</w:t>
      </w:r>
      <w:r w:rsidR="00AD606A" w:rsidRPr="00AD606A">
        <w:rPr>
          <w:rFonts w:ascii="Times New Roman" w:hAnsi="Times New Roman"/>
        </w:rPr>
        <w:t xml:space="preserve">irmado </w:t>
      </w:r>
      <w:r w:rsidR="00AD606A">
        <w:rPr>
          <w:rFonts w:ascii="Times New Roman" w:hAnsi="Times New Roman"/>
        </w:rPr>
        <w:t>c</w:t>
      </w:r>
      <w:r w:rsidR="00AD606A" w:rsidRPr="00AD606A">
        <w:rPr>
          <w:rFonts w:ascii="Times New Roman" w:hAnsi="Times New Roman"/>
        </w:rPr>
        <w:t xml:space="preserve">om </w:t>
      </w:r>
      <w:r w:rsidR="00AD606A">
        <w:rPr>
          <w:rFonts w:ascii="Times New Roman" w:hAnsi="Times New Roman"/>
        </w:rPr>
        <w:t>o</w:t>
      </w:r>
      <w:r w:rsidR="00AD606A" w:rsidRPr="00AD606A">
        <w:rPr>
          <w:rFonts w:ascii="Times New Roman" w:hAnsi="Times New Roman"/>
        </w:rPr>
        <w:t xml:space="preserve">s Municípios </w:t>
      </w:r>
      <w:r w:rsidR="00AD606A">
        <w:rPr>
          <w:rFonts w:ascii="Times New Roman" w:hAnsi="Times New Roman"/>
        </w:rPr>
        <w:t>d</w:t>
      </w:r>
      <w:r w:rsidR="00AD606A" w:rsidRPr="00AD606A">
        <w:rPr>
          <w:rFonts w:ascii="Times New Roman" w:hAnsi="Times New Roman"/>
        </w:rPr>
        <w:t xml:space="preserve">e Alto Caparaó – Alto Jequitibá- Bom Jesus Do Galho- Bugre- Caiana- Caparaó- Caputira- Caratinga- Carangola-Dom Cavati- Chalé- Conceição </w:t>
      </w:r>
      <w:r w:rsidR="00AD606A">
        <w:rPr>
          <w:rFonts w:ascii="Times New Roman" w:hAnsi="Times New Roman"/>
        </w:rPr>
        <w:t>d</w:t>
      </w:r>
      <w:r w:rsidR="00AD606A" w:rsidRPr="00AD606A">
        <w:rPr>
          <w:rFonts w:ascii="Times New Roman" w:hAnsi="Times New Roman"/>
        </w:rPr>
        <w:t xml:space="preserve">e Ipanema- Corrego Novo- Divino- Durandé- Entre Folhas- Espera Feliz- Faria Lemos- Fevedouro- Iapú- Imbé </w:t>
      </w:r>
      <w:r w:rsidR="00AD606A">
        <w:rPr>
          <w:rFonts w:ascii="Times New Roman" w:hAnsi="Times New Roman"/>
        </w:rPr>
        <w:t>d</w:t>
      </w:r>
      <w:r w:rsidR="00AD606A" w:rsidRPr="00AD606A">
        <w:rPr>
          <w:rFonts w:ascii="Times New Roman" w:hAnsi="Times New Roman"/>
        </w:rPr>
        <w:t xml:space="preserve">e Minas- Inhapim- Ipanema- Lajinha- Luisburgo- Manhuaçú- Manhumirim- Martins Soares- Matipó- Mutum- Orizânia- Piedade De Caratinga- Pingo D’agua-  Pedra Dourada- Pocrane- Reduto- Santa Barbara Do Leste- Santa Margarida- Santa Rita De Minas- Santana Do Manhuaçú- São Domingos Das Dores- São Francisco Do Glória- São João Do Manhuaçú- São João Do Oriente- São José Do Mantimento- São Sebastião Do Anta- Simonésia- Taparuba – </w:t>
      </w:r>
      <w:bookmarkStart w:id="0" w:name="_GoBack"/>
      <w:bookmarkEnd w:id="0"/>
      <w:r w:rsidR="00AD606A" w:rsidRPr="00AD606A">
        <w:rPr>
          <w:rFonts w:ascii="Times New Roman" w:hAnsi="Times New Roman"/>
        </w:rPr>
        <w:t xml:space="preserve">Tombos- Tarumurim- Ubaporanga- Vargem Alegre; </w:t>
      </w:r>
      <w:r w:rsidRPr="00AD606A">
        <w:rPr>
          <w:rFonts w:ascii="Times New Roman" w:hAnsi="Times New Roman"/>
        </w:rPr>
        <w:t>com a finalidade de prestar atividades de planejamento, fiscalização e regulação nas áreas de gestão de resíduos sólidos, saneamento básico, meio ambiente, recursos hídricos, planejamento urbano, iluminação pública, segurança alimentar, educação, habitação de interesse social, infraestrutura urbana, cultura e mobilidade urbana, visando à melhoria da qualidade de vida da população, pelo Contrato de Consórcio Público, por seus estatutos e pelos demais atos ou normas que venha a adotar.</w:t>
      </w:r>
    </w:p>
    <w:p w:rsidR="00C57D42" w:rsidRPr="00AD606A" w:rsidRDefault="00C57D42" w:rsidP="00C57D42">
      <w:pPr>
        <w:autoSpaceDE w:val="0"/>
        <w:jc w:val="both"/>
        <w:rPr>
          <w:rFonts w:ascii="Times New Roman" w:hAnsi="Times New Roman"/>
        </w:rPr>
      </w:pPr>
    </w:p>
    <w:p w:rsidR="00C57D42" w:rsidRPr="00AD606A" w:rsidRDefault="00C57D42" w:rsidP="00C57D42">
      <w:pPr>
        <w:autoSpaceDE w:val="0"/>
        <w:jc w:val="both"/>
        <w:rPr>
          <w:rFonts w:ascii="Times New Roman" w:hAnsi="Times New Roman"/>
        </w:rPr>
      </w:pPr>
      <w:r w:rsidRPr="00AD606A">
        <w:rPr>
          <w:rFonts w:ascii="Times New Roman" w:hAnsi="Times New Roman"/>
          <w:b/>
        </w:rPr>
        <w:t>Art. 2º</w:t>
      </w:r>
      <w:r w:rsidRPr="00AD606A">
        <w:rPr>
          <w:rFonts w:ascii="Times New Roman" w:hAnsi="Times New Roman"/>
        </w:rPr>
        <w:t xml:space="preserve"> – Fica o chefe do Poder Executivo autorizado a subscrever Contrato de Consórcio com natureza jurídica de associação pública com natureza autárquica nos termos do § 4</w:t>
      </w:r>
      <w:r w:rsidRPr="00AD606A">
        <w:rPr>
          <w:rFonts w:ascii="Times New Roman" w:hAnsi="Times New Roman"/>
          <w:u w:val="single"/>
          <w:vertAlign w:val="superscript"/>
        </w:rPr>
        <w:t xml:space="preserve">o </w:t>
      </w:r>
      <w:r w:rsidRPr="00AD606A">
        <w:rPr>
          <w:rFonts w:ascii="Times New Roman" w:hAnsi="Times New Roman"/>
        </w:rPr>
        <w:t>do artigo 5º da Lei 11.107/05.</w:t>
      </w:r>
    </w:p>
    <w:p w:rsidR="00C57D42" w:rsidRPr="00AD606A" w:rsidRDefault="00C57D42" w:rsidP="00C57D42">
      <w:pPr>
        <w:autoSpaceDE w:val="0"/>
        <w:jc w:val="both"/>
        <w:rPr>
          <w:rFonts w:ascii="Times New Roman" w:hAnsi="Times New Roman"/>
        </w:rPr>
      </w:pPr>
    </w:p>
    <w:p w:rsidR="00C57D42" w:rsidRPr="00AD606A" w:rsidRDefault="00C57D42" w:rsidP="00C57D42">
      <w:pPr>
        <w:autoSpaceDE w:val="0"/>
        <w:jc w:val="both"/>
        <w:rPr>
          <w:rFonts w:ascii="Times New Roman" w:hAnsi="Times New Roman"/>
        </w:rPr>
      </w:pPr>
      <w:r w:rsidRPr="00AD606A">
        <w:rPr>
          <w:rFonts w:ascii="Times New Roman" w:hAnsi="Times New Roman"/>
          <w:b/>
        </w:rPr>
        <w:t>Art. 3º</w:t>
      </w:r>
      <w:r w:rsidRPr="00AD606A">
        <w:rPr>
          <w:rFonts w:ascii="Times New Roman" w:hAnsi="Times New Roman"/>
        </w:rPr>
        <w:t xml:space="preserve"> –</w:t>
      </w:r>
      <w:r w:rsidRPr="00AD606A">
        <w:rPr>
          <w:rFonts w:ascii="Times New Roman" w:hAnsi="Times New Roman"/>
        </w:rPr>
        <w:softHyphen/>
        <w:t>Fica autorizada a cessão de servidores municipais ao consórcio visando à economia de gastos públicos.</w:t>
      </w:r>
    </w:p>
    <w:p w:rsidR="00C57D42" w:rsidRPr="00AD606A" w:rsidRDefault="00C57D42" w:rsidP="00C57D42">
      <w:pPr>
        <w:autoSpaceDE w:val="0"/>
        <w:jc w:val="both"/>
        <w:rPr>
          <w:rFonts w:ascii="Times New Roman" w:hAnsi="Times New Roman"/>
        </w:rPr>
      </w:pPr>
    </w:p>
    <w:p w:rsidR="00C57D42" w:rsidRPr="00AD606A" w:rsidRDefault="00C57D42" w:rsidP="00C57D42">
      <w:pPr>
        <w:autoSpaceDE w:val="0"/>
        <w:jc w:val="both"/>
        <w:rPr>
          <w:rFonts w:ascii="Times New Roman" w:hAnsi="Times New Roman"/>
        </w:rPr>
      </w:pPr>
      <w:r w:rsidRPr="00AD606A">
        <w:rPr>
          <w:rFonts w:ascii="Times New Roman" w:hAnsi="Times New Roman"/>
          <w:b/>
        </w:rPr>
        <w:t>Art. 4º</w:t>
      </w:r>
      <w:r w:rsidRPr="00AD606A">
        <w:rPr>
          <w:rFonts w:ascii="Times New Roman" w:hAnsi="Times New Roman"/>
        </w:rPr>
        <w:t xml:space="preserve"> –</w:t>
      </w:r>
      <w:r w:rsidRPr="00AD606A">
        <w:rPr>
          <w:rFonts w:ascii="Times New Roman" w:hAnsi="Times New Roman"/>
        </w:rPr>
        <w:softHyphen/>
      </w:r>
      <w:r w:rsidR="00AD606A">
        <w:rPr>
          <w:rFonts w:ascii="Times New Roman" w:hAnsi="Times New Roman"/>
        </w:rPr>
        <w:t xml:space="preserve"> </w:t>
      </w:r>
      <w:r w:rsidRPr="00AD606A">
        <w:rPr>
          <w:rFonts w:ascii="Times New Roman" w:hAnsi="Times New Roman"/>
        </w:rPr>
        <w:t>O Poder Executivo Municipal deverá consignar nas leis orçamentárias dos próximos exercícios, dotações específicas para atender à celebração de contrato de rateio e demais despesas decorrentes da participação do Município no consórcio público de que trata esta lei.</w:t>
      </w:r>
    </w:p>
    <w:p w:rsidR="00C57D42" w:rsidRPr="00AD606A" w:rsidRDefault="00C57D42" w:rsidP="00C57D42">
      <w:pPr>
        <w:autoSpaceDE w:val="0"/>
        <w:jc w:val="both"/>
        <w:rPr>
          <w:rFonts w:ascii="Times New Roman" w:hAnsi="Times New Roman"/>
        </w:rPr>
      </w:pPr>
    </w:p>
    <w:p w:rsidR="00C57D42" w:rsidRPr="00AD606A" w:rsidRDefault="00C57D42" w:rsidP="00C57D42">
      <w:pPr>
        <w:autoSpaceDE w:val="0"/>
        <w:jc w:val="both"/>
        <w:rPr>
          <w:rFonts w:ascii="Times New Roman" w:hAnsi="Times New Roman"/>
        </w:rPr>
      </w:pPr>
      <w:r w:rsidRPr="00AD606A">
        <w:rPr>
          <w:rFonts w:ascii="Times New Roman" w:hAnsi="Times New Roman"/>
          <w:b/>
        </w:rPr>
        <w:t>§1º -</w:t>
      </w:r>
      <w:r w:rsidRPr="00AD606A">
        <w:rPr>
          <w:rFonts w:ascii="Times New Roman" w:hAnsi="Times New Roman"/>
        </w:rPr>
        <w:t xml:space="preserve"> O contrato de rateio será formalizado em cada exercício financeiro e seu prazo de vigência não será superior ao das dotações consignadas no orçamento correspondente.</w:t>
      </w:r>
    </w:p>
    <w:p w:rsidR="00C57D42" w:rsidRPr="00AD606A" w:rsidRDefault="00C57D42" w:rsidP="00C57D42">
      <w:pPr>
        <w:autoSpaceDE w:val="0"/>
        <w:jc w:val="both"/>
        <w:rPr>
          <w:rFonts w:ascii="Times New Roman" w:hAnsi="Times New Roman"/>
        </w:rPr>
      </w:pPr>
    </w:p>
    <w:p w:rsidR="00C57D42" w:rsidRPr="00AD606A" w:rsidRDefault="00C57D42" w:rsidP="00C57D42">
      <w:pPr>
        <w:autoSpaceDE w:val="0"/>
        <w:jc w:val="both"/>
        <w:rPr>
          <w:rFonts w:ascii="Times New Roman" w:hAnsi="Times New Roman"/>
        </w:rPr>
      </w:pPr>
      <w:r w:rsidRPr="00AD606A">
        <w:rPr>
          <w:rFonts w:ascii="Times New Roman" w:hAnsi="Times New Roman"/>
          <w:b/>
        </w:rPr>
        <w:t>§2º -</w:t>
      </w:r>
      <w:r w:rsidRPr="00AD606A">
        <w:rPr>
          <w:rFonts w:ascii="Times New Roman" w:hAnsi="Times New Roman"/>
        </w:rPr>
        <w:t xml:space="preserve"> É vedada a aplicação dos recursos entregues por meio de contrato de rateio para o atendimento de despesas genéricas, inclusive transferências ou operações de crédito.</w:t>
      </w:r>
    </w:p>
    <w:p w:rsidR="00C57D42" w:rsidRPr="00AD606A" w:rsidRDefault="00C57D42" w:rsidP="00C57D42">
      <w:pPr>
        <w:autoSpaceDE w:val="0"/>
        <w:jc w:val="both"/>
        <w:rPr>
          <w:rFonts w:ascii="Times New Roman" w:hAnsi="Times New Roman"/>
        </w:rPr>
      </w:pPr>
    </w:p>
    <w:p w:rsidR="00C57D42" w:rsidRPr="00AD606A" w:rsidRDefault="00C57D42" w:rsidP="00C57D42">
      <w:pPr>
        <w:autoSpaceDE w:val="0"/>
        <w:jc w:val="both"/>
        <w:rPr>
          <w:rFonts w:ascii="Times New Roman" w:hAnsi="Times New Roman"/>
        </w:rPr>
      </w:pPr>
      <w:r w:rsidRPr="00AD606A">
        <w:rPr>
          <w:rFonts w:ascii="Times New Roman" w:hAnsi="Times New Roman"/>
          <w:b/>
        </w:rPr>
        <w:lastRenderedPageBreak/>
        <w:t>§3º</w:t>
      </w:r>
      <w:r w:rsidRPr="00AD606A">
        <w:rPr>
          <w:rFonts w:ascii="Times New Roman" w:hAnsi="Times New Roman"/>
        </w:rPr>
        <w:t xml:space="preserve"> - Com o objetivo de permitir o atendimento dos dispositivos da Lei Complementar 101, de 04 de maio de 2000, o consórcio público deverá fornecer informações necessárias para que sejam consolidadas, nas contas dos entes consorciados, todas as despesas realizadas com os recursos entregues em virtude do contrato de rateio, de forma que possam ser contabilizadas nas contas de cada ente da Federação na conformidade dos elementos econômicos e das atividades ou projetos atendidos.</w:t>
      </w:r>
    </w:p>
    <w:p w:rsidR="00C57D42" w:rsidRPr="00AD606A" w:rsidRDefault="00C57D42" w:rsidP="00C57D42">
      <w:pPr>
        <w:autoSpaceDE w:val="0"/>
        <w:jc w:val="both"/>
        <w:rPr>
          <w:rFonts w:ascii="Times New Roman" w:hAnsi="Times New Roman"/>
        </w:rPr>
      </w:pPr>
    </w:p>
    <w:p w:rsidR="00C57D42" w:rsidRPr="00AD606A" w:rsidRDefault="00C57D42" w:rsidP="00C57D42">
      <w:pPr>
        <w:autoSpaceDE w:val="0"/>
        <w:jc w:val="both"/>
        <w:rPr>
          <w:rFonts w:ascii="Times New Roman" w:hAnsi="Times New Roman"/>
        </w:rPr>
      </w:pPr>
      <w:r w:rsidRPr="00AD606A">
        <w:rPr>
          <w:rFonts w:ascii="Times New Roman" w:hAnsi="Times New Roman"/>
          <w:b/>
        </w:rPr>
        <w:t>Art. 5º</w:t>
      </w:r>
      <w:r w:rsidRPr="00AD606A">
        <w:rPr>
          <w:rFonts w:ascii="Times New Roman" w:hAnsi="Times New Roman"/>
        </w:rPr>
        <w:t xml:space="preserve"> – O Poder Executivo deverá elaborar contrato de programa disciplinando os serviços e as obrigações entre municípios e com o consórcio público, enviando cópia para o Poder Legislativo.</w:t>
      </w:r>
    </w:p>
    <w:p w:rsidR="00C57D42" w:rsidRPr="00AD606A" w:rsidRDefault="00C57D42" w:rsidP="00C57D42">
      <w:pPr>
        <w:autoSpaceDE w:val="0"/>
        <w:jc w:val="both"/>
        <w:rPr>
          <w:rFonts w:ascii="Times New Roman" w:hAnsi="Times New Roman"/>
          <w:b/>
        </w:rPr>
      </w:pPr>
    </w:p>
    <w:p w:rsidR="00C57D42" w:rsidRPr="00AD606A" w:rsidRDefault="00C57D42" w:rsidP="00C57D42">
      <w:pPr>
        <w:autoSpaceDE w:val="0"/>
        <w:jc w:val="both"/>
        <w:rPr>
          <w:rFonts w:ascii="Times New Roman" w:hAnsi="Times New Roman"/>
        </w:rPr>
      </w:pPr>
      <w:r w:rsidRPr="00AD606A">
        <w:rPr>
          <w:rFonts w:ascii="Times New Roman" w:hAnsi="Times New Roman"/>
          <w:b/>
        </w:rPr>
        <w:t>Art. 6º</w:t>
      </w:r>
      <w:r w:rsidRPr="00AD606A">
        <w:rPr>
          <w:rFonts w:ascii="Times New Roman" w:hAnsi="Times New Roman"/>
        </w:rPr>
        <w:t xml:space="preserve"> – Esta lei entra em vigor na data de sua publicação, revogadas as disposições em contrário. </w:t>
      </w:r>
    </w:p>
    <w:p w:rsidR="00C57D42" w:rsidRPr="00AD606A" w:rsidRDefault="00C57D42" w:rsidP="00C57D42">
      <w:pPr>
        <w:jc w:val="both"/>
        <w:rPr>
          <w:rFonts w:ascii="Times New Roman" w:hAnsi="Times New Roman"/>
        </w:rPr>
      </w:pPr>
      <w:r w:rsidRPr="00AD606A">
        <w:rPr>
          <w:rFonts w:ascii="Times New Roman" w:hAnsi="Times New Roman"/>
        </w:rPr>
        <w:tab/>
      </w:r>
      <w:r w:rsidRPr="00AD606A">
        <w:rPr>
          <w:rFonts w:ascii="Times New Roman" w:hAnsi="Times New Roman"/>
        </w:rPr>
        <w:tab/>
      </w:r>
      <w:r w:rsidRPr="00AD606A">
        <w:rPr>
          <w:rFonts w:ascii="Times New Roman" w:hAnsi="Times New Roman"/>
        </w:rPr>
        <w:tab/>
      </w:r>
    </w:p>
    <w:p w:rsidR="00C57D42" w:rsidRPr="00AD606A" w:rsidRDefault="00C57D42" w:rsidP="00C57D42">
      <w:pPr>
        <w:spacing w:before="100" w:beforeAutospacing="1" w:after="100" w:afterAutospacing="1"/>
        <w:jc w:val="both"/>
        <w:rPr>
          <w:rFonts w:ascii="Times New Roman" w:hAnsi="Times New Roman"/>
        </w:rPr>
      </w:pPr>
      <w:r w:rsidRPr="00AD606A">
        <w:rPr>
          <w:rFonts w:ascii="Times New Roman" w:hAnsi="Times New Roman"/>
        </w:rPr>
        <w:t>GABINETE DA PRESIDÊNCIA DA CÂMARA MUNICIPAL DE LAJINHA-MG, AOS DOIS DIAS DO MÊS DE JULHO DO ANO DOIS MIL E QUATORZE. (02/07/2014)</w:t>
      </w:r>
    </w:p>
    <w:p w:rsidR="00C57D42" w:rsidRPr="00AD606A" w:rsidRDefault="00C57D42" w:rsidP="00C57D42">
      <w:pPr>
        <w:rPr>
          <w:rFonts w:ascii="Times New Roman" w:hAnsi="Times New Roman"/>
        </w:rPr>
      </w:pPr>
    </w:p>
    <w:p w:rsidR="00C57D42" w:rsidRPr="00AD606A" w:rsidRDefault="00C57D42" w:rsidP="00C57D42">
      <w:pPr>
        <w:rPr>
          <w:rFonts w:ascii="Times New Roman" w:hAnsi="Times New Roman"/>
        </w:rPr>
      </w:pPr>
    </w:p>
    <w:p w:rsidR="00C57D42" w:rsidRPr="00AD606A" w:rsidRDefault="00C57D42" w:rsidP="00C57D42">
      <w:pPr>
        <w:rPr>
          <w:rFonts w:ascii="Times New Roman" w:hAnsi="Times New Roman"/>
        </w:rPr>
      </w:pPr>
    </w:p>
    <w:p w:rsidR="00C57D42" w:rsidRPr="00AD606A" w:rsidRDefault="00C57D42" w:rsidP="00C57D42">
      <w:pPr>
        <w:jc w:val="center"/>
        <w:rPr>
          <w:rFonts w:ascii="Times New Roman" w:hAnsi="Times New Roman"/>
          <w:b/>
          <w:i/>
        </w:rPr>
      </w:pPr>
      <w:r w:rsidRPr="00AD606A">
        <w:rPr>
          <w:rFonts w:ascii="Times New Roman" w:hAnsi="Times New Roman"/>
          <w:b/>
          <w:i/>
        </w:rPr>
        <w:t xml:space="preserve">Ver. RENATO RODRIGUES DE SOUZA </w:t>
      </w:r>
    </w:p>
    <w:p w:rsidR="00C57D42" w:rsidRPr="00AD606A" w:rsidRDefault="00C57D42" w:rsidP="00C57D42">
      <w:pPr>
        <w:tabs>
          <w:tab w:val="left" w:pos="1701"/>
          <w:tab w:val="left" w:pos="2410"/>
          <w:tab w:val="left" w:pos="2835"/>
        </w:tabs>
        <w:spacing w:line="360" w:lineRule="auto"/>
        <w:jc w:val="both"/>
        <w:rPr>
          <w:rFonts w:ascii="Times New Roman" w:hAnsi="Times New Roman"/>
        </w:rPr>
      </w:pPr>
      <w:r w:rsidRPr="00AD606A">
        <w:rPr>
          <w:rFonts w:ascii="Times New Roman" w:hAnsi="Times New Roman"/>
          <w:b/>
          <w:i/>
        </w:rPr>
        <w:tab/>
      </w:r>
      <w:r w:rsidRPr="00AD606A">
        <w:rPr>
          <w:rFonts w:ascii="Times New Roman" w:hAnsi="Times New Roman"/>
          <w:b/>
          <w:i/>
        </w:rPr>
        <w:tab/>
      </w:r>
      <w:r w:rsidRPr="00AD606A">
        <w:rPr>
          <w:rFonts w:ascii="Times New Roman" w:hAnsi="Times New Roman"/>
          <w:b/>
          <w:i/>
        </w:rPr>
        <w:tab/>
      </w:r>
      <w:r w:rsidRPr="00AD606A">
        <w:rPr>
          <w:rFonts w:ascii="Times New Roman" w:hAnsi="Times New Roman"/>
          <w:b/>
          <w:i/>
        </w:rPr>
        <w:tab/>
        <w:t xml:space="preserve">  Presidente</w:t>
      </w:r>
    </w:p>
    <w:p w:rsidR="008A1E83" w:rsidRPr="00AD606A" w:rsidRDefault="008A1E83" w:rsidP="00577CF0">
      <w:pPr>
        <w:tabs>
          <w:tab w:val="left" w:pos="1701"/>
          <w:tab w:val="left" w:pos="2410"/>
          <w:tab w:val="left" w:pos="2835"/>
        </w:tabs>
        <w:jc w:val="center"/>
        <w:rPr>
          <w:rFonts w:ascii="Times New Roman" w:hAnsi="Times New Roman"/>
          <w:b/>
        </w:rPr>
      </w:pPr>
    </w:p>
    <w:p w:rsidR="00C57D42" w:rsidRPr="00AD606A" w:rsidRDefault="00C57D42" w:rsidP="00C57D42">
      <w:pPr>
        <w:rPr>
          <w:rFonts w:ascii="Times New Roman" w:hAnsi="Times New Roman"/>
        </w:rPr>
      </w:pPr>
    </w:p>
    <w:p w:rsidR="00C57D42" w:rsidRPr="00AD606A" w:rsidRDefault="00C57D42" w:rsidP="00C57D42">
      <w:pPr>
        <w:rPr>
          <w:rFonts w:ascii="Times New Roman" w:hAnsi="Times New Roman"/>
        </w:rPr>
      </w:pPr>
    </w:p>
    <w:p w:rsidR="00C57D42" w:rsidRPr="00AD606A" w:rsidRDefault="00D31DCC" w:rsidP="00C57D42">
      <w:pPr>
        <w:rPr>
          <w:rFonts w:ascii="Times New Roman" w:hAnsi="Times New Roman"/>
        </w:rPr>
      </w:pPr>
      <w:r>
        <w:rPr>
          <w:rFonts w:ascii="Times New Roman" w:hAnsi="Times New Roman"/>
        </w:rPr>
        <w:t>Sancionada em 11/</w:t>
      </w:r>
      <w:r w:rsidR="00C57D42" w:rsidRPr="00AD606A">
        <w:rPr>
          <w:rFonts w:ascii="Times New Roman" w:hAnsi="Times New Roman"/>
        </w:rPr>
        <w:t>0</w:t>
      </w:r>
      <w:r>
        <w:rPr>
          <w:rFonts w:ascii="Times New Roman" w:hAnsi="Times New Roman"/>
        </w:rPr>
        <w:t>7</w:t>
      </w:r>
      <w:r w:rsidR="00C57D42" w:rsidRPr="00AD606A">
        <w:rPr>
          <w:rFonts w:ascii="Times New Roman" w:hAnsi="Times New Roman"/>
        </w:rPr>
        <w:t>/2014, conforme cópia arquivada em pasta própria.</w:t>
      </w:r>
    </w:p>
    <w:p w:rsidR="00C57D42" w:rsidRDefault="00C57D42" w:rsidP="00C57D42">
      <w:pPr>
        <w:rPr>
          <w:rFonts w:ascii="Times New Roman" w:hAnsi="Times New Roman"/>
        </w:rPr>
      </w:pPr>
    </w:p>
    <w:p w:rsidR="001A0BFF" w:rsidRPr="00AD606A" w:rsidRDefault="001A0BFF" w:rsidP="00C57D42">
      <w:pPr>
        <w:rPr>
          <w:rFonts w:ascii="Times New Roman" w:hAnsi="Times New Roman"/>
        </w:rPr>
      </w:pPr>
    </w:p>
    <w:p w:rsidR="00C57D42" w:rsidRPr="00AD606A" w:rsidRDefault="00C57D42" w:rsidP="00C57D42">
      <w:pPr>
        <w:rPr>
          <w:rFonts w:ascii="Times New Roman" w:hAnsi="Times New Roman"/>
        </w:rPr>
      </w:pPr>
      <w:r w:rsidRPr="00AD606A">
        <w:rPr>
          <w:rFonts w:ascii="Times New Roman" w:hAnsi="Times New Roman"/>
        </w:rPr>
        <w:t xml:space="preserve">Lúcia Maria Miguel Morais </w:t>
      </w:r>
    </w:p>
    <w:p w:rsidR="00C57D42" w:rsidRPr="00AD606A" w:rsidRDefault="00C57D42" w:rsidP="00C57D42">
      <w:pPr>
        <w:rPr>
          <w:rFonts w:ascii="Times New Roman" w:hAnsi="Times New Roman"/>
        </w:rPr>
      </w:pPr>
      <w:r w:rsidRPr="00AD606A">
        <w:rPr>
          <w:rFonts w:ascii="Times New Roman" w:hAnsi="Times New Roman"/>
        </w:rPr>
        <w:t xml:space="preserve">        At. Legislativo</w:t>
      </w:r>
    </w:p>
    <w:p w:rsidR="00C57D42" w:rsidRPr="00AD606A" w:rsidRDefault="00C57D42" w:rsidP="00C57D42">
      <w:pPr>
        <w:jc w:val="center"/>
        <w:rPr>
          <w:rFonts w:ascii="Times New Roman" w:hAnsi="Times New Roman"/>
        </w:rPr>
      </w:pPr>
    </w:p>
    <w:p w:rsidR="008A1E83" w:rsidRPr="00AD606A" w:rsidRDefault="008A1E83" w:rsidP="00577CF0">
      <w:pPr>
        <w:tabs>
          <w:tab w:val="left" w:pos="1701"/>
          <w:tab w:val="left" w:pos="2410"/>
          <w:tab w:val="left" w:pos="2835"/>
        </w:tabs>
        <w:jc w:val="center"/>
        <w:rPr>
          <w:rFonts w:ascii="Times New Roman" w:hAnsi="Times New Roman"/>
        </w:rPr>
      </w:pPr>
    </w:p>
    <w:p w:rsidR="00577CF0" w:rsidRPr="00AD606A" w:rsidRDefault="00577CF0">
      <w:pPr>
        <w:rPr>
          <w:rFonts w:ascii="Times New Roman" w:hAnsi="Times New Roman"/>
        </w:rPr>
      </w:pPr>
    </w:p>
    <w:sectPr w:rsidR="00577CF0" w:rsidRPr="00AD606A" w:rsidSect="00321133">
      <w:pgSz w:w="11906" w:h="16838"/>
      <w:pgMar w:top="1417" w:right="1416"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compat/>
  <w:rsids>
    <w:rsidRoot w:val="00577CF0"/>
    <w:rsid w:val="001A0BFF"/>
    <w:rsid w:val="001C3C04"/>
    <w:rsid w:val="00321133"/>
    <w:rsid w:val="00382A63"/>
    <w:rsid w:val="00577CF0"/>
    <w:rsid w:val="005F2D6A"/>
    <w:rsid w:val="0060438D"/>
    <w:rsid w:val="00611AA4"/>
    <w:rsid w:val="00646307"/>
    <w:rsid w:val="0069472A"/>
    <w:rsid w:val="008A1E83"/>
    <w:rsid w:val="00AD606A"/>
    <w:rsid w:val="00AF5DAD"/>
    <w:rsid w:val="00C57D42"/>
    <w:rsid w:val="00D31DCC"/>
    <w:rsid w:val="00F146C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CF0"/>
    <w:pPr>
      <w:spacing w:after="0" w:line="240" w:lineRule="auto"/>
    </w:pPr>
    <w:rPr>
      <w:rFonts w:ascii="Arial" w:eastAsia="Times New Roman" w:hAnsi="Arial" w:cs="Times New Roman"/>
      <w:sz w:val="24"/>
      <w:szCs w:val="24"/>
      <w:lang w:eastAsia="pt-BR"/>
    </w:rPr>
  </w:style>
  <w:style w:type="paragraph" w:styleId="Ttulo1">
    <w:name w:val="heading 1"/>
    <w:basedOn w:val="Normal"/>
    <w:next w:val="Normal"/>
    <w:link w:val="Ttulo1Char"/>
    <w:uiPriority w:val="9"/>
    <w:qFormat/>
    <w:rsid w:val="00AF5D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AF5DA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AF5DAD"/>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AF5DAD"/>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AF5DAD"/>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AF5DAD"/>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AF5DA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AF5DAD"/>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rsid w:val="00AF5DA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F5DAD"/>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semiHidden/>
    <w:rsid w:val="00AF5DAD"/>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semiHidden/>
    <w:rsid w:val="00AF5DAD"/>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semiHidden/>
    <w:rsid w:val="00AF5DAD"/>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AF5DAD"/>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AF5DAD"/>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AF5DAD"/>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AF5DAD"/>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semiHidden/>
    <w:rsid w:val="00AF5DAD"/>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AF5DAD"/>
    <w:rPr>
      <w:b/>
      <w:bCs/>
      <w:color w:val="4F81BD" w:themeColor="accent1"/>
      <w:sz w:val="18"/>
      <w:szCs w:val="18"/>
    </w:rPr>
  </w:style>
  <w:style w:type="paragraph" w:styleId="Ttulo">
    <w:name w:val="Title"/>
    <w:basedOn w:val="Normal"/>
    <w:next w:val="Normal"/>
    <w:link w:val="TtuloChar"/>
    <w:uiPriority w:val="10"/>
    <w:qFormat/>
    <w:rsid w:val="00AF5D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AF5DAD"/>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AF5DAD"/>
    <w:pPr>
      <w:numPr>
        <w:ilvl w:val="1"/>
      </w:numPr>
    </w:pPr>
    <w:rPr>
      <w:rFonts w:asciiTheme="majorHAnsi" w:eastAsiaTheme="majorEastAsia" w:hAnsiTheme="majorHAnsi" w:cstheme="majorBidi"/>
      <w:i/>
      <w:iCs/>
      <w:color w:val="4F81BD" w:themeColor="accent1"/>
      <w:spacing w:val="15"/>
    </w:rPr>
  </w:style>
  <w:style w:type="character" w:customStyle="1" w:styleId="SubttuloChar">
    <w:name w:val="Subtítulo Char"/>
    <w:basedOn w:val="Fontepargpadro"/>
    <w:link w:val="Subttulo"/>
    <w:uiPriority w:val="11"/>
    <w:rsid w:val="00AF5DAD"/>
    <w:rPr>
      <w:rFonts w:asciiTheme="majorHAnsi" w:eastAsiaTheme="majorEastAsia" w:hAnsiTheme="majorHAnsi" w:cstheme="majorBidi"/>
      <w:i/>
      <w:iCs/>
      <w:color w:val="4F81BD" w:themeColor="accent1"/>
      <w:spacing w:val="15"/>
      <w:sz w:val="24"/>
      <w:szCs w:val="24"/>
    </w:rPr>
  </w:style>
  <w:style w:type="character" w:styleId="Forte">
    <w:name w:val="Strong"/>
    <w:basedOn w:val="Fontepargpadro"/>
    <w:uiPriority w:val="22"/>
    <w:qFormat/>
    <w:rsid w:val="00AF5DAD"/>
    <w:rPr>
      <w:b/>
      <w:bCs/>
    </w:rPr>
  </w:style>
  <w:style w:type="character" w:styleId="nfase">
    <w:name w:val="Emphasis"/>
    <w:uiPriority w:val="20"/>
    <w:qFormat/>
    <w:rsid w:val="00AF5DAD"/>
    <w:rPr>
      <w:i/>
      <w:iCs/>
    </w:rPr>
  </w:style>
  <w:style w:type="paragraph" w:styleId="SemEspaamento">
    <w:name w:val="No Spacing"/>
    <w:basedOn w:val="Normal"/>
    <w:link w:val="SemEspaamentoChar"/>
    <w:uiPriority w:val="1"/>
    <w:qFormat/>
    <w:rsid w:val="00AF5DAD"/>
  </w:style>
  <w:style w:type="character" w:customStyle="1" w:styleId="SemEspaamentoChar">
    <w:name w:val="Sem Espaçamento Char"/>
    <w:basedOn w:val="Fontepargpadro"/>
    <w:link w:val="SemEspaamento"/>
    <w:uiPriority w:val="1"/>
    <w:rsid w:val="00AF5DAD"/>
  </w:style>
  <w:style w:type="paragraph" w:styleId="PargrafodaLista">
    <w:name w:val="List Paragraph"/>
    <w:basedOn w:val="Normal"/>
    <w:uiPriority w:val="34"/>
    <w:qFormat/>
    <w:rsid w:val="00AF5DAD"/>
    <w:pPr>
      <w:ind w:left="720"/>
      <w:contextualSpacing/>
    </w:pPr>
  </w:style>
  <w:style w:type="paragraph" w:styleId="Citao">
    <w:name w:val="Quote"/>
    <w:basedOn w:val="Normal"/>
    <w:next w:val="Normal"/>
    <w:link w:val="CitaoChar"/>
    <w:uiPriority w:val="29"/>
    <w:qFormat/>
    <w:rsid w:val="00AF5DAD"/>
    <w:rPr>
      <w:i/>
      <w:iCs/>
      <w:color w:val="000000" w:themeColor="text1"/>
    </w:rPr>
  </w:style>
  <w:style w:type="character" w:customStyle="1" w:styleId="CitaoChar">
    <w:name w:val="Citação Char"/>
    <w:basedOn w:val="Fontepargpadro"/>
    <w:link w:val="Citao"/>
    <w:uiPriority w:val="29"/>
    <w:rsid w:val="00AF5DAD"/>
    <w:rPr>
      <w:i/>
      <w:iCs/>
      <w:color w:val="000000" w:themeColor="text1"/>
    </w:rPr>
  </w:style>
  <w:style w:type="paragraph" w:styleId="CitaoIntensa">
    <w:name w:val="Intense Quote"/>
    <w:basedOn w:val="Normal"/>
    <w:next w:val="Normal"/>
    <w:link w:val="CitaoIntensaChar"/>
    <w:uiPriority w:val="30"/>
    <w:qFormat/>
    <w:rsid w:val="00AF5DAD"/>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AF5DAD"/>
    <w:rPr>
      <w:b/>
      <w:bCs/>
      <w:i/>
      <w:iCs/>
      <w:color w:val="4F81BD" w:themeColor="accent1"/>
    </w:rPr>
  </w:style>
  <w:style w:type="character" w:styleId="nfaseSutil">
    <w:name w:val="Subtle Emphasis"/>
    <w:uiPriority w:val="19"/>
    <w:qFormat/>
    <w:rsid w:val="00AF5DAD"/>
    <w:rPr>
      <w:i/>
      <w:iCs/>
      <w:color w:val="808080" w:themeColor="text1" w:themeTint="7F"/>
    </w:rPr>
  </w:style>
  <w:style w:type="character" w:styleId="nfaseIntensa">
    <w:name w:val="Intense Emphasis"/>
    <w:uiPriority w:val="21"/>
    <w:qFormat/>
    <w:rsid w:val="00AF5DAD"/>
    <w:rPr>
      <w:b/>
      <w:bCs/>
      <w:i/>
      <w:iCs/>
      <w:color w:val="4F81BD" w:themeColor="accent1"/>
    </w:rPr>
  </w:style>
  <w:style w:type="character" w:styleId="RefernciaSutil">
    <w:name w:val="Subtle Reference"/>
    <w:uiPriority w:val="31"/>
    <w:qFormat/>
    <w:rsid w:val="00AF5DAD"/>
    <w:rPr>
      <w:smallCaps/>
      <w:color w:val="C0504D" w:themeColor="accent2"/>
      <w:u w:val="single"/>
    </w:rPr>
  </w:style>
  <w:style w:type="character" w:styleId="RefernciaIntensa">
    <w:name w:val="Intense Reference"/>
    <w:basedOn w:val="Fontepargpadro"/>
    <w:uiPriority w:val="32"/>
    <w:qFormat/>
    <w:rsid w:val="00AF5DAD"/>
    <w:rPr>
      <w:b/>
      <w:bCs/>
      <w:smallCaps/>
      <w:color w:val="C0504D" w:themeColor="accent2"/>
      <w:spacing w:val="5"/>
      <w:u w:val="single"/>
    </w:rPr>
  </w:style>
  <w:style w:type="character" w:styleId="TtulodoLivro">
    <w:name w:val="Book Title"/>
    <w:basedOn w:val="Fontepargpadro"/>
    <w:uiPriority w:val="33"/>
    <w:qFormat/>
    <w:rsid w:val="00AF5DAD"/>
    <w:rPr>
      <w:b/>
      <w:bCs/>
      <w:smallCaps/>
      <w:spacing w:val="5"/>
    </w:rPr>
  </w:style>
  <w:style w:type="paragraph" w:styleId="CabealhodoSumrio">
    <w:name w:val="TOC Heading"/>
    <w:basedOn w:val="Ttulo1"/>
    <w:next w:val="Normal"/>
    <w:uiPriority w:val="39"/>
    <w:semiHidden/>
    <w:unhideWhenUsed/>
    <w:qFormat/>
    <w:rsid w:val="00AF5DAD"/>
    <w:pPr>
      <w:outlineLvl w:val="9"/>
    </w:pPr>
  </w:style>
  <w:style w:type="paragraph" w:styleId="Recuodecorpodetexto">
    <w:name w:val="Body Text Indent"/>
    <w:basedOn w:val="Normal"/>
    <w:link w:val="RecuodecorpodetextoChar"/>
    <w:uiPriority w:val="99"/>
    <w:unhideWhenUsed/>
    <w:rsid w:val="00577CF0"/>
    <w:pPr>
      <w:spacing w:after="120"/>
      <w:ind w:left="283"/>
    </w:pPr>
  </w:style>
  <w:style w:type="character" w:customStyle="1" w:styleId="RecuodecorpodetextoChar">
    <w:name w:val="Recuo de corpo de texto Char"/>
    <w:basedOn w:val="Fontepargpadro"/>
    <w:link w:val="Recuodecorpodetexto"/>
    <w:uiPriority w:val="99"/>
    <w:rsid w:val="00577CF0"/>
    <w:rPr>
      <w:rFonts w:ascii="Arial" w:eastAsia="Times New Roman" w:hAnsi="Arial" w:cs="Times New Roman"/>
      <w:sz w:val="24"/>
      <w:szCs w:val="24"/>
      <w:lang w:eastAsia="pt-BR"/>
    </w:rPr>
  </w:style>
  <w:style w:type="paragraph" w:styleId="Recuodecorpodetexto2">
    <w:name w:val="Body Text Indent 2"/>
    <w:basedOn w:val="Normal"/>
    <w:link w:val="Recuodecorpodetexto2Char"/>
    <w:uiPriority w:val="99"/>
    <w:semiHidden/>
    <w:unhideWhenUsed/>
    <w:rsid w:val="008A1E83"/>
    <w:pPr>
      <w:spacing w:after="120" w:line="480" w:lineRule="auto"/>
      <w:ind w:left="283"/>
    </w:pPr>
    <w:rPr>
      <w:rFonts w:ascii="Times New Roman" w:hAnsi="Times New Roman"/>
    </w:rPr>
  </w:style>
  <w:style w:type="character" w:customStyle="1" w:styleId="Recuodecorpodetexto2Char">
    <w:name w:val="Recuo de corpo de texto 2 Char"/>
    <w:basedOn w:val="Fontepargpadro"/>
    <w:link w:val="Recuodecorpodetexto2"/>
    <w:uiPriority w:val="99"/>
    <w:semiHidden/>
    <w:rsid w:val="008A1E83"/>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145951-42CF-420F-8451-12638AF67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593</Words>
  <Characters>3208</Characters>
  <Application>Microsoft Office Word</Application>
  <DocSecurity>0</DocSecurity>
  <Lines>26</Lines>
  <Paragraphs>7</Paragraphs>
  <ScaleCrop>false</ScaleCrop>
  <Company>Home</Company>
  <LinksUpToDate>false</LinksUpToDate>
  <CharactersWithSpaces>3794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Leis</dc:creator>
  <cp:lastModifiedBy>Leis</cp:lastModifiedBy>
  <cp:revision>7</cp:revision>
  <dcterms:created xsi:type="dcterms:W3CDTF">2014-06-10T13:56:00Z</dcterms:created>
  <dcterms:modified xsi:type="dcterms:W3CDTF">2015-05-06T11:55:00Z</dcterms:modified>
</cp:coreProperties>
</file>