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widowControl/>
        <w:suppressAutoHyphens w:val="true"/>
        <w:overflowPunct w:val="false"/>
        <w:bidi w:val="0"/>
        <w:snapToGrid w:val="false"/>
        <w:spacing w:lineRule="auto" w:line="360" w:before="0" w:after="0"/>
        <w:ind w:left="-1020" w:right="0" w:hanging="0"/>
        <w:jc w:val="left"/>
        <w:rPr/>
      </w:pPr>
      <w:bookmarkStart w:id="0" w:name="__DdeLink__3046_2580325951"/>
      <w:r>
        <w:rPr>
          <w:rStyle w:val="Fontepargpadro"/>
          <w:rFonts w:eastAsia="Times New Roman" w:cs="Verdana" w:ascii="Liberation Serif" w:hAnsi="Liberation Serif"/>
          <w:b/>
          <w:bCs w:val="false"/>
          <w:i w:val="false"/>
          <w:iCs/>
          <w:caps w:val="false"/>
          <w:smallCaps w:val="false"/>
          <w:color w:val="000000"/>
          <w:spacing w:val="0"/>
          <w:sz w:val="24"/>
          <w:szCs w:val="24"/>
          <w:lang w:eastAsia="pt-BR"/>
        </w:rPr>
        <w:t>Secretaria Geral</w:t>
      </w:r>
      <w:bookmarkEnd w:id="0"/>
    </w:p>
    <w:p>
      <w:pPr>
        <w:pStyle w:val="Cabealho"/>
        <w:widowControl/>
        <w:suppressAutoHyphens w:val="true"/>
        <w:overflowPunct w:val="false"/>
        <w:bidi w:val="0"/>
        <w:snapToGrid w:val="true"/>
        <w:spacing w:lineRule="auto" w:line="240"/>
        <w:ind w:left="3969" w:right="0" w:hanging="0"/>
        <w:jc w:val="both"/>
        <w:rPr>
          <w:rFonts w:ascii="Liberation Serif" w:hAnsi="Liberation Serif" w:eastAsia="Times New Roman" w:cs="Times New Roman"/>
          <w:b w:val="false"/>
          <w:b w:val="false"/>
          <w:bCs w:val="false"/>
          <w:i w:val="false"/>
          <w:i w:val="false"/>
          <w:iCs/>
          <w:caps w:val="false"/>
          <w:smallCaps w:val="false"/>
          <w:color w:val="000000"/>
          <w:spacing w:val="0"/>
          <w:sz w:val="24"/>
          <w:szCs w:val="24"/>
          <w:lang w:eastAsia="pt-BR"/>
        </w:rPr>
      </w:pPr>
      <w:r>
        <w:rPr>
          <w:rFonts w:eastAsia="Times New Roman" w:cs="Times New Roman" w:ascii="Liberation Serif" w:hAnsi="Liberation Serif"/>
          <w:b w:val="false"/>
          <w:bCs w:val="false"/>
          <w:i w:val="false"/>
          <w:iCs/>
          <w:caps w:val="false"/>
          <w:smallCaps w:val="false"/>
          <w:color w:val="000000"/>
          <w:spacing w:val="0"/>
          <w:sz w:val="24"/>
          <w:szCs w:val="24"/>
          <w:lang w:eastAsia="pt-BR"/>
        </w:rPr>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pP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 xml:space="preserve">PROJETO DE LEI </w:t>
      </w: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Nº53/2026</w:t>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rStyle w:val="Fontepargpadro"/>
          <w:rFonts w:ascii="Liberation Serif" w:hAnsi="Liberation Serif" w:eastAsia="Times New Roman" w:cs="Times New Roman"/>
          <w:b/>
          <w:b/>
          <w:bCs w:val="false"/>
          <w:i w:val="false"/>
          <w:i w:val="false"/>
          <w:iCs/>
          <w:caps w:val="false"/>
          <w:smallCaps w:val="false"/>
          <w:color w:val="000000"/>
          <w:spacing w:val="0"/>
          <w:sz w:val="26"/>
          <w:szCs w:val="28"/>
          <w:lang w:eastAsia="pt-BR"/>
        </w:rPr>
      </w:pPr>
      <w:r>
        <w:rPr/>
      </w:r>
    </w:p>
    <w:p>
      <w:pPr>
        <w:pStyle w:val="Cabealho"/>
        <w:widowControl/>
        <w:suppressAutoHyphens w:val="true"/>
        <w:overflowPunct w:val="false"/>
        <w:bidi w:val="0"/>
        <w:snapToGrid w:val="true"/>
        <w:spacing w:lineRule="auto" w:line="240"/>
        <w:ind w:left="3969" w:right="0" w:hanging="0"/>
        <w:jc w:val="left"/>
        <w:rPr/>
      </w:pPr>
      <w:r>
        <w:rPr>
          <w:rStyle w:val="Fontepargpadro"/>
          <w:rFonts w:eastAsia="Times New Roman" w:cs="Times New Roman" w:ascii="Liberation Serif" w:hAnsi="Liberation Serif"/>
          <w:b w:val="false"/>
          <w:bCs w:val="false"/>
          <w:i/>
          <w:iCs/>
          <w:caps w:val="false"/>
          <w:smallCaps w:val="false"/>
          <w:strike w:val="false"/>
          <w:dstrike w:val="false"/>
          <w:color w:val="000000"/>
          <w:spacing w:val="0"/>
          <w:sz w:val="24"/>
          <w:szCs w:val="24"/>
          <w:u w:val="none"/>
          <w:lang w:eastAsia="pt-BR"/>
        </w:rPr>
        <w:t>Extingue vagas não ocupadas e declara em extinção as vagas ocupadas do cargo de provimento efetivo de auxiliar de enfermagem e dá outras providências.</w:t>
      </w:r>
    </w:p>
    <w:p>
      <w:pPr>
        <w:pStyle w:val="Cabealho"/>
        <w:widowControl/>
        <w:suppressAutoHyphens w:val="true"/>
        <w:overflowPunct w:val="false"/>
        <w:bidi w:val="0"/>
        <w:snapToGrid w:val="true"/>
        <w:spacing w:lineRule="auto" w:line="240"/>
        <w:ind w:left="3969" w:right="0" w:hanging="0"/>
        <w:jc w:val="left"/>
        <w:rPr>
          <w:rStyle w:val="Fontepargpadro"/>
          <w:rFonts w:ascii="Liberation Serif" w:hAnsi="Liberation Serif" w:eastAsia="Times New Roman" w:cs="Times New Roman"/>
          <w:b w:val="false"/>
          <w:b w:val="false"/>
          <w:bCs w:val="false"/>
          <w:i/>
          <w:i/>
          <w:iCs/>
          <w:caps w:val="false"/>
          <w:smallCaps w:val="false"/>
          <w:strike w:val="false"/>
          <w:dstrike w:val="false"/>
          <w:color w:val="000000"/>
          <w:spacing w:val="0"/>
          <w:sz w:val="24"/>
          <w:szCs w:val="24"/>
          <w:u w:val="none"/>
          <w:lang w:eastAsia="pt-BR"/>
        </w:rPr>
      </w:pPr>
      <w:r>
        <w:rPr/>
      </w:r>
    </w:p>
    <w:p>
      <w:pPr>
        <w:pStyle w:val="Cabealho"/>
        <w:widowControl/>
        <w:suppressAutoHyphens w:val="true"/>
        <w:overflowPunct w:val="false"/>
        <w:bidi w:val="0"/>
        <w:snapToGrid w:val="true"/>
        <w:spacing w:lineRule="auto" w:line="240"/>
        <w:ind w:left="3969" w:right="0" w:hanging="0"/>
        <w:jc w:val="left"/>
        <w:rPr>
          <w:rStyle w:val="Fontepargpadro"/>
          <w:rFonts w:ascii="Liberation Serif" w:hAnsi="Liberation Serif" w:eastAsia="Times New Roman" w:cs="Times New Roman"/>
          <w:b w:val="false"/>
          <w:b w:val="false"/>
          <w:bCs w:val="false"/>
          <w:i/>
          <w:i/>
          <w:iCs/>
          <w:caps w:val="false"/>
          <w:smallCaps w:val="false"/>
          <w:strike w:val="false"/>
          <w:dstrike w:val="false"/>
          <w:color w:val="000000"/>
          <w:spacing w:val="0"/>
          <w:sz w:val="24"/>
          <w:szCs w:val="24"/>
          <w:u w:val="none"/>
          <w:lang w:eastAsia="pt-BR"/>
        </w:rPr>
      </w:pPr>
      <w:r>
        <w:rPr/>
      </w:r>
    </w:p>
    <w:p>
      <w:pPr>
        <w:pStyle w:val="Normal"/>
        <w:ind w:left="3987" w:right="0" w:hanging="0"/>
        <w:jc w:val="both"/>
        <w:rPr>
          <w:rFonts w:ascii="Liberation Serif" w:hAnsi="Liberation Serif" w:cs="Times New Roman"/>
          <w:b/>
          <w:b/>
          <w:bCs/>
          <w:sz w:val="24"/>
          <w:szCs w:val="24"/>
        </w:rPr>
      </w:pPr>
      <w:r>
        <w:rPr>
          <w:rFonts w:cs="Times New Roman" w:ascii="Liberation Serif" w:hAnsi="Liberation Serif"/>
          <w:b/>
          <w:bCs/>
          <w:sz w:val="24"/>
          <w:szCs w:val="24"/>
        </w:rPr>
      </w:r>
    </w:p>
    <w:p>
      <w:pPr>
        <w:pStyle w:val="Corpodetexto21"/>
        <w:spacing w:lineRule="auto" w:line="240" w:before="0" w:after="0"/>
        <w:ind w:left="0" w:right="0" w:hanging="0"/>
        <w:jc w:val="both"/>
        <w:rPr>
          <w:rFonts w:ascii="Liberation Serif" w:hAnsi="Liberation Serif"/>
        </w:rPr>
      </w:pPr>
      <w:r>
        <w:rPr>
          <w:rFonts w:cs="Times New Roman" w:ascii="Liberation Serif" w:hAnsi="Liberation Serif"/>
          <w:b/>
          <w:bCs/>
          <w:i w:val="false"/>
          <w:iCs w:val="false"/>
          <w:sz w:val="24"/>
          <w:szCs w:val="24"/>
        </w:rPr>
        <w:tab/>
        <w:t>A CÂMARA MUNICIPAL DE VITÓRIA DA CONQUISTA</w:t>
      </w:r>
      <w:r>
        <w:rPr>
          <w:rFonts w:cs="Times New Roman" w:ascii="Liberation Serif" w:hAnsi="Liberation Serif"/>
          <w:b w:val="false"/>
          <w:bCs w:val="false"/>
          <w:i w:val="false"/>
          <w:iCs w:val="false"/>
          <w:sz w:val="24"/>
          <w:szCs w:val="24"/>
        </w:rPr>
        <w:t>, Estado da Bahia, aprova a seguinte Lei:</w:t>
      </w:r>
    </w:p>
    <w:p>
      <w:pPr>
        <w:pStyle w:val="Normal"/>
        <w:spacing w:lineRule="auto" w:line="360"/>
        <w:jc w:val="both"/>
        <w:rPr>
          <w:rFonts w:ascii="Liberation Serif" w:hAnsi="Liberation Serif" w:cs="Times New Roman"/>
          <w:sz w:val="24"/>
          <w:szCs w:val="24"/>
        </w:rPr>
      </w:pPr>
      <w:r>
        <w:rPr>
          <w:rFonts w:cs="Times New Roman" w:ascii="Liberation Serif" w:hAnsi="Liberation Serif"/>
          <w:sz w:val="24"/>
          <w:szCs w:val="24"/>
        </w:rPr>
      </w:r>
    </w:p>
    <w:p>
      <w:pPr>
        <w:pStyle w:val="Normal"/>
        <w:jc w:val="both"/>
        <w:rPr/>
      </w:pPr>
      <w:r>
        <w:rPr>
          <w:rStyle w:val="Fontepargpadro"/>
          <w:rFonts w:cs="Times New Roman" w:ascii="Liberation Serif" w:hAnsi="Liberation Serif"/>
          <w:b/>
          <w:bCs/>
          <w:sz w:val="24"/>
          <w:szCs w:val="24"/>
        </w:rPr>
        <w:t xml:space="preserve">Art. 1º –  </w:t>
      </w:r>
      <w:r>
        <w:rPr>
          <w:rStyle w:val="Fontepargpadro"/>
          <w:rFonts w:cs="Times New Roman" w:ascii="Liberation Serif" w:hAnsi="Liberation Serif"/>
          <w:b w:val="false"/>
          <w:bCs w:val="false"/>
          <w:sz w:val="24"/>
          <w:szCs w:val="24"/>
        </w:rPr>
        <w:t>Ficam extintas as vagas não ocupadas e declaradas em extinção as vagas ocupadas do cargo de provimento efetivo de auxiliar de enfermagem, previstas na lei municipal 1.760, de 27 de junho de 2011.</w:t>
      </w:r>
    </w:p>
    <w:p>
      <w:pPr>
        <w:pStyle w:val="Normal"/>
        <w:jc w:val="both"/>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both"/>
        <w:rPr/>
      </w:pPr>
      <w:r>
        <w:rPr>
          <w:rStyle w:val="Fontepargpadro"/>
          <w:rFonts w:ascii="Liberation Serif" w:hAnsi="Liberation Serif"/>
          <w:b/>
          <w:sz w:val="24"/>
          <w:szCs w:val="24"/>
        </w:rPr>
        <w:t>Parágrafo único</w:t>
      </w:r>
      <w:r>
        <w:rPr>
          <w:rStyle w:val="Fontepargpadro"/>
          <w:rFonts w:ascii="Liberation Serif" w:hAnsi="Liberation Serif"/>
          <w:sz w:val="24"/>
          <w:szCs w:val="24"/>
        </w:rPr>
        <w:t>. As vagas ocupadas e declaradas em extinção serão extintas quando ocorrer a vacância do cargo, nos termos do art. 33 da Lei Complementar municipal nº 1.786/2011, assegurando-se, até lá, aos seus ocupantes, todos os direitos e vantagens estabelecidos em Lei.</w:t>
      </w:r>
    </w:p>
    <w:p>
      <w:pPr>
        <w:pStyle w:val="Normal"/>
        <w:jc w:val="both"/>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both"/>
        <w:rPr>
          <w:rFonts w:ascii="Liberation Serif" w:hAnsi="Liberation Serif"/>
        </w:rPr>
      </w:pPr>
      <w:r>
        <w:rPr>
          <w:rFonts w:cs="Times New Roman" w:ascii="Liberation Serif" w:hAnsi="Liberation Serif"/>
          <w:b/>
          <w:bCs/>
          <w:sz w:val="24"/>
          <w:szCs w:val="24"/>
        </w:rPr>
        <w:t xml:space="preserve">Art. 2º – </w:t>
      </w:r>
      <w:r>
        <w:rPr>
          <w:rFonts w:cs="Times New Roman" w:ascii="Liberation Serif" w:hAnsi="Liberation Serif"/>
          <w:b w:val="false"/>
          <w:bCs/>
          <w:color w:val="000000"/>
          <w:sz w:val="24"/>
          <w:szCs w:val="24"/>
        </w:rPr>
        <w:t>Os servidores estáveis e ocupantes do cargo em extinção, que possuam as devidas habilidades técnicas e os requisitos necessários, serão colocados em disponibilidade e poderão ser aproveitados ao cargo de técnico de enfermagem</w:t>
      </w:r>
      <w:r>
        <w:rPr>
          <w:rFonts w:cs="Times New Roman" w:ascii="Liberation Serif" w:hAnsi="Liberation Serif"/>
          <w:b/>
          <w:bCs w:val="false"/>
          <w:color w:val="000000"/>
          <w:sz w:val="24"/>
          <w:szCs w:val="24"/>
        </w:rPr>
        <w:t xml:space="preserve">, </w:t>
      </w:r>
      <w:r>
        <w:rPr>
          <w:rFonts w:cs="Times New Roman" w:ascii="Liberation Serif" w:hAnsi="Liberation Serif"/>
          <w:b w:val="false"/>
          <w:bCs/>
          <w:color w:val="000000"/>
          <w:sz w:val="24"/>
          <w:szCs w:val="24"/>
        </w:rPr>
        <w:t>na forma do art. 30, § 1º, lei complementar nº 1.786, de 16 de dezembro de 2011.</w:t>
      </w:r>
    </w:p>
    <w:p>
      <w:pPr>
        <w:pStyle w:val="NormalWeb"/>
        <w:spacing w:lineRule="auto" w:line="360" w:before="0" w:after="0"/>
        <w:ind w:right="0" w:firstLine="1985"/>
        <w:jc w:val="both"/>
        <w:rPr>
          <w:rFonts w:ascii="Liberation Serif" w:hAnsi="Liberation Serif" w:cs="Arial"/>
          <w:color w:val="000000"/>
        </w:rPr>
      </w:pPr>
      <w:r>
        <w:rPr>
          <w:rFonts w:cs="Arial" w:ascii="Liberation Serif" w:hAnsi="Liberation Serif"/>
          <w:color w:val="000000"/>
        </w:rPr>
      </w:r>
    </w:p>
    <w:p>
      <w:pPr>
        <w:pStyle w:val="Normal"/>
        <w:jc w:val="both"/>
        <w:rPr>
          <w:rFonts w:ascii="Liberation Serif" w:hAnsi="Liberation Serif"/>
        </w:rPr>
      </w:pPr>
      <w:r>
        <w:rPr>
          <w:rFonts w:cs="Times New Roman" w:ascii="Liberation Serif" w:hAnsi="Liberation Serif"/>
          <w:b/>
          <w:sz w:val="24"/>
          <w:szCs w:val="24"/>
        </w:rPr>
        <w:t>1º.</w:t>
      </w:r>
      <w:r>
        <w:rPr>
          <w:rFonts w:cs="Times New Roman" w:ascii="Liberation Serif" w:hAnsi="Liberation Serif"/>
          <w:bCs/>
          <w:sz w:val="24"/>
          <w:szCs w:val="24"/>
        </w:rPr>
        <w:t xml:space="preserve"> Nos casos de aproveitamento, conforme previsto no </w:t>
      </w:r>
      <w:r>
        <w:rPr>
          <w:rFonts w:cs="Times New Roman" w:ascii="Liberation Serif" w:hAnsi="Liberation Serif"/>
          <w:bCs/>
          <w:i/>
          <w:iCs/>
          <w:sz w:val="24"/>
          <w:szCs w:val="24"/>
        </w:rPr>
        <w:t>caput</w:t>
      </w:r>
      <w:r>
        <w:rPr>
          <w:rFonts w:cs="Times New Roman" w:ascii="Liberation Serif" w:hAnsi="Liberation Serif"/>
          <w:bCs/>
          <w:sz w:val="24"/>
          <w:szCs w:val="24"/>
        </w:rPr>
        <w:t xml:space="preserve"> deste artigo, fica garantida a contagem do tempo de serviço e o vencimento do novo cargo, de acordo a legislação municipal e demais leis congêneres.</w:t>
      </w:r>
    </w:p>
    <w:p>
      <w:pPr>
        <w:pStyle w:val="Normal"/>
        <w:jc w:val="both"/>
        <w:rPr>
          <w:rFonts w:cs="Times New Roman"/>
          <w:bCs/>
          <w:sz w:val="24"/>
          <w:szCs w:val="24"/>
        </w:rPr>
      </w:pPr>
      <w:r>
        <w:rPr>
          <w:rFonts w:cs="Times New Roman"/>
          <w:bCs/>
          <w:sz w:val="24"/>
          <w:szCs w:val="24"/>
        </w:rPr>
      </w:r>
    </w:p>
    <w:p>
      <w:pPr>
        <w:pStyle w:val="Normal"/>
        <w:jc w:val="both"/>
        <w:rPr>
          <w:rFonts w:ascii="Liberation Serif" w:hAnsi="Liberation Serif"/>
        </w:rPr>
      </w:pPr>
      <w:r>
        <w:rPr>
          <w:rFonts w:cs="Times New Roman" w:ascii="Liberation Serif" w:hAnsi="Liberation Serif"/>
          <w:b/>
          <w:sz w:val="24"/>
          <w:szCs w:val="24"/>
        </w:rPr>
        <w:t xml:space="preserve">2º. </w:t>
      </w:r>
      <w:r>
        <w:rPr>
          <w:rFonts w:cs="Times New Roman" w:ascii="Liberation Serif" w:hAnsi="Liberation Serif"/>
          <w:bCs/>
          <w:sz w:val="24"/>
          <w:szCs w:val="24"/>
        </w:rPr>
        <w:t>É condição prévia obrigatória, para o aproveitamento ao cargo de técnico de enfermagem</w:t>
      </w:r>
      <w:r>
        <w:rPr>
          <w:rFonts w:cs="Times New Roman" w:ascii="Liberation Serif" w:hAnsi="Liberation Serif"/>
          <w:b/>
          <w:sz w:val="24"/>
          <w:szCs w:val="24"/>
        </w:rPr>
        <w:t xml:space="preserve">, </w:t>
      </w:r>
      <w:r>
        <w:rPr>
          <w:rFonts w:cs="Times New Roman" w:ascii="Liberation Serif" w:hAnsi="Liberation Serif"/>
          <w:bCs/>
          <w:sz w:val="24"/>
          <w:szCs w:val="24"/>
        </w:rPr>
        <w:t>que o servidor estável, investido no cargo de auxiliar de enfermagem, haja concluído o correspondente Curso Técnico em Enfermagem e tenha obtido o registro no Conselho Regional de Enfermagem – COREN/BA.</w:t>
      </w:r>
    </w:p>
    <w:p>
      <w:pPr>
        <w:pStyle w:val="Normal"/>
        <w:jc w:val="both"/>
        <w:rPr>
          <w:rFonts w:cs="Times New Roman"/>
          <w:bCs/>
          <w:sz w:val="24"/>
          <w:szCs w:val="24"/>
        </w:rPr>
      </w:pPr>
      <w:r>
        <w:rPr>
          <w:rFonts w:cs="Times New Roman"/>
          <w:bCs/>
          <w:sz w:val="24"/>
          <w:szCs w:val="24"/>
        </w:rPr>
      </w:r>
    </w:p>
    <w:p>
      <w:pPr>
        <w:pStyle w:val="NormalWeb"/>
        <w:spacing w:lineRule="auto" w:line="240" w:before="0" w:after="0"/>
        <w:ind w:right="0" w:hanging="0"/>
        <w:jc w:val="both"/>
        <w:rPr>
          <w:rFonts w:ascii="Liberation Serif" w:hAnsi="Liberation Serif"/>
          <w:i w:val="false"/>
          <w:i w:val="false"/>
          <w:iCs w:val="false"/>
        </w:rPr>
      </w:pPr>
      <w:r>
        <w:rPr>
          <w:rFonts w:cs="Times New Roman" w:ascii="Liberation Serif" w:hAnsi="Liberation Serif"/>
          <w:b/>
          <w:bCs/>
          <w:i w:val="false"/>
          <w:iCs w:val="false"/>
          <w:color w:val="000000"/>
          <w:sz w:val="24"/>
          <w:szCs w:val="24"/>
        </w:rPr>
        <w:t xml:space="preserve">3º. </w:t>
      </w:r>
      <w:r>
        <w:rPr>
          <w:rFonts w:cs="Times New Roman" w:ascii="Liberation Serif" w:hAnsi="Liberation Serif"/>
          <w:b w:val="false"/>
          <w:bCs/>
          <w:i w:val="false"/>
          <w:iCs w:val="false"/>
          <w:color w:val="000000"/>
          <w:sz w:val="24"/>
          <w:szCs w:val="24"/>
        </w:rPr>
        <w:t>Na hipótese de</w:t>
      </w:r>
      <w:r>
        <w:rPr>
          <w:rFonts w:cs="Times New Roman" w:ascii="Liberation Serif" w:hAnsi="Liberation Serif"/>
          <w:b/>
          <w:bCs/>
          <w:i w:val="false"/>
          <w:iCs w:val="false"/>
          <w:color w:val="000000"/>
          <w:sz w:val="24"/>
          <w:szCs w:val="24"/>
        </w:rPr>
        <w:t xml:space="preserve"> </w:t>
      </w:r>
      <w:r>
        <w:rPr>
          <w:rFonts w:cs="Times New Roman" w:ascii="Liberation Serif" w:hAnsi="Liberation Serif"/>
          <w:b w:val="false"/>
          <w:bCs/>
          <w:i w:val="false"/>
          <w:iCs w:val="false"/>
          <w:color w:val="000000"/>
          <w:sz w:val="24"/>
          <w:szCs w:val="24"/>
        </w:rPr>
        <w:t>o servidor ainda não ter concluído o Curso de Técnico em Enfermagem e, consequentemente, não ter obtido o registro no Conselho Regional de Enfermagem – COREN/BA, não se aplica o disposto neste artigo.</w:t>
      </w:r>
      <w:r>
        <w:rPr>
          <w:rFonts w:cs="Arial" w:ascii="Liberation Serif" w:hAnsi="Liberation Serif"/>
          <w:b w:val="false"/>
          <w:bCs w:val="false"/>
          <w:i w:val="false"/>
          <w:iCs w:val="false"/>
          <w:color w:val="000000"/>
          <w:sz w:val="24"/>
          <w:szCs w:val="24"/>
        </w:rPr>
        <w:t xml:space="preserve"> de empregos para contratação de jovens, até os 24 anos, sem experiência profissional anterior, ou seja, como primeiro emprego.</w:t>
      </w:r>
    </w:p>
    <w:p>
      <w:pPr>
        <w:pStyle w:val="NormalWeb"/>
        <w:spacing w:lineRule="auto" w:line="360" w:before="0" w:after="0"/>
        <w:ind w:right="0" w:hanging="0"/>
        <w:jc w:val="both"/>
        <w:rPr>
          <w:rFonts w:ascii="Liberation Serif" w:hAnsi="Liberation Serif"/>
        </w:rPr>
      </w:pPr>
      <w:r>
        <w:rPr>
          <w:rFonts w:ascii="Liberation Serif" w:hAnsi="Liberation Serif"/>
        </w:rPr>
      </w:r>
    </w:p>
    <w:p>
      <w:pPr>
        <w:pStyle w:val="Normal"/>
        <w:jc w:val="both"/>
        <w:rPr>
          <w:rFonts w:ascii="Liberation Serif" w:hAnsi="Liberation Serif"/>
        </w:rPr>
      </w:pPr>
      <w:r>
        <w:rPr/>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rFonts w:ascii="Liberation Serif" w:hAnsi="Liberation Serif"/>
        </w:rPr>
      </w:pP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 xml:space="preserve">PROJETO DE LEI </w:t>
      </w: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Nº53/2026</w:t>
      </w:r>
    </w:p>
    <w:p>
      <w:pPr>
        <w:pStyle w:val="Normal"/>
        <w:jc w:val="both"/>
        <w:rPr>
          <w:rFonts w:ascii="Liberation Serif" w:hAnsi="Liberation Serif"/>
        </w:rPr>
      </w:pPr>
      <w:r>
        <w:rPr/>
      </w:r>
    </w:p>
    <w:p>
      <w:pPr>
        <w:pStyle w:val="Normal"/>
        <w:jc w:val="both"/>
        <w:rPr>
          <w:rFonts w:ascii="Liberation Serif" w:hAnsi="Liberation Serif"/>
        </w:rPr>
      </w:pPr>
      <w:r>
        <w:rPr/>
      </w:r>
    </w:p>
    <w:p>
      <w:pPr>
        <w:pStyle w:val="Normal"/>
        <w:jc w:val="both"/>
        <w:rPr>
          <w:rFonts w:ascii="Liberation Serif" w:hAnsi="Liberation Serif"/>
        </w:rPr>
      </w:pPr>
      <w:r>
        <w:rPr>
          <w:rFonts w:cs="Times New Roman" w:ascii="Liberation Serif" w:hAnsi="Liberation Serif"/>
          <w:b/>
          <w:bCs/>
          <w:sz w:val="24"/>
          <w:szCs w:val="24"/>
        </w:rPr>
        <w:t>Art. 3º.</w:t>
      </w:r>
      <w:r>
        <w:rPr>
          <w:rFonts w:cs="Times New Roman" w:ascii="Liberation Serif" w:hAnsi="Liberation Serif"/>
          <w:bCs/>
          <w:sz w:val="24"/>
          <w:szCs w:val="24"/>
        </w:rPr>
        <w:t xml:space="preserve"> As despesas decorrentes desta Lei correrão por conta da Lei Orçamentária Anual.</w:t>
      </w:r>
    </w:p>
    <w:p>
      <w:pPr>
        <w:pStyle w:val="Normal"/>
        <w:jc w:val="both"/>
        <w:rPr>
          <w:rFonts w:ascii="Liberation Serif" w:hAnsi="Liberation Serif"/>
        </w:rPr>
      </w:pPr>
      <w:r>
        <w:rPr>
          <w:rFonts w:ascii="Liberation Serif" w:hAnsi="Liberation Serif"/>
        </w:rPr>
      </w:r>
    </w:p>
    <w:p>
      <w:pPr>
        <w:pStyle w:val="Normal"/>
        <w:jc w:val="both"/>
        <w:rPr/>
      </w:pPr>
      <w:r>
        <w:rPr>
          <w:rStyle w:val="Fontepargpadro"/>
          <w:rFonts w:cs="Times New Roman" w:ascii="Liberation Serif" w:hAnsi="Liberation Serif"/>
          <w:b/>
          <w:bCs/>
          <w:color w:val="000000"/>
          <w:sz w:val="24"/>
          <w:szCs w:val="24"/>
        </w:rPr>
        <w:t xml:space="preserve">Art. 4º. </w:t>
      </w:r>
      <w:r>
        <w:rPr>
          <w:rStyle w:val="Fontepargpadro"/>
          <w:rFonts w:cs="Times New Roman" w:ascii="Liberation Serif" w:hAnsi="Liberation Serif"/>
          <w:b w:val="false"/>
          <w:bCs/>
          <w:color w:val="000000"/>
          <w:sz w:val="24"/>
          <w:szCs w:val="24"/>
        </w:rPr>
        <w:t>Esta lei entrará em vigor na data da sua publicação, revogadas as disposições em contrário.</w:t>
      </w:r>
    </w:p>
    <w:p>
      <w:pPr>
        <w:pStyle w:val="Normal"/>
        <w:jc w:val="both"/>
        <w:rPr>
          <w:rFonts w:ascii="Liberation Serif" w:hAnsi="Liberation Serif" w:cs="Times New Roman"/>
          <w:sz w:val="24"/>
          <w:szCs w:val="24"/>
        </w:rPr>
      </w:pPr>
      <w:r>
        <w:rPr>
          <w:rFonts w:cs="Times New Roman" w:ascii="Liberation Serif" w:hAnsi="Liberation Serif"/>
          <w:sz w:val="24"/>
          <w:szCs w:val="24"/>
        </w:rPr>
      </w:r>
    </w:p>
    <w:p>
      <w:pPr>
        <w:pStyle w:val="Normal"/>
        <w:spacing w:lineRule="auto" w:line="360"/>
        <w:jc w:val="right"/>
        <w:rPr>
          <w:rFonts w:ascii="Liberation Serif" w:hAnsi="Liberation Serif"/>
          <w:sz w:val="24"/>
          <w:szCs w:val="24"/>
        </w:rPr>
      </w:pPr>
      <w:r>
        <w:rPr>
          <w:rFonts w:cs="Times New Roman" w:ascii="Liberation Serif" w:hAnsi="Liberation Serif"/>
          <w:color w:val="000000"/>
          <w:sz w:val="24"/>
          <w:szCs w:val="24"/>
        </w:rPr>
        <w:t>Plenário Vereadora Carmem Lúcia, 01</w:t>
      </w:r>
      <w:r>
        <w:rPr>
          <w:rFonts w:cs="Verdana" w:ascii="Liberation Serif" w:hAnsi="Liberation Serif"/>
          <w:b w:val="false"/>
          <w:bCs w:val="false"/>
          <w:color w:val="000000"/>
          <w:sz w:val="24"/>
          <w:szCs w:val="24"/>
        </w:rPr>
        <w:t xml:space="preserve"> de abril de 2026.</w:t>
      </w:r>
    </w:p>
    <w:p>
      <w:pPr>
        <w:pStyle w:val="Normal"/>
        <w:spacing w:lineRule="atLeast" w:line="200"/>
        <w:jc w:val="center"/>
        <w:rPr>
          <w:rFonts w:ascii="Liberation Serif" w:hAnsi="Liberation Serif" w:cs="Times New Roman"/>
          <w:sz w:val="24"/>
          <w:szCs w:val="24"/>
        </w:rPr>
      </w:pPr>
      <w:r>
        <w:rPr>
          <w:rFonts w:cs="Times New Roman" w:ascii="Liberation Serif" w:hAnsi="Liberation Serif"/>
          <w:sz w:val="24"/>
          <w:szCs w:val="24"/>
        </w:rPr>
        <w:drawing>
          <wp:anchor behindDoc="0" distT="0" distB="0" distL="0" distR="0" simplePos="0" locked="0" layoutInCell="0" allowOverlap="1" relativeHeight="7">
            <wp:simplePos x="0" y="0"/>
            <wp:positionH relativeFrom="column">
              <wp:posOffset>2176145</wp:posOffset>
            </wp:positionH>
            <wp:positionV relativeFrom="paragraph">
              <wp:posOffset>147955</wp:posOffset>
            </wp:positionV>
            <wp:extent cx="1211580" cy="83693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5117" t="0" r="23503" b="41789"/>
                    <a:stretch>
                      <a:fillRect/>
                    </a:stretch>
                  </pic:blipFill>
                  <pic:spPr bwMode="auto">
                    <a:xfrm>
                      <a:off x="0" y="0"/>
                      <a:ext cx="1211580" cy="836930"/>
                    </a:xfrm>
                    <a:prstGeom prst="rect">
                      <a:avLst/>
                    </a:prstGeom>
                  </pic:spPr>
                </pic:pic>
              </a:graphicData>
            </a:graphic>
          </wp:anchor>
        </w:drawing>
      </w:r>
    </w:p>
    <w:p>
      <w:pPr>
        <w:pStyle w:val="Normal"/>
        <w:jc w:val="center"/>
        <w:rPr>
          <w:rFonts w:ascii="Liberation Serif" w:hAnsi="Liberation Serif"/>
        </w:rPr>
      </w:pPr>
      <w:r>
        <w:rPr>
          <w:rFonts w:cs="Times New Roman" w:ascii="Liberation Serif" w:hAnsi="Liberation Serif"/>
          <w:b/>
          <w:bCs/>
          <w:sz w:val="28"/>
          <w:szCs w:val="28"/>
        </w:rPr>
        <w:t xml:space="preserve">  </w:t>
      </w:r>
    </w:p>
    <w:p>
      <w:pPr>
        <w:pStyle w:val="Normal"/>
        <w:jc w:val="center"/>
        <w:rPr>
          <w:rFonts w:ascii="Liberation Serif" w:hAnsi="Liberation Serif" w:cs="Times New Roman"/>
          <w:b/>
          <w:b/>
          <w:bCs/>
          <w:sz w:val="28"/>
          <w:szCs w:val="28"/>
        </w:rPr>
      </w:pPr>
      <w:r>
        <w:rPr>
          <w:rFonts w:cs="Times New Roman" w:ascii="Liberation Serif" w:hAnsi="Liberation Serif"/>
          <w:b/>
          <w:bCs/>
          <w:sz w:val="28"/>
          <w:szCs w:val="28"/>
        </w:rPr>
      </w:r>
    </w:p>
    <w:p>
      <w:pPr>
        <w:pStyle w:val="Normal"/>
        <w:jc w:val="center"/>
        <w:rPr>
          <w:rFonts w:ascii="Liberation Serif" w:hAnsi="Liberation Serif" w:cs="Times New Roman"/>
          <w:b/>
          <w:b/>
          <w:bCs/>
          <w:sz w:val="28"/>
          <w:szCs w:val="28"/>
        </w:rPr>
      </w:pPr>
      <w:r>
        <w:rPr>
          <w:rFonts w:cs="Times New Roman" w:ascii="Liberation Serif" w:hAnsi="Liberation Serif"/>
          <w:b/>
          <w:bCs/>
          <w:sz w:val="28"/>
          <w:szCs w:val="28"/>
        </w:rPr>
      </w:r>
    </w:p>
    <w:p>
      <w:pPr>
        <w:pStyle w:val="Normal"/>
        <w:jc w:val="center"/>
        <w:rPr>
          <w:rFonts w:ascii="Liberation Serif" w:hAnsi="Liberation Serif" w:cs="Times New Roman"/>
          <w:b/>
          <w:b/>
          <w:bCs/>
          <w:sz w:val="28"/>
          <w:szCs w:val="28"/>
        </w:rPr>
      </w:pPr>
      <w:r>
        <w:rPr>
          <w:rFonts w:cs="Times New Roman" w:ascii="Liberation Serif" w:hAnsi="Liberation Serif"/>
          <w:b/>
          <w:bCs/>
          <w:sz w:val="28"/>
          <w:szCs w:val="28"/>
        </w:rPr>
      </w:r>
    </w:p>
    <w:p>
      <w:pPr>
        <w:pStyle w:val="Normal"/>
        <w:jc w:val="center"/>
        <w:rPr>
          <w:rFonts w:ascii="Liberation Serif" w:hAnsi="Liberation Serif"/>
        </w:rPr>
      </w:pPr>
      <w:r>
        <w:rPr>
          <w:rFonts w:cs="Times New Roman" w:ascii="Liberation Serif" w:hAnsi="Liberation Serif"/>
          <w:b/>
          <w:bCs/>
          <w:sz w:val="32"/>
          <w:szCs w:val="32"/>
        </w:rPr>
        <w:t>Hermínio Oliveira</w:t>
      </w:r>
      <w:r>
        <w:rPr>
          <w:rFonts w:cs="Times New Roman" w:ascii="Liberation Serif" w:hAnsi="Liberation Serif"/>
          <w:b/>
          <w:bCs/>
          <w:sz w:val="28"/>
          <w:szCs w:val="28"/>
        </w:rPr>
        <w:t xml:space="preserve"> </w:t>
      </w:r>
      <w:r>
        <w:rPr>
          <w:rFonts w:cs="Times New Roman" w:ascii="Liberation Serif" w:hAnsi="Liberation Serif"/>
          <w:b/>
          <w:bCs/>
          <w:sz w:val="24"/>
          <w:szCs w:val="24"/>
        </w:rPr>
        <w:t xml:space="preserve"> </w:t>
        <w:br/>
      </w:r>
      <w:r>
        <w:rPr>
          <w:rFonts w:cs="Times New Roman" w:ascii="Liberation Serif" w:hAnsi="Liberation Serif"/>
          <w:b w:val="false"/>
          <w:bCs w:val="false"/>
          <w:sz w:val="24"/>
          <w:szCs w:val="24"/>
        </w:rPr>
        <w:t>Vereador – PP</w:t>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rFonts w:ascii="Liberation Serif" w:hAnsi="Liberation Serif" w:cs="Times New Roman"/>
          <w:b w:val="false"/>
          <w:b w:val="false"/>
          <w:bCs w:val="false"/>
          <w:sz w:val="24"/>
          <w:szCs w:val="24"/>
        </w:rPr>
      </w:pP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 xml:space="preserve">PROJETO DE LEI </w:t>
      </w: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Nº53/2026</w:t>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Normal"/>
        <w:jc w:val="center"/>
        <w:rPr>
          <w:rFonts w:ascii="Liberation Serif" w:hAnsi="Liberation Serif" w:cs="Times New Roman"/>
          <w:b w:val="false"/>
          <w:b w:val="false"/>
          <w:bCs w:val="false"/>
          <w:sz w:val="24"/>
          <w:szCs w:val="24"/>
        </w:rPr>
      </w:pPr>
      <w:r>
        <w:rPr>
          <w:rFonts w:cs="Times New Roman" w:ascii="Liberation Serif" w:hAnsi="Liberation Serif"/>
          <w:b w:val="false"/>
          <w:bCs w:val="false"/>
          <w:sz w:val="24"/>
          <w:szCs w:val="24"/>
        </w:rPr>
      </w:r>
    </w:p>
    <w:p>
      <w:pPr>
        <w:pStyle w:val="Cabealho"/>
        <w:widowControl/>
        <w:suppressAutoHyphens w:val="true"/>
        <w:overflowPunct w:val="false"/>
        <w:bidi w:val="0"/>
        <w:snapToGrid w:val="false"/>
        <w:spacing w:lineRule="auto" w:line="360" w:before="0" w:after="0"/>
        <w:ind w:left="-1020" w:right="0" w:hanging="0"/>
        <w:jc w:val="left"/>
        <w:rPr/>
      </w:pPr>
      <w:r>
        <w:rPr>
          <w:rStyle w:val="Fontepargpadro"/>
          <w:rFonts w:eastAsia="Times New Roman" w:cs="Verdana" w:ascii="Liberation Serif" w:hAnsi="Liberation Serif"/>
          <w:b/>
          <w:bCs w:val="false"/>
          <w:i w:val="false"/>
          <w:iCs/>
          <w:caps w:val="false"/>
          <w:smallCaps w:val="false"/>
          <w:color w:val="000000"/>
          <w:spacing w:val="0"/>
          <w:sz w:val="24"/>
          <w:szCs w:val="24"/>
          <w:lang w:eastAsia="pt-BR"/>
        </w:rPr>
        <w:t>Secretaria Geral</w:t>
      </w:r>
    </w:p>
    <w:p>
      <w:pPr>
        <w:pStyle w:val="Normal"/>
        <w:jc w:val="center"/>
        <w:rPr>
          <w:rFonts w:ascii="Liberation Serif" w:hAnsi="Liberation Serif"/>
        </w:rPr>
      </w:pPr>
      <w:r>
        <w:rPr/>
      </w:r>
    </w:p>
    <w:p>
      <w:pPr>
        <w:pStyle w:val="Normal"/>
        <w:jc w:val="center"/>
        <w:rPr>
          <w:rFonts w:ascii="Liberation Serif" w:hAnsi="Liberation Serif"/>
        </w:rPr>
      </w:pPr>
      <w:r>
        <w:rPr/>
      </w:r>
    </w:p>
    <w:p>
      <w:pPr>
        <w:pStyle w:val="Normal"/>
        <w:jc w:val="center"/>
        <w:rPr>
          <w:rFonts w:ascii="Liberation Serif" w:hAnsi="Liberation Serif"/>
        </w:rPr>
      </w:pPr>
      <w:r>
        <w:rPr/>
      </w:r>
    </w:p>
    <w:p>
      <w:pPr>
        <w:pStyle w:val="Normal"/>
        <w:jc w:val="center"/>
        <w:rPr>
          <w:rFonts w:ascii="Liberation Serif" w:hAnsi="Liberation Serif"/>
        </w:rPr>
      </w:pPr>
      <w:r>
        <w:rPr>
          <w:rFonts w:cs="Times New Roman" w:ascii="Liberation Serif" w:hAnsi="Liberation Serif"/>
          <w:b/>
          <w:bCs/>
          <w:sz w:val="24"/>
          <w:szCs w:val="24"/>
        </w:rPr>
        <w:t xml:space="preserve">JUSTIFICATIVA </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sz w:val="24"/>
          <w:szCs w:val="24"/>
          <w:lang w:eastAsia="pt-BR"/>
        </w:rPr>
        <w:t xml:space="preserve">A presente proposição legislativa visa promover a </w:t>
      </w:r>
      <w:r>
        <w:rPr>
          <w:rFonts w:eastAsia="Times New Roman" w:cs="Times New Roman" w:ascii="Liberation Serif" w:hAnsi="Liberation Serif"/>
          <w:b/>
          <w:bCs/>
          <w:sz w:val="24"/>
          <w:szCs w:val="24"/>
          <w:lang w:eastAsia="pt-BR"/>
        </w:rPr>
        <w:t>modernização administrativa</w:t>
      </w:r>
      <w:r>
        <w:rPr>
          <w:rFonts w:eastAsia="Times New Roman" w:cs="Times New Roman" w:ascii="Liberation Serif" w:hAnsi="Liberation Serif"/>
          <w:sz w:val="24"/>
          <w:szCs w:val="24"/>
          <w:lang w:eastAsia="pt-BR"/>
        </w:rPr>
        <w:t xml:space="preserve"> e a </w:t>
      </w:r>
      <w:r>
        <w:rPr>
          <w:rFonts w:eastAsia="Times New Roman" w:cs="Times New Roman" w:ascii="Liberation Serif" w:hAnsi="Liberation Serif"/>
          <w:b/>
          <w:bCs/>
          <w:sz w:val="24"/>
          <w:szCs w:val="24"/>
          <w:lang w:eastAsia="pt-BR"/>
        </w:rPr>
        <w:t>justiça funcional</w:t>
      </w:r>
      <w:r>
        <w:rPr>
          <w:rFonts w:eastAsia="Times New Roman" w:cs="Times New Roman" w:ascii="Liberation Serif" w:hAnsi="Liberation Serif"/>
          <w:sz w:val="24"/>
          <w:szCs w:val="24"/>
          <w:lang w:eastAsia="pt-BR"/>
        </w:rPr>
        <w:t xml:space="preserve"> no quadro de servidores da saúde do Município de Vitória da Conquista. </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sz w:val="24"/>
          <w:szCs w:val="24"/>
          <w:lang w:eastAsia="pt-BR"/>
        </w:rPr>
        <w:t>A proposta de extinção do cargo de Auxiliar de Enfermagem, com o consequente aproveitamento dos profissionais qualificados ao cargo de Técnico de Enfermagem, fundamenta-se nos seguintes pilares:</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b/>
          <w:bCs/>
          <w:sz w:val="24"/>
          <w:szCs w:val="24"/>
          <w:lang w:eastAsia="pt-BR"/>
        </w:rPr>
        <w:t xml:space="preserve">1. Evolução Profissional e Realidade Educacional: </w:t>
      </w:r>
      <w:r>
        <w:rPr>
          <w:rFonts w:eastAsia="Times New Roman" w:cs="Times New Roman" w:ascii="Liberation Serif" w:hAnsi="Liberation Serif"/>
          <w:sz w:val="24"/>
          <w:szCs w:val="24"/>
          <w:lang w:eastAsia="pt-BR"/>
        </w:rPr>
        <w:t>historicamente, a distinção entre as funções de Auxiliar e Técnico de Enfermagem tornou-se obsoleta. Na prática cotidiana das unidades de saúde de nosso município, os profissionais que ingressaram como auxiliares efetivamente sempre trabalharam como técnicos, sendo assim informados, inclusive, nas plataformas digitais vinculadas ao Município de Vitória da Conquista</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b/>
          <w:bCs/>
          <w:sz w:val="24"/>
          <w:szCs w:val="24"/>
          <w:lang w:eastAsia="pt-BR"/>
        </w:rPr>
        <w:t>2. Alinhamento com as Diretrizes do COFEN/COREN</w:t>
      </w:r>
      <w:r>
        <w:rPr>
          <w:rFonts w:eastAsia="Times New Roman" w:cs="Times New Roman" w:ascii="Liberation Serif" w:hAnsi="Liberation Serif"/>
          <w:sz w:val="24"/>
          <w:szCs w:val="24"/>
          <w:lang w:eastAsia="pt-BR"/>
        </w:rPr>
        <w:t>: o Conselho Federal de Enfermagem (COFEN) tem orientado a unificação das categorias em direção ao nível técnico, visando o fortalecimento da assistência. Diversos municípios brasileiros já adotaram legislações semelhantes, reconhecendo que a complexidade dos procedimentos de enfermagem atuais exige a formação técnica integral, o que já é cumprido pela grande maioria dos nossos servidores, ocupantes do cargo efetivo de Auxiliar de Enfermagem.</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b/>
          <w:bCs/>
          <w:sz w:val="24"/>
          <w:szCs w:val="24"/>
          <w:lang w:eastAsia="pt-BR"/>
        </w:rPr>
        <w:t>3. Eficiência Administrativa</w:t>
      </w:r>
      <w:r>
        <w:rPr>
          <w:rFonts w:eastAsia="Times New Roman" w:cs="Times New Roman" w:ascii="Liberation Serif" w:hAnsi="Liberation Serif"/>
          <w:sz w:val="24"/>
          <w:szCs w:val="24"/>
          <w:lang w:eastAsia="pt-BR"/>
        </w:rPr>
        <w:t>: a medida não gera qualquer tipo de desequilíbrio, pois condiciona o aproveitamento à apresentação do certificado de conclusão do curso técnico e ao registro ativo no COREN-BA. Dessa forma, o Município passa a contar com um quadro de pessoal mais qualificado tecnicamente, otimizando a prestação do serviço público.</w:t>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b/>
          <w:bCs/>
          <w:sz w:val="24"/>
          <w:szCs w:val="24"/>
          <w:lang w:eastAsia="pt-BR"/>
        </w:rPr>
        <w:t>4. Precedentes e Legalidade</w:t>
      </w:r>
      <w:r>
        <w:rPr>
          <w:rFonts w:eastAsia="Times New Roman" w:cs="Times New Roman" w:ascii="Liberation Serif" w:hAnsi="Liberation Serif"/>
          <w:sz w:val="24"/>
          <w:szCs w:val="24"/>
          <w:lang w:eastAsia="pt-BR"/>
        </w:rPr>
        <w:t>: a proposta busca dialogar com o Poder Executivo para que este, sensível à causa, possa dar o andamento necessário a este antigo pleito da categoria, corrigindo distorções históricas e garantindo dignidade aos profissionais que dedicam suas vidas ao cuidado da nossa população.</w:t>
      </w:r>
    </w:p>
    <w:p>
      <w:pPr>
        <w:pStyle w:val="Normal"/>
        <w:spacing w:lineRule="auto" w:line="240" w:beforeAutospacing="1" w:afterAutospacing="1"/>
        <w:jc w:val="both"/>
        <w:rPr>
          <w:rFonts w:eastAsia="Times New Roman" w:cs="Times New Roman"/>
          <w:sz w:val="24"/>
          <w:szCs w:val="24"/>
          <w:lang w:eastAsia="pt-BR"/>
        </w:rPr>
      </w:pPr>
      <w:r>
        <w:rPr>
          <w:rFonts w:eastAsia="Times New Roman" w:cs="Times New Roman"/>
          <w:sz w:val="24"/>
          <w:szCs w:val="24"/>
          <w:lang w:eastAsia="pt-BR"/>
        </w:rPr>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rFonts w:eastAsia="Times New Roman" w:cs="Times New Roman"/>
          <w:sz w:val="24"/>
          <w:szCs w:val="24"/>
          <w:lang w:eastAsia="pt-BR"/>
        </w:rPr>
      </w:pP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 xml:space="preserve">PROJETO DE LEI </w:t>
      </w:r>
      <w:r>
        <w:rPr>
          <w:rStyle w:val="Fontepargpadro"/>
          <w:rFonts w:eastAsia="Times New Roman" w:cs="Times New Roman" w:ascii="Liberation Serif" w:hAnsi="Liberation Serif"/>
          <w:b/>
          <w:bCs w:val="false"/>
          <w:i w:val="false"/>
          <w:iCs/>
          <w:caps w:val="false"/>
          <w:smallCaps w:val="false"/>
          <w:color w:val="000000"/>
          <w:spacing w:val="0"/>
          <w:sz w:val="26"/>
          <w:szCs w:val="28"/>
          <w:lang w:eastAsia="pt-BR"/>
        </w:rPr>
        <w:t>Nº53/2026</w:t>
      </w:r>
    </w:p>
    <w:p>
      <w:pPr>
        <w:pStyle w:val="Cabealho"/>
        <w:widowControl/>
        <w:tabs>
          <w:tab w:val="center" w:pos="4252" w:leader="none"/>
          <w:tab w:val="left" w:pos="4395" w:leader="none"/>
          <w:tab w:val="right" w:pos="8504" w:leader="none"/>
        </w:tabs>
        <w:suppressAutoHyphens w:val="false"/>
        <w:overflowPunct w:val="false"/>
        <w:bidi w:val="0"/>
        <w:snapToGrid w:val="true"/>
        <w:spacing w:lineRule="auto" w:line="288" w:before="0" w:after="140"/>
        <w:ind w:left="0" w:right="284" w:hanging="0"/>
        <w:jc w:val="center"/>
        <w:rPr>
          <w:rFonts w:eastAsia="Times New Roman" w:cs="Times New Roman"/>
          <w:sz w:val="24"/>
          <w:szCs w:val="24"/>
          <w:lang w:eastAsia="pt-BR"/>
        </w:rPr>
      </w:pPr>
      <w:r>
        <w:rPr>
          <w:rFonts w:eastAsia="Times New Roman" w:cs="Times New Roman"/>
          <w:sz w:val="24"/>
          <w:szCs w:val="24"/>
          <w:lang w:eastAsia="pt-BR"/>
        </w:rPr>
      </w:r>
    </w:p>
    <w:p>
      <w:pPr>
        <w:pStyle w:val="Normal"/>
        <w:spacing w:lineRule="auto" w:line="240" w:beforeAutospacing="1" w:afterAutospacing="1"/>
        <w:jc w:val="both"/>
        <w:rPr>
          <w:rFonts w:ascii="Liberation Serif" w:hAnsi="Liberation Serif"/>
        </w:rPr>
      </w:pPr>
      <w:r>
        <w:rPr>
          <w:rFonts w:eastAsia="Times New Roman" w:cs="Times New Roman" w:ascii="Liberation Serif" w:hAnsi="Liberation Serif"/>
          <w:sz w:val="24"/>
          <w:szCs w:val="24"/>
          <w:lang w:eastAsia="pt-BR"/>
        </w:rPr>
        <w:t>Diante da relevância da matéria e do inegável interesse público na valorização dos profissionais de enfermagem, conto com o apoio dos nobres pares para a aprovação deste projeto.</w:t>
      </w:r>
    </w:p>
    <w:p>
      <w:pPr>
        <w:pStyle w:val="P1"/>
        <w:shd w:val="clear" w:fill="FFFFFF"/>
        <w:spacing w:before="0" w:after="675"/>
        <w:jc w:val="right"/>
        <w:rPr>
          <w:rFonts w:ascii="Liberation Serif" w:hAnsi="Liberation Serif"/>
        </w:rPr>
      </w:pPr>
      <w:r>
        <w:rPr>
          <w:rFonts w:cs="Times New Roman" w:ascii="Liberation Serif" w:hAnsi="Liberation Serif"/>
          <w:sz w:val="24"/>
          <w:szCs w:val="24"/>
        </w:rPr>
        <w:t>Plenário Vereadora Carmem Lúcia, 01 de abril de 2026.</w:t>
      </w:r>
    </w:p>
    <w:p>
      <w:pPr>
        <w:pStyle w:val="P1"/>
        <w:shd w:val="clear" w:fill="FFFFFF"/>
        <w:spacing w:before="0" w:after="675"/>
        <w:jc w:val="left"/>
        <w:rPr>
          <w:rFonts w:ascii="Liberation Serif" w:hAnsi="Liberation Serif" w:cs="Times New Roman"/>
          <w:sz w:val="24"/>
          <w:szCs w:val="24"/>
        </w:rPr>
      </w:pPr>
      <w:r>
        <w:rPr>
          <w:rFonts w:cs="Times New Roman" w:ascii="Liberation Serif" w:hAnsi="Liberation Serif"/>
          <w:sz w:val="24"/>
          <w:szCs w:val="24"/>
        </w:rPr>
        <w:drawing>
          <wp:anchor behindDoc="0" distT="0" distB="0" distL="0" distR="0" simplePos="0" locked="0" layoutInCell="0" allowOverlap="1" relativeHeight="6">
            <wp:simplePos x="0" y="0"/>
            <wp:positionH relativeFrom="column">
              <wp:posOffset>2320925</wp:posOffset>
            </wp:positionH>
            <wp:positionV relativeFrom="paragraph">
              <wp:posOffset>65405</wp:posOffset>
            </wp:positionV>
            <wp:extent cx="1211580" cy="836930"/>
            <wp:effectExtent l="0" t="0" r="0" b="0"/>
            <wp:wrapSquare wrapText="largest"/>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2"/>
                    <a:srcRect l="15117" t="0" r="23503" b="41789"/>
                    <a:stretch>
                      <a:fillRect/>
                    </a:stretch>
                  </pic:blipFill>
                  <pic:spPr bwMode="auto">
                    <a:xfrm>
                      <a:off x="0" y="0"/>
                      <a:ext cx="1211580" cy="836930"/>
                    </a:xfrm>
                    <a:prstGeom prst="rect">
                      <a:avLst/>
                    </a:prstGeom>
                  </pic:spPr>
                </pic:pic>
              </a:graphicData>
            </a:graphic>
          </wp:anchor>
        </w:drawing>
      </w:r>
    </w:p>
    <w:p>
      <w:pPr>
        <w:pStyle w:val="P1"/>
        <w:shd w:val="clear" w:fill="FFFFFF"/>
        <w:spacing w:before="0" w:after="675"/>
        <w:jc w:val="center"/>
        <w:rPr>
          <w:rFonts w:ascii="Liberation Serif" w:hAnsi="Liberation Serif"/>
        </w:rPr>
      </w:pPr>
      <w:r>
        <w:rPr>
          <w:rFonts w:cs="Times New Roman" w:ascii="Liberation Serif" w:hAnsi="Liberation Serif"/>
          <w:sz w:val="24"/>
          <w:szCs w:val="24"/>
        </w:rPr>
        <w:br/>
        <w:t xml:space="preserve">                        </w:t>
        <w:br/>
        <w:t xml:space="preserve">  </w:t>
      </w:r>
      <w:r>
        <w:rPr>
          <w:rFonts w:cs="Times New Roman" w:ascii="Liberation Serif" w:hAnsi="Liberation Serif"/>
          <w:b/>
          <w:sz w:val="32"/>
          <w:szCs w:val="32"/>
        </w:rPr>
        <w:t>Hermínio Oliveira</w:t>
      </w:r>
      <w:r>
        <w:rPr>
          <w:rFonts w:cs="Times New Roman" w:ascii="Liberation Serif" w:hAnsi="Liberation Serif"/>
          <w:b/>
          <w:sz w:val="28"/>
          <w:szCs w:val="28"/>
        </w:rPr>
        <w:t xml:space="preserve"> </w:t>
      </w:r>
      <w:r>
        <w:rPr>
          <w:rFonts w:cs="Times New Roman" w:ascii="Liberation Serif" w:hAnsi="Liberation Serif"/>
          <w:b/>
          <w:sz w:val="24"/>
          <w:szCs w:val="24"/>
        </w:rPr>
        <w:t xml:space="preserve"> </w:t>
        <w:br/>
        <w:t xml:space="preserve"> </w:t>
      </w:r>
      <w:r>
        <w:rPr>
          <w:rFonts w:cs="Times New Roman" w:ascii="Liberation Serif" w:hAnsi="Liberation Serif"/>
          <w:b w:val="false"/>
          <w:bCs w:val="false"/>
          <w:sz w:val="24"/>
          <w:szCs w:val="24"/>
        </w:rPr>
        <w:t xml:space="preserve">Vereador – PP </w:t>
      </w:r>
    </w:p>
    <w:sectPr>
      <w:headerReference w:type="default" r:id="rId3"/>
      <w:type w:val="nextPage"/>
      <w:pgSz w:w="11906" w:h="16838"/>
      <w:pgMar w:left="1418" w:right="1418" w:header="567" w:top="1418" w:footer="0" w:bottom="2269"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0" allowOverlap="1" relativeHeight="5">
          <wp:simplePos x="0" y="0"/>
          <wp:positionH relativeFrom="column">
            <wp:posOffset>-888365</wp:posOffset>
          </wp:positionH>
          <wp:positionV relativeFrom="paragraph">
            <wp:posOffset>-360045</wp:posOffset>
          </wp:positionV>
          <wp:extent cx="7548245" cy="10677525"/>
          <wp:effectExtent l="0" t="0" r="0" b="0"/>
          <wp:wrapNone/>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1"/>
                  <a:stretch>
                    <a:fillRect/>
                  </a:stretch>
                </pic:blipFill>
                <pic:spPr bwMode="auto">
                  <a:xfrm>
                    <a:off x="0" y="0"/>
                    <a:ext cx="7548245" cy="1067752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9"/>
    <w:qFormat/>
    <w:pPr>
      <w:spacing w:before="15" w:after="0"/>
      <w:jc w:val="center"/>
      <w:outlineLvl w:val="0"/>
    </w:pPr>
    <w:rPr>
      <w:rFonts w:ascii="Arial" w:hAnsi="Arial" w:eastAsia="Arial" w:cs="Arial"/>
      <w:b/>
      <w:bCs/>
      <w:sz w:val="27"/>
      <w:szCs w:val="27"/>
    </w:rPr>
  </w:style>
  <w:style w:type="paragraph" w:styleId="Ttulo2">
    <w:name w:val="Heading 2"/>
    <w:basedOn w:val="Normal"/>
    <w:uiPriority w:val="9"/>
    <w:unhideWhenUsed/>
    <w:qFormat/>
    <w:pPr>
      <w:ind w:left="317" w:hanging="175"/>
      <w:outlineLvl w:val="1"/>
    </w:pPr>
    <w:rPr>
      <w:rFonts w:ascii="Arial" w:hAnsi="Arial" w:eastAsia="Arial" w:cs="Arial"/>
      <w:b/>
      <w:bCs/>
      <w:sz w:val="21"/>
      <w:szCs w:val="21"/>
    </w:rPr>
  </w:style>
  <w:style w:type="paragraph" w:styleId="Ttulo3">
    <w:name w:val="Heading 3"/>
    <w:basedOn w:val="Normal"/>
    <w:uiPriority w:val="9"/>
    <w:unhideWhenUsed/>
    <w:qFormat/>
    <w:pPr>
      <w:ind w:left="492" w:hanging="350"/>
      <w:jc w:val="both"/>
      <w:outlineLvl w:val="2"/>
    </w:pPr>
    <w:rPr>
      <w:rFonts w:ascii="Arial" w:hAnsi="Arial" w:eastAsia="Arial" w:cs="Arial"/>
      <w:b/>
      <w:bCs/>
      <w:sz w:val="21"/>
      <w:szCs w:val="21"/>
    </w:rPr>
  </w:style>
  <w:style w:type="paragraph" w:styleId="Ttulo4">
    <w:name w:val="Heading 4"/>
    <w:basedOn w:val="Normal"/>
    <w:next w:val="Normal"/>
    <w:link w:val="Ttulo4Char"/>
    <w:uiPriority w:val="9"/>
    <w:semiHidden/>
    <w:unhideWhenUsed/>
    <w:qFormat/>
    <w:rsid w:val="006d06f1"/>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385c7b"/>
    <w:rPr>
      <w:rFonts w:ascii="Arial MT" w:hAnsi="Arial MT" w:eastAsia="Arial MT" w:cs="Arial MT"/>
      <w:lang w:val="pt-PT"/>
    </w:rPr>
  </w:style>
  <w:style w:type="character" w:styleId="RodapChar" w:customStyle="1">
    <w:name w:val="Rodapé Char"/>
    <w:basedOn w:val="DefaultParagraphFont"/>
    <w:uiPriority w:val="99"/>
    <w:qFormat/>
    <w:rsid w:val="00385c7b"/>
    <w:rPr>
      <w:rFonts w:ascii="Arial MT" w:hAnsi="Arial MT" w:eastAsia="Arial MT" w:cs="Arial MT"/>
      <w:lang w:val="pt-PT"/>
    </w:rPr>
  </w:style>
  <w:style w:type="character" w:styleId="LinkdaInternet">
    <w:name w:val="Link da Internet"/>
    <w:basedOn w:val="DefaultParagraphFont"/>
    <w:uiPriority w:val="99"/>
    <w:unhideWhenUsed/>
    <w:rsid w:val="00354459"/>
    <w:rPr>
      <w:color w:val="0000FF" w:themeColor="hyperlink"/>
      <w:u w:val="single"/>
    </w:rPr>
  </w:style>
  <w:style w:type="character" w:styleId="UnresolvedMention">
    <w:name w:val="Unresolved Mention"/>
    <w:basedOn w:val="DefaultParagraphFont"/>
    <w:uiPriority w:val="99"/>
    <w:semiHidden/>
    <w:unhideWhenUsed/>
    <w:qFormat/>
    <w:rsid w:val="00354459"/>
    <w:rPr>
      <w:color w:val="605E5C"/>
      <w:shd w:fill="E1DFDD" w:val="clear"/>
    </w:rPr>
  </w:style>
  <w:style w:type="character" w:styleId="Linkdainternetvisitado">
    <w:name w:val="Link da internet visitado"/>
    <w:basedOn w:val="DefaultParagraphFont"/>
    <w:uiPriority w:val="99"/>
    <w:semiHidden/>
    <w:unhideWhenUsed/>
    <w:rsid w:val="0015676b"/>
    <w:rPr>
      <w:color w:val="800080" w:themeColor="followedHyperlink"/>
      <w:u w:val="single"/>
    </w:rPr>
  </w:style>
  <w:style w:type="character" w:styleId="Ttulo4Char" w:customStyle="1">
    <w:name w:val="Título 4 Char"/>
    <w:basedOn w:val="DefaultParagraphFont"/>
    <w:uiPriority w:val="9"/>
    <w:semiHidden/>
    <w:qFormat/>
    <w:rsid w:val="006d06f1"/>
    <w:rPr>
      <w:rFonts w:ascii="Cambria" w:hAnsi="Cambria" w:eastAsia="" w:cs="" w:asciiTheme="majorHAnsi" w:cstheme="majorBidi" w:eastAsiaTheme="majorEastAsia" w:hAnsiTheme="majorHAnsi"/>
      <w:i/>
      <w:iCs/>
      <w:color w:val="365F91" w:themeColor="accent1" w:themeShade="bf"/>
      <w:lang w:val="pt-PT"/>
    </w:rPr>
  </w:style>
  <w:style w:type="character" w:styleId="Strong">
    <w:name w:val="Strong"/>
    <w:basedOn w:val="DefaultParagraphFont"/>
    <w:uiPriority w:val="22"/>
    <w:qFormat/>
    <w:rsid w:val="006d06f1"/>
    <w:rPr>
      <w:b/>
      <w:bCs/>
    </w:rPr>
  </w:style>
  <w:style w:type="character" w:styleId="CorpodetextoChar" w:customStyle="1">
    <w:name w:val="Corpo de texto Char"/>
    <w:basedOn w:val="DefaultParagraphFont"/>
    <w:uiPriority w:val="1"/>
    <w:qFormat/>
    <w:rsid w:val="00c069b3"/>
    <w:rPr>
      <w:rFonts w:ascii="Arial MT" w:hAnsi="Arial MT" w:eastAsia="Arial MT" w:cs="Arial MT"/>
      <w:sz w:val="21"/>
      <w:szCs w:val="21"/>
      <w:lang w:val="pt-P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Noto Sans Devanagari"/>
      <w:sz w:val="28"/>
      <w:szCs w:val="28"/>
    </w:rPr>
  </w:style>
  <w:style w:type="paragraph" w:styleId="Corpodotexto">
    <w:name w:val="Body Text"/>
    <w:basedOn w:val="Normal"/>
    <w:link w:val="CorpodetextoChar"/>
    <w:uiPriority w:val="1"/>
    <w:qFormat/>
    <w:pPr/>
    <w:rPr>
      <w:sz w:val="21"/>
      <w:szCs w:val="21"/>
    </w:rPr>
  </w:style>
  <w:style w:type="paragraph" w:styleId="Lista">
    <w:name w:val="List"/>
    <w:basedOn w:val="Corpodotexto"/>
    <w:pPr/>
    <w:rPr>
      <w:rFonts w:cs="Noto Sans Devanagari"/>
    </w:rPr>
  </w:style>
  <w:style w:type="paragraph" w:styleId="Legenda">
    <w:name w:val="Caption"/>
    <w:basedOn w:val="Normal"/>
    <w:qFormat/>
    <w:pPr>
      <w:suppressLineNumbers/>
      <w:spacing w:before="120" w:after="120"/>
    </w:pPr>
    <w:rPr>
      <w:rFonts w:cs="Noto Sans Devanagari"/>
      <w:i/>
      <w:iCs/>
      <w:sz w:val="24"/>
      <w:szCs w:val="24"/>
    </w:rPr>
  </w:style>
  <w:style w:type="paragraph" w:styleId="Ndice">
    <w:name w:val="Índice"/>
    <w:basedOn w:val="Normal"/>
    <w:qFormat/>
    <w:pPr>
      <w:suppressLineNumbers/>
    </w:pPr>
    <w:rPr>
      <w:rFonts w:cs="Noto Sans Devanagari"/>
    </w:rPr>
  </w:style>
  <w:style w:type="paragraph" w:styleId="ListParagraph">
    <w:name w:val="List Paragraph"/>
    <w:basedOn w:val="Normal"/>
    <w:uiPriority w:val="1"/>
    <w:qFormat/>
    <w:pPr>
      <w:ind w:left="142" w:hanging="0"/>
      <w:jc w:val="both"/>
    </w:pPr>
    <w:rPr/>
  </w:style>
  <w:style w:type="paragraph" w:styleId="TableParagraph" w:customStyle="1">
    <w:name w:val="Table Paragraph"/>
    <w:basedOn w:val="Normal"/>
    <w:uiPriority w:val="1"/>
    <w:qFormat/>
    <w:pP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
    <w:basedOn w:val="Normal"/>
    <w:qFormat/>
    <w:pPr/>
    <w:rPr/>
  </w:style>
  <w:style w:type="paragraph" w:styleId="Cabealho">
    <w:name w:val="Header"/>
    <w:basedOn w:val="Normal"/>
    <w:link w:val="CabealhoChar"/>
    <w:uiPriority w:val="99"/>
    <w:unhideWhenUsed/>
    <w:qFormat/>
    <w:rsid w:val="00385c7b"/>
    <w:pPr>
      <w:tabs>
        <w:tab w:val="clear" w:pos="720"/>
        <w:tab w:val="center" w:pos="4252" w:leader="none"/>
        <w:tab w:val="right" w:pos="8504" w:leader="none"/>
      </w:tabs>
    </w:pPr>
    <w:rPr/>
  </w:style>
  <w:style w:type="paragraph" w:styleId="Rodap">
    <w:name w:val="Footer"/>
    <w:basedOn w:val="Normal"/>
    <w:link w:val="RodapChar"/>
    <w:uiPriority w:val="99"/>
    <w:unhideWhenUsed/>
    <w:rsid w:val="00385c7b"/>
    <w:pPr>
      <w:tabs>
        <w:tab w:val="clear" w:pos="720"/>
        <w:tab w:val="center" w:pos="4252" w:leader="none"/>
        <w:tab w:val="right" w:pos="8504" w:leader="none"/>
      </w:tabs>
    </w:pPr>
    <w:rPr/>
  </w:style>
  <w:style w:type="paragraph" w:styleId="NormalWeb">
    <w:name w:val="Normal (Web)"/>
    <w:basedOn w:val="Normal"/>
    <w:uiPriority w:val="99"/>
    <w:unhideWhenUsed/>
    <w:qFormat/>
    <w:rsid w:val="00a27e0b"/>
    <w:pPr>
      <w:widowControl/>
      <w:suppressAutoHyphens w:val="true"/>
      <w:spacing w:beforeAutospacing="1" w:afterAutospacing="1"/>
    </w:pPr>
    <w:rPr>
      <w:rFonts w:ascii="Times New Roman" w:hAnsi="Times New Roman" w:eastAsia="Times New Roman" w:cs="Times New Roman"/>
      <w:b/>
      <w:i/>
      <w:szCs w:val="24"/>
      <w:lang w:val="pt-BR" w:eastAsia="pt-BR"/>
    </w:rPr>
  </w:style>
  <w:style w:type="paragraph" w:styleId="NoSpacing">
    <w:name w:val="No Spacing"/>
    <w:uiPriority w:val="1"/>
    <w:qFormat/>
    <w:rsid w:val="00a27e0b"/>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P1">
    <w:name w:val="p1"/>
    <w:basedOn w:val="Normal"/>
    <w:qFormat/>
    <w:pPr>
      <w:spacing w:lineRule="auto" w:line="240" w:before="280" w:after="280"/>
    </w:pPr>
    <w:rPr>
      <w:rFonts w:ascii="Times New Roman" w:hAnsi="Times New Roman" w:eastAsia="Times New Roman" w:cs="Times New Roman"/>
      <w:sz w:val="24"/>
      <w:szCs w:val="24"/>
      <w:lang w:eastAsia="pt-BR"/>
    </w:rPr>
  </w:style>
  <w:style w:type="paragraph" w:styleId="LONormal">
    <w:name w:val="LO-Normal"/>
    <w:qFormat/>
    <w:pPr>
      <w:keepNext w:val="false"/>
      <w:keepLines w:val="false"/>
      <w:pageBreakBefore w:val="false"/>
      <w:widowControl/>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color w:val="000000"/>
      <w:spacing w:val="0"/>
      <w:w w:val="100"/>
      <w:kern w:val="2"/>
      <w:position w:val="0"/>
      <w:sz w:val="24"/>
      <w:sz w:val="24"/>
      <w:szCs w:val="24"/>
      <w:u w:val="none"/>
      <w:shd w:fill="auto" w:val="clear"/>
      <w:vertAlign w:val="baseline"/>
      <w:em w:val="none"/>
      <w:lang w:val="pt-BR" w:eastAsia="ar-SA" w:bidi="ar-SA"/>
    </w:rPr>
  </w:style>
  <w:style w:type="paragraph" w:styleId="Corpodetexto21">
    <w:name w:val="Corpo de texto 21"/>
    <w:basedOn w:val="LONormal"/>
    <w:qFormat/>
    <w:pPr>
      <w:suppressAutoHyphens w:val="true"/>
      <w:spacing w:lineRule="auto" w:line="480" w:before="0" w:after="120"/>
    </w:pPr>
    <w:rPr>
      <w:rFonts w:cs="Calibri"/>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2e2f9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1539cc"/>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0672E-6C2C-43DF-A750-F1B5E3D84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Application>LibreOffice/7.1.4.2$Windows_X86_64 LibreOffice_project/a529a4fab45b75fefc5b6226684193eb000654f6</Application>
  <AppVersion>15.0000</AppVersion>
  <Pages>4</Pages>
  <Words>679</Words>
  <Characters>3817</Characters>
  <CharactersWithSpaces>4514</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2025-02-27T13:37:00Z</dcterms:created>
  <dc:creator>Usuario</dc:creator>
  <dc:description/>
  <dc:language>pt-BR</dc:language>
  <cp:lastModifiedBy/>
  <dcterms:modified xsi:type="dcterms:W3CDTF">2026-04-07T10:27:01Z</dcterms:modified>
  <cp:revision>12</cp:revision>
  <dc:subject/>
  <dc:title>PDF</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2024-10-14T00:00:00Z</vt:filetime>
  </property>
  <property fmtid="{D5CDD505-2E9C-101B-9397-08002B2CF9AE}" pid="3" name="LastSaved">
    <vt:filetime>2025-01-21T00:00:00Z</vt:filetime>
  </property>
  <property fmtid="{D5CDD505-2E9C-101B-9397-08002B2CF9AE}" pid="4" name="Producer">
    <vt:lpwstr>mPDF 6.1</vt:lpwstr>
  </property>
</Properties>
</file>