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6F5EE" w14:textId="4471F7CF" w:rsidR="00293012" w:rsidRPr="00D271A1" w:rsidRDefault="00293012" w:rsidP="00293012">
      <w:pPr>
        <w:widowControl w:val="0"/>
        <w:ind w:left="2829"/>
        <w:rPr>
          <w:rFonts w:ascii="Garamond" w:hAnsi="Garamond"/>
          <w:b/>
          <w:bCs/>
          <w:noProof/>
          <w:sz w:val="26"/>
          <w:lang w:val="x-none"/>
        </w:rPr>
      </w:pPr>
      <w:r>
        <w:rPr>
          <w:noProof/>
        </w:rPr>
        <mc:AlternateContent>
          <mc:Choice Requires="wps">
            <w:drawing>
              <wp:anchor distT="0" distB="0" distL="114300" distR="114300" simplePos="0" relativeHeight="251659264" behindDoc="0" locked="1" layoutInCell="0" allowOverlap="1" wp14:anchorId="5526A355" wp14:editId="4654D775">
                <wp:simplePos x="0" y="0"/>
                <wp:positionH relativeFrom="column">
                  <wp:posOffset>-217170</wp:posOffset>
                </wp:positionH>
                <wp:positionV relativeFrom="paragraph">
                  <wp:posOffset>36195</wp:posOffset>
                </wp:positionV>
                <wp:extent cx="1920240" cy="819150"/>
                <wp:effectExtent l="0" t="0" r="22860" b="19050"/>
                <wp:wrapNone/>
                <wp:docPr id="1580788439"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819150"/>
                        </a:xfrm>
                        <a:prstGeom prst="rect">
                          <a:avLst/>
                        </a:prstGeom>
                        <a:noFill/>
                        <a:ln w="0" cap="rnd">
                          <a:solidFill>
                            <a:srgbClr val="000000"/>
                          </a:solidFill>
                          <a:prstDash val="sysDot"/>
                          <a:miter lim="800000"/>
                          <a:headEnd/>
                          <a:tailEnd/>
                        </a:ln>
                      </wps:spPr>
                      <wps:txbx>
                        <w:txbxContent>
                          <w:p w14:paraId="033F6F55" w14:textId="77777777" w:rsidR="00293012" w:rsidRDefault="00293012" w:rsidP="00293012">
                            <w:pPr>
                              <w:pStyle w:val="Legenda"/>
                              <w:tabs>
                                <w:tab w:val="left" w:pos="1843"/>
                              </w:tabs>
                              <w:spacing w:after="0"/>
                              <w:jc w:val="center"/>
                              <w:rPr>
                                <w:rFonts w:ascii="Garamond" w:hAnsi="Garamond"/>
                                <w:sz w:val="16"/>
                                <w:szCs w:val="16"/>
                              </w:rPr>
                            </w:pPr>
                          </w:p>
                          <w:p w14:paraId="339EC0CF" w14:textId="77777777" w:rsidR="00293012" w:rsidRPr="004130DC" w:rsidRDefault="00293012" w:rsidP="00293012">
                            <w:pPr>
                              <w:pStyle w:val="Legenda"/>
                              <w:tabs>
                                <w:tab w:val="left" w:pos="1843"/>
                              </w:tabs>
                              <w:spacing w:after="0" w:line="360" w:lineRule="auto"/>
                              <w:jc w:val="center"/>
                              <w:rPr>
                                <w:rFonts w:ascii="Garamond" w:hAnsi="Garamond"/>
                                <w:b/>
                                <w:bCs/>
                                <w:i w:val="0"/>
                                <w:iCs w:val="0"/>
                                <w:color w:val="auto"/>
                                <w:sz w:val="16"/>
                                <w:szCs w:val="16"/>
                              </w:rPr>
                            </w:pPr>
                            <w:r w:rsidRPr="004130DC">
                              <w:rPr>
                                <w:rFonts w:ascii="Garamond" w:hAnsi="Garamond"/>
                                <w:b/>
                                <w:bCs/>
                                <w:i w:val="0"/>
                                <w:iCs w:val="0"/>
                                <w:color w:val="auto"/>
                                <w:sz w:val="16"/>
                                <w:szCs w:val="16"/>
                              </w:rPr>
                              <w:t>PUBLICADO NO ÓRGÃO OFICIAL ELETRÔNICO Nº 3346/2026</w:t>
                            </w:r>
                          </w:p>
                          <w:p w14:paraId="6C579021" w14:textId="77777777" w:rsidR="00293012" w:rsidRPr="00914D73" w:rsidRDefault="00293012" w:rsidP="00293012">
                            <w:pPr>
                              <w:pStyle w:val="Legenda"/>
                              <w:tabs>
                                <w:tab w:val="left" w:pos="1843"/>
                              </w:tabs>
                              <w:spacing w:after="0" w:line="360" w:lineRule="auto"/>
                              <w:jc w:val="center"/>
                              <w:rPr>
                                <w:rFonts w:ascii="Garamond" w:hAnsi="Garamond"/>
                                <w:b/>
                                <w:i w:val="0"/>
                                <w:iCs w:val="0"/>
                                <w:sz w:val="16"/>
                                <w:szCs w:val="16"/>
                              </w:rPr>
                            </w:pPr>
                            <w:r w:rsidRPr="004130DC">
                              <w:rPr>
                                <w:rFonts w:ascii="Garamond" w:hAnsi="Garamond"/>
                                <w:b/>
                                <w:bCs/>
                                <w:i w:val="0"/>
                                <w:iCs w:val="0"/>
                                <w:color w:val="auto"/>
                                <w:sz w:val="16"/>
                                <w:szCs w:val="16"/>
                              </w:rPr>
                              <w:t>DE 09/04/2026</w:t>
                            </w:r>
                          </w:p>
                          <w:p w14:paraId="7641250A" w14:textId="77777777" w:rsidR="00293012" w:rsidRDefault="00293012" w:rsidP="00293012">
                            <w:pPr>
                              <w:rPr>
                                <w:szCs w:val="16"/>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6A355" id="Retângulo 2" o:spid="_x0000_s1026" style="position:absolute;left:0;text-align:left;margin-left:-17.1pt;margin-top:2.85pt;width:151.2pt;height: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" o:allowincell="f" filled="f" strokeweight="0">
                <v:stroke dashstyle="1 1" endcap="round"/>
                <v:textbox>
                  <w:txbxContent>
                    <w:p w14:paraId="033F6F55" w14:textId="77777777" w:rsidR="00293012" w:rsidRDefault="00293012" w:rsidP="00293012">
                      <w:pPr>
                        <w:pStyle w:val="Legenda"/>
                        <w:tabs>
                          <w:tab w:val="left" w:pos="1843"/>
                        </w:tabs>
                        <w:spacing w:after="0"/>
                        <w:jc w:val="center"/>
                        <w:rPr>
                          <w:rFonts w:ascii="Garamond" w:hAnsi="Garamond"/>
                          <w:sz w:val="16"/>
                          <w:szCs w:val="16"/>
                        </w:rPr>
                      </w:pPr>
                    </w:p>
                    <w:p w14:paraId="339EC0CF" w14:textId="77777777" w:rsidR="00293012" w:rsidRPr="004130DC" w:rsidRDefault="00293012" w:rsidP="00293012">
                      <w:pPr>
                        <w:pStyle w:val="Legenda"/>
                        <w:tabs>
                          <w:tab w:val="left" w:pos="1843"/>
                        </w:tabs>
                        <w:spacing w:after="0" w:line="360" w:lineRule="auto"/>
                        <w:jc w:val="center"/>
                        <w:rPr>
                          <w:rFonts w:ascii="Garamond" w:hAnsi="Garamond"/>
                          <w:b/>
                          <w:bCs/>
                          <w:i w:val="0"/>
                          <w:iCs w:val="0"/>
                          <w:color w:val="auto"/>
                          <w:sz w:val="16"/>
                          <w:szCs w:val="16"/>
                        </w:rPr>
                      </w:pPr>
                      <w:r w:rsidRPr="004130DC">
                        <w:rPr>
                          <w:rFonts w:ascii="Garamond" w:hAnsi="Garamond"/>
                          <w:b/>
                          <w:bCs/>
                          <w:i w:val="0"/>
                          <w:iCs w:val="0"/>
                          <w:color w:val="auto"/>
                          <w:sz w:val="16"/>
                          <w:szCs w:val="16"/>
                        </w:rPr>
                        <w:t>PUBLICADO NO ÓRGÃO OFICIAL ELETRÔNICO Nº 3346/2026</w:t>
                      </w:r>
                    </w:p>
                    <w:p w14:paraId="6C579021" w14:textId="77777777" w:rsidR="00293012" w:rsidRPr="00914D73" w:rsidRDefault="00293012" w:rsidP="00293012">
                      <w:pPr>
                        <w:pStyle w:val="Legenda"/>
                        <w:tabs>
                          <w:tab w:val="left" w:pos="1843"/>
                        </w:tabs>
                        <w:spacing w:after="0" w:line="360" w:lineRule="auto"/>
                        <w:jc w:val="center"/>
                        <w:rPr>
                          <w:rFonts w:ascii="Garamond" w:hAnsi="Garamond"/>
                          <w:b/>
                          <w:i w:val="0"/>
                          <w:iCs w:val="0"/>
                          <w:sz w:val="16"/>
                          <w:szCs w:val="16"/>
                        </w:rPr>
                      </w:pPr>
                      <w:r w:rsidRPr="004130DC">
                        <w:rPr>
                          <w:rFonts w:ascii="Garamond" w:hAnsi="Garamond"/>
                          <w:b/>
                          <w:bCs/>
                          <w:i w:val="0"/>
                          <w:iCs w:val="0"/>
                          <w:color w:val="auto"/>
                          <w:sz w:val="16"/>
                          <w:szCs w:val="16"/>
                        </w:rPr>
                        <w:t>DE 09/04/2026</w:t>
                      </w:r>
                    </w:p>
                    <w:p w14:paraId="7641250A" w14:textId="77777777" w:rsidR="00293012" w:rsidRDefault="00293012" w:rsidP="00293012">
                      <w:pPr>
                        <w:rPr>
                          <w:szCs w:val="16"/>
                        </w:rPr>
                      </w:pPr>
                    </w:p>
                  </w:txbxContent>
                </v:textbox>
                <w10:anchorlock/>
              </v:rect>
            </w:pict>
          </mc:Fallback>
        </mc:AlternateContent>
      </w:r>
      <w:r w:rsidRPr="00D271A1">
        <w:rPr>
          <w:rFonts w:ascii="Garamond" w:hAnsi="Garamond"/>
          <w:b/>
          <w:bCs/>
          <w:noProof/>
          <w:sz w:val="26"/>
          <w:lang w:val="x-none"/>
        </w:rPr>
        <w:t xml:space="preserve">D E C R E T O  Nº 1 2 6 </w:t>
      </w:r>
      <w:r>
        <w:rPr>
          <w:rFonts w:ascii="Garamond" w:hAnsi="Garamond"/>
          <w:b/>
          <w:bCs/>
          <w:noProof/>
          <w:sz w:val="26"/>
          <w:lang w:val="x-none"/>
        </w:rPr>
        <w:t>4 1</w:t>
      </w:r>
    </w:p>
    <w:p w14:paraId="23858AB2" w14:textId="77777777" w:rsidR="00293012" w:rsidRPr="00E93B2B" w:rsidRDefault="00293012" w:rsidP="00293012">
      <w:pPr>
        <w:widowControl w:val="0"/>
        <w:ind w:left="2829"/>
        <w:rPr>
          <w:rFonts w:ascii="Arial" w:hAnsi="Arial" w:cs="Arial"/>
          <w:bCs/>
          <w:noProof/>
          <w:sz w:val="24"/>
          <w:szCs w:val="24"/>
        </w:rPr>
      </w:pPr>
      <w:r w:rsidRPr="00E93B2B">
        <w:rPr>
          <w:rFonts w:ascii="Arial" w:hAnsi="Arial" w:cs="Arial"/>
          <w:bCs/>
          <w:noProof/>
          <w:sz w:val="24"/>
          <w:szCs w:val="24"/>
        </w:rPr>
        <w:t>De 09 de abril de 2026</w:t>
      </w:r>
    </w:p>
    <w:p w14:paraId="26A89EB2" w14:textId="77777777" w:rsidR="00B72B4F" w:rsidRPr="006D0FB4" w:rsidRDefault="00B72B4F" w:rsidP="00B72B4F">
      <w:pPr>
        <w:widowControl w:val="0"/>
        <w:ind w:left="2835" w:right="-1"/>
        <w:rPr>
          <w:rFonts w:ascii="Arial" w:hAnsi="Arial" w:cs="Arial"/>
          <w:bCs/>
          <w:color w:val="auto"/>
          <w:sz w:val="24"/>
          <w:szCs w:val="24"/>
        </w:rPr>
      </w:pPr>
    </w:p>
    <w:p w14:paraId="2DDCCBE9" w14:textId="5952EA92" w:rsidR="00B72B4F" w:rsidRPr="00B72B4F" w:rsidRDefault="00B72B4F" w:rsidP="00B72B4F">
      <w:pPr>
        <w:widowControl w:val="0"/>
        <w:ind w:left="2835" w:right="-1"/>
        <w:rPr>
          <w:rFonts w:ascii="Arial" w:hAnsi="Arial" w:cs="Arial"/>
          <w:color w:val="auto"/>
          <w:sz w:val="24"/>
          <w:szCs w:val="24"/>
        </w:rPr>
      </w:pPr>
      <w:r w:rsidRPr="00B72B4F">
        <w:rPr>
          <w:rFonts w:ascii="Arial" w:eastAsia="Arial" w:hAnsi="Arial" w:cs="Arial"/>
          <w:color w:val="auto"/>
          <w:sz w:val="24"/>
          <w:szCs w:val="24"/>
        </w:rPr>
        <w:t>A</w:t>
      </w:r>
      <w:r w:rsidR="006D0FB4">
        <w:rPr>
          <w:rFonts w:ascii="Arial" w:eastAsia="Arial" w:hAnsi="Arial" w:cs="Arial"/>
          <w:color w:val="auto"/>
          <w:sz w:val="24"/>
          <w:szCs w:val="24"/>
        </w:rPr>
        <w:t>bre o</w:t>
      </w:r>
      <w:r w:rsidRPr="00B72B4F">
        <w:rPr>
          <w:rFonts w:ascii="Arial" w:eastAsia="Arial" w:hAnsi="Arial" w:cs="Arial"/>
          <w:color w:val="auto"/>
          <w:sz w:val="24"/>
          <w:szCs w:val="24"/>
        </w:rPr>
        <w:t xml:space="preserve"> </w:t>
      </w:r>
      <w:r w:rsidRPr="00B72B4F">
        <w:rPr>
          <w:rFonts w:ascii="Arial" w:eastAsia="Arial" w:hAnsi="Arial" w:cs="Arial"/>
          <w:b/>
          <w:bCs/>
          <w:color w:val="auto"/>
          <w:sz w:val="24"/>
          <w:szCs w:val="24"/>
        </w:rPr>
        <w:t>Crédito Adicional Especial</w:t>
      </w:r>
      <w:r w:rsidRPr="00B72B4F">
        <w:rPr>
          <w:rFonts w:ascii="Arial" w:eastAsia="Arial" w:hAnsi="Arial" w:cs="Arial"/>
          <w:color w:val="auto"/>
          <w:sz w:val="24"/>
          <w:szCs w:val="24"/>
        </w:rPr>
        <w:t xml:space="preserve"> no orçamento do Município, com base no excesso de arrecadação, no valor de </w:t>
      </w:r>
      <w:r w:rsidRPr="00B72B4F">
        <w:rPr>
          <w:rFonts w:ascii="Arial" w:eastAsia="Arial" w:hAnsi="Arial" w:cs="Arial"/>
          <w:b/>
          <w:bCs/>
          <w:color w:val="auto"/>
          <w:sz w:val="24"/>
          <w:szCs w:val="24"/>
        </w:rPr>
        <w:t>R$ 152.660,29 (cento e cinquenta e dois mil, seiscentos e sessenta reais e vinte e nove centavos)</w:t>
      </w:r>
      <w:r w:rsidRPr="00B72B4F">
        <w:rPr>
          <w:rFonts w:ascii="Arial" w:eastAsia="Arial" w:hAnsi="Arial" w:cs="Arial"/>
          <w:color w:val="auto"/>
          <w:sz w:val="24"/>
          <w:szCs w:val="24"/>
        </w:rPr>
        <w:t>, na forma em que especifica abaixo</w:t>
      </w:r>
      <w:r w:rsidRPr="00B72B4F">
        <w:rPr>
          <w:rFonts w:ascii="Arial" w:hAnsi="Arial" w:cs="Arial"/>
          <w:color w:val="auto"/>
          <w:sz w:val="24"/>
          <w:szCs w:val="24"/>
        </w:rPr>
        <w:t>.</w:t>
      </w:r>
    </w:p>
    <w:p w14:paraId="0A877ACC" w14:textId="77777777" w:rsidR="00B72B4F" w:rsidRPr="006D0FB4" w:rsidRDefault="00B72B4F" w:rsidP="00B72B4F">
      <w:pPr>
        <w:widowControl w:val="0"/>
        <w:ind w:left="2835" w:right="-1"/>
        <w:rPr>
          <w:rFonts w:ascii="Arial" w:hAnsi="Arial" w:cs="Arial"/>
          <w:color w:val="auto"/>
          <w:sz w:val="24"/>
          <w:szCs w:val="24"/>
        </w:rPr>
      </w:pPr>
    </w:p>
    <w:p w14:paraId="70FEFBA1" w14:textId="36C6A7BB" w:rsidR="00434244" w:rsidRPr="0009362D" w:rsidRDefault="00434244" w:rsidP="004226B7">
      <w:pPr>
        <w:widowControl w:val="0"/>
        <w:ind w:firstLine="1418"/>
        <w:rPr>
          <w:rFonts w:ascii="Arial" w:hAnsi="Arial" w:cs="Arial"/>
          <w:color w:val="FF0000"/>
          <w:sz w:val="24"/>
          <w:szCs w:val="24"/>
        </w:rPr>
      </w:pPr>
      <w:r w:rsidRPr="0009362D">
        <w:rPr>
          <w:rFonts w:ascii="Arial" w:hAnsi="Arial" w:cs="Arial"/>
          <w:bCs/>
          <w:sz w:val="24"/>
          <w:szCs w:val="24"/>
        </w:rPr>
        <w:t>O</w:t>
      </w:r>
      <w:r w:rsidRPr="0009362D">
        <w:rPr>
          <w:rFonts w:ascii="Arial" w:hAnsi="Arial" w:cs="Arial"/>
          <w:b/>
          <w:sz w:val="24"/>
          <w:szCs w:val="24"/>
        </w:rPr>
        <w:t xml:space="preserve"> PREFEITO DO MUNICÍPIO DE CAMPO MOURÃO</w:t>
      </w:r>
      <w:r w:rsidRPr="0009362D">
        <w:rPr>
          <w:rFonts w:ascii="Arial" w:hAnsi="Arial" w:cs="Arial"/>
          <w:sz w:val="24"/>
          <w:szCs w:val="24"/>
        </w:rPr>
        <w:t xml:space="preserve">, Estado do Paraná, </w:t>
      </w:r>
      <w:r w:rsidRPr="0009362D">
        <w:rPr>
          <w:rFonts w:ascii="Arial" w:eastAsia="Arial" w:hAnsi="Arial" w:cs="Arial"/>
          <w:sz w:val="24"/>
          <w:szCs w:val="24"/>
        </w:rPr>
        <w:t xml:space="preserve">com base nos Artigos 41, I, 42 e 43, § 1º, I e § 2º da Lei Federal nº 4.320, de 17 de março de 1964, e na Lei Municipal nº </w:t>
      </w:r>
      <w:r>
        <w:rPr>
          <w:rFonts w:ascii="Arial" w:eastAsia="Arial" w:hAnsi="Arial" w:cs="Arial"/>
          <w:sz w:val="24"/>
          <w:szCs w:val="24"/>
        </w:rPr>
        <w:t>5012</w:t>
      </w:r>
      <w:r w:rsidRPr="0009362D">
        <w:rPr>
          <w:rFonts w:ascii="Arial" w:eastAsia="Arial" w:hAnsi="Arial" w:cs="Arial"/>
          <w:sz w:val="24"/>
          <w:szCs w:val="24"/>
        </w:rPr>
        <w:t xml:space="preserve">, de </w:t>
      </w:r>
      <w:r>
        <w:rPr>
          <w:rFonts w:ascii="Arial" w:eastAsia="Arial" w:hAnsi="Arial" w:cs="Arial"/>
          <w:sz w:val="24"/>
          <w:szCs w:val="24"/>
        </w:rPr>
        <w:t>09</w:t>
      </w:r>
      <w:r w:rsidRPr="0009362D">
        <w:rPr>
          <w:rFonts w:ascii="Arial" w:eastAsia="Arial" w:hAnsi="Arial" w:cs="Arial"/>
          <w:sz w:val="24"/>
          <w:szCs w:val="24"/>
        </w:rPr>
        <w:t xml:space="preserve"> de </w:t>
      </w:r>
      <w:r>
        <w:rPr>
          <w:rFonts w:ascii="Arial" w:eastAsia="Arial" w:hAnsi="Arial" w:cs="Arial"/>
          <w:sz w:val="24"/>
          <w:szCs w:val="24"/>
        </w:rPr>
        <w:t>abril</w:t>
      </w:r>
      <w:r w:rsidRPr="0009362D">
        <w:rPr>
          <w:rFonts w:ascii="Arial" w:eastAsia="Arial" w:hAnsi="Arial" w:cs="Arial"/>
          <w:sz w:val="24"/>
          <w:szCs w:val="24"/>
        </w:rPr>
        <w:t xml:space="preserve"> de 202</w:t>
      </w:r>
      <w:r>
        <w:rPr>
          <w:rFonts w:ascii="Arial" w:eastAsia="Arial" w:hAnsi="Arial" w:cs="Arial"/>
          <w:sz w:val="24"/>
          <w:szCs w:val="24"/>
        </w:rPr>
        <w:t>6</w:t>
      </w:r>
      <w:r w:rsidRPr="0009362D">
        <w:rPr>
          <w:rFonts w:ascii="Arial" w:hAnsi="Arial" w:cs="Arial"/>
          <w:sz w:val="24"/>
          <w:szCs w:val="24"/>
        </w:rPr>
        <w:t xml:space="preserve">, e tendo em vista o contido no Protocolo nº </w:t>
      </w:r>
      <w:r>
        <w:rPr>
          <w:rFonts w:ascii="Arial" w:hAnsi="Arial" w:cs="Arial"/>
          <w:sz w:val="24"/>
          <w:szCs w:val="24"/>
        </w:rPr>
        <w:t>7017/2026.</w:t>
      </w:r>
    </w:p>
    <w:p w14:paraId="33E959EB" w14:textId="77777777" w:rsidR="00B72B4F" w:rsidRPr="006D0FB4" w:rsidRDefault="00B72B4F" w:rsidP="00B72B4F">
      <w:pPr>
        <w:jc w:val="center"/>
        <w:rPr>
          <w:rFonts w:ascii="Arial" w:hAnsi="Arial" w:cs="Arial"/>
          <w:color w:val="auto"/>
          <w:sz w:val="24"/>
          <w:szCs w:val="24"/>
        </w:rPr>
      </w:pPr>
    </w:p>
    <w:p w14:paraId="1A2B5581" w14:textId="0330087B" w:rsidR="00B72B4F" w:rsidRPr="00B72B4F" w:rsidRDefault="006D0FB4" w:rsidP="00B72B4F">
      <w:pPr>
        <w:widowControl w:val="0"/>
        <w:jc w:val="center"/>
        <w:rPr>
          <w:rFonts w:ascii="Garamond" w:hAnsi="Garamond" w:cs="Arial"/>
          <w:b/>
          <w:color w:val="auto"/>
          <w:sz w:val="26"/>
          <w:szCs w:val="26"/>
        </w:rPr>
      </w:pPr>
      <w:r>
        <w:rPr>
          <w:rFonts w:ascii="Garamond" w:hAnsi="Garamond" w:cs="Arial"/>
          <w:b/>
          <w:color w:val="auto"/>
          <w:sz w:val="26"/>
          <w:szCs w:val="26"/>
        </w:rPr>
        <w:t>D E C R E T A</w:t>
      </w:r>
      <w:r w:rsidR="00B72B4F" w:rsidRPr="00B72B4F">
        <w:rPr>
          <w:rFonts w:ascii="Garamond" w:hAnsi="Garamond" w:cs="Arial"/>
          <w:b/>
          <w:color w:val="auto"/>
          <w:sz w:val="26"/>
          <w:szCs w:val="26"/>
        </w:rPr>
        <w:t>:</w:t>
      </w:r>
    </w:p>
    <w:p w14:paraId="39124856" w14:textId="77777777" w:rsidR="00B72B4F" w:rsidRPr="006D0FB4" w:rsidRDefault="00B72B4F" w:rsidP="00B72B4F">
      <w:pPr>
        <w:widowControl w:val="0"/>
        <w:tabs>
          <w:tab w:val="left" w:pos="5610"/>
        </w:tabs>
        <w:jc w:val="center"/>
        <w:rPr>
          <w:rFonts w:ascii="Arial" w:hAnsi="Arial" w:cs="Arial"/>
          <w:color w:val="auto"/>
          <w:sz w:val="24"/>
          <w:szCs w:val="24"/>
        </w:rPr>
      </w:pPr>
    </w:p>
    <w:p w14:paraId="2D516DA8" w14:textId="608DF4CC" w:rsidR="00B72B4F" w:rsidRPr="00B72B4F" w:rsidRDefault="00B72B4F" w:rsidP="00B72B4F">
      <w:pPr>
        <w:widowControl w:val="0"/>
        <w:ind w:firstLine="1418"/>
        <w:rPr>
          <w:rFonts w:ascii="Arial" w:eastAsia="Arial" w:hAnsi="Arial" w:cs="Arial"/>
          <w:color w:val="auto"/>
          <w:sz w:val="24"/>
          <w:szCs w:val="24"/>
        </w:rPr>
      </w:pPr>
      <w:r w:rsidRPr="00B72B4F">
        <w:rPr>
          <w:rFonts w:ascii="Arial" w:hAnsi="Arial" w:cs="Arial"/>
          <w:b/>
          <w:color w:val="auto"/>
          <w:sz w:val="24"/>
          <w:szCs w:val="24"/>
        </w:rPr>
        <w:t>Art. 1º </w:t>
      </w:r>
      <w:r w:rsidRPr="00B72B4F">
        <w:rPr>
          <w:rFonts w:ascii="Arial" w:eastAsia="Arial" w:hAnsi="Arial" w:cs="Arial"/>
          <w:color w:val="auto"/>
          <w:sz w:val="24"/>
          <w:szCs w:val="24"/>
        </w:rPr>
        <w:t xml:space="preserve">O Poder Executivo Municipal fica autorizado a abrir </w:t>
      </w:r>
      <w:r w:rsidRPr="00B72B4F">
        <w:rPr>
          <w:rFonts w:ascii="Arial" w:eastAsia="Arial" w:hAnsi="Arial" w:cs="Arial"/>
          <w:b/>
          <w:bCs/>
          <w:color w:val="auto"/>
          <w:sz w:val="24"/>
          <w:szCs w:val="24"/>
        </w:rPr>
        <w:t>Crédito Adicional Especial</w:t>
      </w:r>
      <w:r w:rsidRPr="00B72B4F">
        <w:rPr>
          <w:rFonts w:ascii="Arial" w:eastAsia="Arial" w:hAnsi="Arial" w:cs="Arial"/>
          <w:color w:val="auto"/>
          <w:sz w:val="24"/>
          <w:szCs w:val="24"/>
        </w:rPr>
        <w:t xml:space="preserve">, com base em excesso de arrecadação, no valor de </w:t>
      </w:r>
      <w:r w:rsidRPr="00B72B4F">
        <w:rPr>
          <w:rFonts w:ascii="Arial" w:eastAsia="Arial" w:hAnsi="Arial" w:cs="Arial"/>
          <w:b/>
          <w:bCs/>
          <w:color w:val="auto"/>
          <w:sz w:val="24"/>
          <w:szCs w:val="24"/>
        </w:rPr>
        <w:t>R$ 152.660,29 (cento e cinquenta e dois mil, seiscentos e sessenta reais e vinte e nove centavos)</w:t>
      </w:r>
      <w:r w:rsidRPr="00B72B4F">
        <w:rPr>
          <w:rFonts w:ascii="Arial" w:eastAsia="Arial" w:hAnsi="Arial" w:cs="Arial"/>
          <w:color w:val="auto"/>
          <w:sz w:val="24"/>
          <w:szCs w:val="24"/>
        </w:rPr>
        <w:t>, para reforço no exercício financeiro de 2026 das seguintes dotações orçamentárias.</w:t>
      </w:r>
    </w:p>
    <w:p w14:paraId="27E88D71" w14:textId="77777777" w:rsidR="00B72B4F" w:rsidRPr="00293012" w:rsidRDefault="00B72B4F" w:rsidP="00B72B4F">
      <w:pPr>
        <w:widowControl w:val="0"/>
        <w:ind w:firstLine="1418"/>
        <w:rPr>
          <w:rFonts w:ascii="Arial" w:eastAsia="Arial" w:hAnsi="Arial" w:cs="Arial"/>
          <w:color w:val="auto"/>
          <w:sz w:val="10"/>
          <w:szCs w:val="10"/>
        </w:rPr>
      </w:pPr>
    </w:p>
    <w:tbl>
      <w:tblPr>
        <w:tblOverlap w:val="never"/>
        <w:tblW w:w="5000" w:type="pct"/>
        <w:tblLook w:val="01E0" w:firstRow="1" w:lastRow="1" w:firstColumn="1" w:lastColumn="1" w:noHBand="0" w:noVBand="0"/>
      </w:tblPr>
      <w:tblGrid>
        <w:gridCol w:w="2401"/>
        <w:gridCol w:w="4997"/>
        <w:gridCol w:w="1277"/>
      </w:tblGrid>
      <w:tr w:rsidR="00B72B4F" w:rsidRPr="00B72B4F" w14:paraId="1438F4DD" w14:textId="77777777" w:rsidTr="00C832ED">
        <w:trPr>
          <w:trHeight w:val="132"/>
        </w:trPr>
        <w:tc>
          <w:tcPr>
            <w:tcW w:w="5000" w:type="pct"/>
            <w:gridSpan w:val="3"/>
            <w:tcBorders>
              <w:top w:val="single" w:sz="6" w:space="0" w:color="000000"/>
              <w:left w:val="single" w:sz="6" w:space="0" w:color="000000"/>
              <w:bottom w:val="nil"/>
              <w:right w:val="single" w:sz="6" w:space="0" w:color="000000"/>
            </w:tcBorders>
            <w:tcMar>
              <w:top w:w="0" w:type="dxa"/>
              <w:left w:w="0" w:type="dxa"/>
              <w:bottom w:w="0" w:type="dxa"/>
              <w:right w:w="0" w:type="dxa"/>
            </w:tcMar>
            <w:hideMark/>
          </w:tcPr>
          <w:p w14:paraId="1F86DF80" w14:textId="77777777" w:rsidR="00B72B4F" w:rsidRPr="00B72B4F" w:rsidRDefault="00B72B4F" w:rsidP="00B72B4F">
            <w:pPr>
              <w:widowControl w:val="0"/>
              <w:jc w:val="center"/>
              <w:rPr>
                <w:rFonts w:ascii="Arial" w:eastAsia="Arial" w:hAnsi="Arial" w:cs="Arial"/>
                <w:b/>
                <w:bCs/>
                <w:color w:val="auto"/>
                <w:sz w:val="16"/>
                <w:szCs w:val="16"/>
                <w:lang w:eastAsia="pt-BR"/>
              </w:rPr>
            </w:pPr>
            <w:r w:rsidRPr="00B72B4F">
              <w:rPr>
                <w:rFonts w:ascii="Arial" w:eastAsia="Arial" w:hAnsi="Arial" w:cs="Arial"/>
                <w:b/>
                <w:bCs/>
                <w:color w:val="auto"/>
                <w:sz w:val="16"/>
                <w:szCs w:val="16"/>
              </w:rPr>
              <w:t>CRÉDITO ADICIONAL ESPECIAL</w:t>
            </w:r>
          </w:p>
        </w:tc>
      </w:tr>
      <w:tr w:rsidR="00B72B4F" w:rsidRPr="00B72B4F" w14:paraId="426297FC" w14:textId="77777777" w:rsidTr="00C832ED">
        <w:trPr>
          <w:trHeight w:val="276"/>
        </w:trPr>
        <w:tc>
          <w:tcPr>
            <w:tcW w:w="5000" w:type="pct"/>
            <w:gridSpan w:val="3"/>
            <w:tcBorders>
              <w:top w:val="single" w:sz="6" w:space="0" w:color="000000"/>
              <w:left w:val="single" w:sz="6" w:space="0" w:color="000000"/>
              <w:bottom w:val="nil"/>
              <w:right w:val="single" w:sz="6" w:space="0" w:color="000000"/>
            </w:tcBorders>
            <w:tcMar>
              <w:top w:w="0" w:type="dxa"/>
              <w:left w:w="0" w:type="dxa"/>
              <w:bottom w:w="0" w:type="dxa"/>
              <w:right w:w="0" w:type="dxa"/>
            </w:tcMar>
            <w:hideMark/>
          </w:tcPr>
          <w:p w14:paraId="68168113" w14:textId="77777777" w:rsidR="00B72B4F" w:rsidRPr="00B72B4F" w:rsidRDefault="00B72B4F" w:rsidP="00B72B4F">
            <w:pPr>
              <w:widowControl w:val="0"/>
              <w:jc w:val="center"/>
              <w:rPr>
                <w:rFonts w:ascii="Arial" w:eastAsia="Arial" w:hAnsi="Arial" w:cs="Arial"/>
                <w:b/>
                <w:bCs/>
                <w:color w:val="auto"/>
                <w:sz w:val="16"/>
                <w:szCs w:val="16"/>
              </w:rPr>
            </w:pPr>
            <w:r w:rsidRPr="00B72B4F">
              <w:rPr>
                <w:rFonts w:ascii="Arial" w:eastAsia="Arial" w:hAnsi="Arial" w:cs="Arial"/>
                <w:b/>
                <w:bCs/>
                <w:color w:val="auto"/>
                <w:sz w:val="16"/>
                <w:szCs w:val="16"/>
              </w:rPr>
              <w:t>Secretaria Municipal de Assistência Social - SEASO</w:t>
            </w:r>
          </w:p>
        </w:tc>
      </w:tr>
      <w:tr w:rsidR="00B72B4F" w:rsidRPr="00B72B4F" w14:paraId="6ECAF09D" w14:textId="77777777" w:rsidTr="00C832ED">
        <w:tc>
          <w:tcPr>
            <w:tcW w:w="1384"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B6D6F78" w14:textId="77777777" w:rsidR="00B72B4F" w:rsidRPr="00B72B4F" w:rsidRDefault="00B72B4F" w:rsidP="00B72B4F">
            <w:pPr>
              <w:widowControl w:val="0"/>
              <w:rPr>
                <w:rFonts w:ascii="Times New Roman" w:eastAsia="Times New Roman" w:hAnsi="Times New Roman"/>
                <w:color w:val="auto"/>
                <w:sz w:val="16"/>
                <w:szCs w:val="16"/>
              </w:rPr>
            </w:pPr>
            <w:r w:rsidRPr="00B72B4F">
              <w:rPr>
                <w:rFonts w:ascii="Arial" w:eastAsia="Arial" w:hAnsi="Arial" w:cs="Arial"/>
                <w:b/>
                <w:bCs/>
                <w:color w:val="auto"/>
                <w:sz w:val="16"/>
                <w:szCs w:val="16"/>
              </w:rPr>
              <w:t xml:space="preserve">Unidade Orçamentária: </w:t>
            </w:r>
            <w:r w:rsidRPr="00B72B4F">
              <w:rPr>
                <w:rFonts w:ascii="Arial" w:eastAsia="Arial" w:hAnsi="Arial" w:cs="Arial"/>
                <w:color w:val="auto"/>
                <w:sz w:val="16"/>
                <w:szCs w:val="16"/>
              </w:rPr>
              <w:t>12.004</w:t>
            </w:r>
          </w:p>
        </w:tc>
        <w:tc>
          <w:tcPr>
            <w:tcW w:w="3616" w:type="pct"/>
            <w:gridSpan w:val="2"/>
            <w:tcBorders>
              <w:top w:val="single" w:sz="6" w:space="0" w:color="000000"/>
              <w:left w:val="single" w:sz="6" w:space="0" w:color="000000"/>
              <w:bottom w:val="nil"/>
              <w:right w:val="single" w:sz="6" w:space="0" w:color="000000"/>
            </w:tcBorders>
            <w:tcMar>
              <w:top w:w="0" w:type="dxa"/>
              <w:left w:w="0" w:type="dxa"/>
              <w:bottom w:w="0" w:type="dxa"/>
              <w:right w:w="0" w:type="dxa"/>
            </w:tcMar>
            <w:hideMark/>
          </w:tcPr>
          <w:p w14:paraId="105A2F08" w14:textId="77777777" w:rsidR="00B72B4F" w:rsidRPr="00B72B4F" w:rsidRDefault="00B72B4F" w:rsidP="00B72B4F">
            <w:pPr>
              <w:widowControl w:val="0"/>
              <w:rPr>
                <w:rFonts w:ascii="Arial" w:eastAsia="Arial" w:hAnsi="Arial" w:cs="Arial"/>
                <w:color w:val="auto"/>
                <w:sz w:val="16"/>
                <w:szCs w:val="16"/>
              </w:rPr>
            </w:pPr>
            <w:r w:rsidRPr="00B72B4F">
              <w:rPr>
                <w:rFonts w:ascii="Arial" w:eastAsia="Arial" w:hAnsi="Arial" w:cs="Arial"/>
                <w:color w:val="auto"/>
                <w:sz w:val="16"/>
                <w:szCs w:val="16"/>
              </w:rPr>
              <w:t>Fundo Municipal de Assistência Social</w:t>
            </w:r>
          </w:p>
        </w:tc>
      </w:tr>
      <w:tr w:rsidR="00B72B4F" w:rsidRPr="00B72B4F" w14:paraId="34E0E2BD" w14:textId="77777777" w:rsidTr="00C832ED">
        <w:tc>
          <w:tcPr>
            <w:tcW w:w="1384"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7A7DA567" w14:textId="77777777" w:rsidR="00B72B4F" w:rsidRPr="00B72B4F" w:rsidRDefault="00B72B4F" w:rsidP="00B72B4F">
            <w:pPr>
              <w:widowControl w:val="0"/>
              <w:rPr>
                <w:rFonts w:ascii="Times New Roman" w:eastAsia="Times New Roman" w:hAnsi="Times New Roman"/>
                <w:color w:val="auto"/>
                <w:sz w:val="16"/>
                <w:szCs w:val="16"/>
              </w:rPr>
            </w:pPr>
            <w:r w:rsidRPr="00B72B4F">
              <w:rPr>
                <w:rFonts w:ascii="Arial" w:eastAsia="Arial" w:hAnsi="Arial" w:cs="Arial"/>
                <w:b/>
                <w:bCs/>
                <w:color w:val="auto"/>
                <w:sz w:val="16"/>
                <w:szCs w:val="16"/>
              </w:rPr>
              <w:t xml:space="preserve">Funcional Programática: </w:t>
            </w:r>
            <w:r w:rsidRPr="00B72B4F">
              <w:rPr>
                <w:rFonts w:ascii="Arial" w:eastAsia="Arial" w:hAnsi="Arial" w:cs="Arial"/>
                <w:color w:val="auto"/>
                <w:sz w:val="16"/>
                <w:szCs w:val="16"/>
              </w:rPr>
              <w:t>12.004.0008.0244.0018.2077</w:t>
            </w:r>
          </w:p>
        </w:tc>
        <w:tc>
          <w:tcPr>
            <w:tcW w:w="3616" w:type="pct"/>
            <w:gridSpan w:val="2"/>
            <w:tcBorders>
              <w:top w:val="single" w:sz="6" w:space="0" w:color="000000"/>
              <w:left w:val="single" w:sz="6" w:space="0" w:color="000000"/>
              <w:bottom w:val="nil"/>
              <w:right w:val="single" w:sz="6" w:space="0" w:color="000000"/>
            </w:tcBorders>
            <w:tcMar>
              <w:top w:w="0" w:type="dxa"/>
              <w:left w:w="0" w:type="dxa"/>
              <w:bottom w:w="0" w:type="dxa"/>
              <w:right w:w="0" w:type="dxa"/>
            </w:tcMar>
            <w:hideMark/>
          </w:tcPr>
          <w:p w14:paraId="413F4FB0" w14:textId="2B9713E6" w:rsidR="00B72B4F" w:rsidRPr="00B72B4F" w:rsidRDefault="00B72B4F" w:rsidP="00B72B4F">
            <w:pPr>
              <w:widowControl w:val="0"/>
              <w:rPr>
                <w:color w:val="auto"/>
                <w:sz w:val="16"/>
                <w:szCs w:val="16"/>
              </w:rPr>
            </w:pPr>
            <w:r w:rsidRPr="00B72B4F">
              <w:rPr>
                <w:rFonts w:ascii="Arial" w:eastAsia="Arial" w:hAnsi="Arial" w:cs="Arial"/>
                <w:b/>
                <w:bCs/>
                <w:color w:val="auto"/>
                <w:sz w:val="16"/>
                <w:szCs w:val="16"/>
              </w:rPr>
              <w:t>Atividade:</w:t>
            </w:r>
            <w:r>
              <w:rPr>
                <w:rFonts w:ascii="Arial" w:eastAsia="Arial" w:hAnsi="Arial" w:cs="Arial"/>
                <w:b/>
                <w:bCs/>
                <w:color w:val="auto"/>
                <w:sz w:val="16"/>
                <w:szCs w:val="16"/>
              </w:rPr>
              <w:t xml:space="preserve"> </w:t>
            </w:r>
            <w:r w:rsidRPr="00B72B4F">
              <w:rPr>
                <w:rFonts w:ascii="Arial" w:eastAsia="Arial" w:hAnsi="Arial" w:cs="Arial"/>
                <w:color w:val="auto"/>
                <w:sz w:val="16"/>
                <w:szCs w:val="16"/>
              </w:rPr>
              <w:t>Promover a Proteção Social Especial</w:t>
            </w:r>
          </w:p>
        </w:tc>
      </w:tr>
      <w:tr w:rsidR="00B72B4F" w:rsidRPr="00B72B4F" w14:paraId="7768F2B7" w14:textId="77777777" w:rsidTr="00C832ED">
        <w:tc>
          <w:tcPr>
            <w:tcW w:w="1384"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3267314C" w14:textId="77777777" w:rsidR="00B72B4F" w:rsidRPr="00B72B4F" w:rsidRDefault="00B72B4F" w:rsidP="00B72B4F">
            <w:pPr>
              <w:widowControl w:val="0"/>
              <w:jc w:val="center"/>
              <w:rPr>
                <w:rFonts w:ascii="Arial" w:eastAsia="Arial" w:hAnsi="Arial" w:cs="Arial"/>
                <w:b/>
                <w:bCs/>
                <w:color w:val="auto"/>
                <w:sz w:val="16"/>
                <w:szCs w:val="16"/>
              </w:rPr>
            </w:pPr>
            <w:r w:rsidRPr="00B72B4F">
              <w:rPr>
                <w:rFonts w:ascii="Arial" w:eastAsia="Arial" w:hAnsi="Arial" w:cs="Arial"/>
                <w:b/>
                <w:bCs/>
                <w:color w:val="auto"/>
                <w:sz w:val="16"/>
                <w:szCs w:val="16"/>
              </w:rPr>
              <w:t>Elemento de Despesa</w:t>
            </w:r>
          </w:p>
        </w:tc>
        <w:tc>
          <w:tcPr>
            <w:tcW w:w="288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3BDAF2C6" w14:textId="77777777" w:rsidR="00B72B4F" w:rsidRPr="00B72B4F" w:rsidRDefault="00B72B4F" w:rsidP="00B72B4F">
            <w:pPr>
              <w:widowControl w:val="0"/>
              <w:jc w:val="center"/>
              <w:rPr>
                <w:rFonts w:ascii="Arial" w:eastAsia="Arial" w:hAnsi="Arial" w:cs="Arial"/>
                <w:b/>
                <w:bCs/>
                <w:color w:val="auto"/>
                <w:sz w:val="16"/>
                <w:szCs w:val="16"/>
              </w:rPr>
            </w:pPr>
            <w:r w:rsidRPr="00B72B4F">
              <w:rPr>
                <w:rFonts w:ascii="Arial" w:eastAsia="Arial" w:hAnsi="Arial" w:cs="Arial"/>
                <w:b/>
                <w:bCs/>
                <w:color w:val="auto"/>
                <w:sz w:val="16"/>
                <w:szCs w:val="16"/>
              </w:rPr>
              <w:t>Fonte de Recurso</w:t>
            </w:r>
          </w:p>
        </w:tc>
        <w:tc>
          <w:tcPr>
            <w:tcW w:w="736"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9A05851" w14:textId="77777777" w:rsidR="00B72B4F" w:rsidRPr="00B72B4F" w:rsidRDefault="00B72B4F" w:rsidP="00B72B4F">
            <w:pPr>
              <w:widowControl w:val="0"/>
              <w:jc w:val="center"/>
              <w:rPr>
                <w:rFonts w:ascii="Arial" w:eastAsia="Arial" w:hAnsi="Arial" w:cs="Arial"/>
                <w:b/>
                <w:bCs/>
                <w:color w:val="auto"/>
                <w:sz w:val="16"/>
                <w:szCs w:val="16"/>
              </w:rPr>
            </w:pPr>
            <w:r w:rsidRPr="00B72B4F">
              <w:rPr>
                <w:rFonts w:ascii="Arial" w:eastAsia="Arial" w:hAnsi="Arial" w:cs="Arial"/>
                <w:b/>
                <w:bCs/>
                <w:color w:val="auto"/>
                <w:sz w:val="16"/>
                <w:szCs w:val="16"/>
              </w:rPr>
              <w:t>Valor</w:t>
            </w:r>
          </w:p>
        </w:tc>
      </w:tr>
      <w:tr w:rsidR="00B72B4F" w:rsidRPr="00B72B4F" w14:paraId="20D64CAB" w14:textId="77777777" w:rsidTr="00C832ED">
        <w:tc>
          <w:tcPr>
            <w:tcW w:w="1384"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03447C6" w14:textId="77777777" w:rsidR="00B72B4F" w:rsidRPr="00B72B4F" w:rsidRDefault="00B72B4F" w:rsidP="00B72B4F">
            <w:pPr>
              <w:widowControl w:val="0"/>
              <w:rPr>
                <w:rFonts w:ascii="Arial" w:eastAsia="Arial" w:hAnsi="Arial" w:cs="Arial"/>
                <w:color w:val="auto"/>
                <w:sz w:val="16"/>
                <w:szCs w:val="16"/>
              </w:rPr>
            </w:pPr>
            <w:r w:rsidRPr="00B72B4F">
              <w:rPr>
                <w:rFonts w:ascii="Arial" w:eastAsia="Arial" w:hAnsi="Arial" w:cs="Arial"/>
                <w:color w:val="auto"/>
                <w:sz w:val="16"/>
                <w:szCs w:val="16"/>
              </w:rPr>
              <w:t>4450420000 - Auxílios</w:t>
            </w:r>
          </w:p>
        </w:tc>
        <w:tc>
          <w:tcPr>
            <w:tcW w:w="288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0B242FB" w14:textId="77777777" w:rsidR="00B72B4F" w:rsidRPr="00B72B4F" w:rsidRDefault="00B72B4F" w:rsidP="00B72B4F">
            <w:pPr>
              <w:widowControl w:val="0"/>
              <w:rPr>
                <w:rFonts w:ascii="Arial" w:eastAsia="Arial" w:hAnsi="Arial" w:cs="Arial"/>
                <w:color w:val="auto"/>
                <w:sz w:val="16"/>
                <w:szCs w:val="16"/>
              </w:rPr>
            </w:pPr>
            <w:r w:rsidRPr="00B72B4F">
              <w:rPr>
                <w:rFonts w:ascii="Arial" w:eastAsia="Arial" w:hAnsi="Arial" w:cs="Arial"/>
                <w:color w:val="auto"/>
                <w:sz w:val="16"/>
                <w:szCs w:val="16"/>
              </w:rPr>
              <w:t>01177 - BB 91509-2 - Estruturação da Rede de Serviços Suas - Emenda n.202540660007 (GND4)</w:t>
            </w:r>
          </w:p>
        </w:tc>
        <w:tc>
          <w:tcPr>
            <w:tcW w:w="736"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1C07F0A" w14:textId="77777777" w:rsidR="00B72B4F" w:rsidRPr="00B72B4F" w:rsidRDefault="00B72B4F" w:rsidP="00B72B4F">
            <w:pPr>
              <w:widowControl w:val="0"/>
              <w:jc w:val="right"/>
              <w:rPr>
                <w:rFonts w:ascii="Arial" w:eastAsia="Arial" w:hAnsi="Arial" w:cs="Arial"/>
                <w:color w:val="auto"/>
                <w:sz w:val="16"/>
                <w:szCs w:val="16"/>
              </w:rPr>
            </w:pPr>
            <w:r w:rsidRPr="00B72B4F">
              <w:rPr>
                <w:rFonts w:ascii="Arial" w:eastAsia="Arial" w:hAnsi="Arial" w:cs="Arial"/>
                <w:color w:val="auto"/>
                <w:sz w:val="16"/>
                <w:szCs w:val="16"/>
              </w:rPr>
              <w:t>R$ 152.660,29</w:t>
            </w:r>
          </w:p>
        </w:tc>
      </w:tr>
      <w:tr w:rsidR="00B72B4F" w:rsidRPr="00B72B4F" w14:paraId="5FECB6A2" w14:textId="77777777" w:rsidTr="00C832ED">
        <w:trPr>
          <w:trHeight w:val="171"/>
        </w:trPr>
        <w:tc>
          <w:tcPr>
            <w:tcW w:w="5000" w:type="pct"/>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8481223" w14:textId="77777777" w:rsidR="00B72B4F" w:rsidRPr="00B72B4F" w:rsidRDefault="00B72B4F" w:rsidP="00B72B4F">
            <w:pPr>
              <w:widowControl w:val="0"/>
              <w:jc w:val="right"/>
              <w:rPr>
                <w:rFonts w:ascii="Arial" w:eastAsia="Arial" w:hAnsi="Arial" w:cs="Arial"/>
                <w:b/>
                <w:bCs/>
                <w:color w:val="auto"/>
                <w:sz w:val="16"/>
                <w:szCs w:val="16"/>
              </w:rPr>
            </w:pPr>
            <w:r w:rsidRPr="00B72B4F">
              <w:rPr>
                <w:rFonts w:ascii="Arial" w:eastAsia="Arial" w:hAnsi="Arial" w:cs="Arial"/>
                <w:b/>
                <w:bCs/>
                <w:color w:val="auto"/>
                <w:sz w:val="16"/>
                <w:szCs w:val="16"/>
              </w:rPr>
              <w:t>VALOR TOTAL DA SUPLEMENTAÇÃO:  R$ 152.660,29</w:t>
            </w:r>
          </w:p>
        </w:tc>
      </w:tr>
    </w:tbl>
    <w:p w14:paraId="1727509A" w14:textId="77777777" w:rsidR="00B72B4F" w:rsidRPr="00FB7AE5" w:rsidRDefault="00B72B4F" w:rsidP="00B72B4F">
      <w:pPr>
        <w:widowControl w:val="0"/>
        <w:ind w:firstLine="1418"/>
        <w:rPr>
          <w:rFonts w:ascii="Arial" w:hAnsi="Arial" w:cs="Arial"/>
          <w:color w:val="auto"/>
          <w:sz w:val="24"/>
          <w:szCs w:val="24"/>
        </w:rPr>
      </w:pPr>
    </w:p>
    <w:p w14:paraId="5A4BDF10" w14:textId="77777777" w:rsidR="00B72B4F" w:rsidRPr="00B72B4F" w:rsidRDefault="00B72B4F" w:rsidP="00B72B4F">
      <w:pPr>
        <w:widowControl w:val="0"/>
        <w:ind w:right="-1" w:firstLine="1418"/>
        <w:rPr>
          <w:rFonts w:ascii="Arial" w:hAnsi="Arial" w:cs="Arial"/>
          <w:color w:val="auto"/>
          <w:sz w:val="24"/>
          <w:szCs w:val="24"/>
        </w:rPr>
      </w:pPr>
      <w:r w:rsidRPr="00B72B4F">
        <w:rPr>
          <w:rFonts w:ascii="Arial" w:eastAsia="Arial" w:hAnsi="Arial" w:cs="Arial"/>
          <w:b/>
          <w:bCs/>
          <w:color w:val="auto"/>
          <w:sz w:val="24"/>
          <w:szCs w:val="24"/>
        </w:rPr>
        <w:t>Art. 2º</w:t>
      </w:r>
      <w:r w:rsidRPr="00B72B4F">
        <w:rPr>
          <w:rFonts w:ascii="Arial" w:eastAsia="Arial" w:hAnsi="Arial" w:cs="Arial"/>
          <w:color w:val="auto"/>
          <w:sz w:val="24"/>
          <w:szCs w:val="24"/>
        </w:rPr>
        <w:t xml:space="preserve"> Para dar cobertura ao crédito indicado no artigo anterior será utilizado recurso proveniente do excesso de arrecadação da receita: 1321011191 - </w:t>
      </w:r>
      <w:proofErr w:type="spellStart"/>
      <w:r w:rsidRPr="00B72B4F">
        <w:rPr>
          <w:rFonts w:ascii="Arial" w:eastAsia="Arial" w:hAnsi="Arial" w:cs="Arial"/>
          <w:color w:val="auto"/>
          <w:sz w:val="24"/>
          <w:szCs w:val="24"/>
        </w:rPr>
        <w:t>Aplic</w:t>
      </w:r>
      <w:proofErr w:type="spellEnd"/>
      <w:r w:rsidRPr="00B72B4F">
        <w:rPr>
          <w:rFonts w:ascii="Arial" w:eastAsia="Arial" w:hAnsi="Arial" w:cs="Arial"/>
          <w:color w:val="auto"/>
          <w:sz w:val="24"/>
          <w:szCs w:val="24"/>
        </w:rPr>
        <w:t xml:space="preserve"> BB 91509-2 - Estruturação da Rede de Serviços Suas - Emenda n.202540660007 (GND4) da fonte 1177 - BB 91509-2 - Estruturação da Rede de Serviços Suas - Emenda n.202540660007 (GND4) nos termos do inciso II, § 1º, artigo 43, da Lei Federal 4.320, de 17 de março de 1964.</w:t>
      </w:r>
    </w:p>
    <w:p w14:paraId="2BB94EB7" w14:textId="77777777" w:rsidR="00B72B4F" w:rsidRPr="00293012" w:rsidRDefault="00B72B4F" w:rsidP="00B72B4F">
      <w:pPr>
        <w:widowControl w:val="0"/>
        <w:ind w:right="-1"/>
        <w:contextualSpacing/>
        <w:rPr>
          <w:rFonts w:ascii="Arial" w:hAnsi="Arial" w:cs="Arial"/>
          <w:color w:val="auto"/>
          <w:sz w:val="16"/>
          <w:szCs w:val="16"/>
        </w:rPr>
      </w:pPr>
    </w:p>
    <w:p w14:paraId="7F0D9D84" w14:textId="0B1DB3F5" w:rsidR="00B72B4F" w:rsidRPr="00B72B4F" w:rsidRDefault="00B72B4F" w:rsidP="00B72B4F">
      <w:pPr>
        <w:widowControl w:val="0"/>
        <w:tabs>
          <w:tab w:val="left" w:pos="709"/>
          <w:tab w:val="left" w:pos="993"/>
          <w:tab w:val="left" w:pos="2410"/>
        </w:tabs>
        <w:ind w:firstLine="1418"/>
        <w:rPr>
          <w:rFonts w:ascii="Arial" w:hAnsi="Arial" w:cs="Arial"/>
          <w:bCs/>
          <w:color w:val="auto"/>
          <w:sz w:val="24"/>
          <w:szCs w:val="24"/>
        </w:rPr>
      </w:pPr>
      <w:r w:rsidRPr="00B72B4F">
        <w:rPr>
          <w:rFonts w:ascii="Arial" w:hAnsi="Arial" w:cs="Arial"/>
          <w:b/>
          <w:bCs/>
          <w:color w:val="auto"/>
          <w:sz w:val="24"/>
          <w:szCs w:val="24"/>
        </w:rPr>
        <w:t xml:space="preserve">Art. 3º </w:t>
      </w:r>
      <w:r w:rsidRPr="00B72B4F">
        <w:rPr>
          <w:rFonts w:ascii="Arial" w:hAnsi="Arial" w:cs="Arial"/>
          <w:bCs/>
          <w:color w:val="auto"/>
          <w:sz w:val="24"/>
          <w:szCs w:val="24"/>
        </w:rPr>
        <w:t>A justificativa prevista na Lei nº 4.954, de 27 de novembro de 2025</w:t>
      </w:r>
      <w:r>
        <w:rPr>
          <w:rFonts w:ascii="Arial" w:hAnsi="Arial" w:cs="Arial"/>
          <w:bCs/>
          <w:color w:val="auto"/>
          <w:sz w:val="24"/>
          <w:szCs w:val="24"/>
        </w:rPr>
        <w:t xml:space="preserve">, está </w:t>
      </w:r>
      <w:r w:rsidRPr="00B72B4F">
        <w:rPr>
          <w:rFonts w:ascii="Arial" w:hAnsi="Arial" w:cs="Arial"/>
          <w:bCs/>
          <w:color w:val="auto"/>
          <w:sz w:val="24"/>
          <w:szCs w:val="24"/>
        </w:rPr>
        <w:t xml:space="preserve">no </w:t>
      </w:r>
      <w:r>
        <w:rPr>
          <w:rFonts w:ascii="Arial" w:hAnsi="Arial" w:cs="Arial"/>
          <w:bCs/>
          <w:color w:val="auto"/>
          <w:sz w:val="24"/>
          <w:szCs w:val="24"/>
        </w:rPr>
        <w:t>A</w:t>
      </w:r>
      <w:r w:rsidRPr="00B72B4F">
        <w:rPr>
          <w:rFonts w:ascii="Arial" w:hAnsi="Arial" w:cs="Arial"/>
          <w:bCs/>
          <w:color w:val="auto"/>
          <w:sz w:val="24"/>
          <w:szCs w:val="24"/>
        </w:rPr>
        <w:t>nexo</w:t>
      </w:r>
      <w:r>
        <w:rPr>
          <w:rFonts w:ascii="Arial" w:hAnsi="Arial" w:cs="Arial"/>
          <w:bCs/>
          <w:color w:val="auto"/>
          <w:sz w:val="24"/>
          <w:szCs w:val="24"/>
        </w:rPr>
        <w:t xml:space="preserve"> Único</w:t>
      </w:r>
      <w:r w:rsidRPr="00B72B4F">
        <w:rPr>
          <w:rFonts w:ascii="Arial" w:hAnsi="Arial" w:cs="Arial"/>
          <w:bCs/>
          <w:color w:val="auto"/>
          <w:sz w:val="24"/>
          <w:szCs w:val="24"/>
        </w:rPr>
        <w:t xml:space="preserve"> dest</w:t>
      </w:r>
      <w:r w:rsidR="00FB7AE5">
        <w:rPr>
          <w:rFonts w:ascii="Arial" w:hAnsi="Arial" w:cs="Arial"/>
          <w:bCs/>
          <w:color w:val="auto"/>
          <w:sz w:val="24"/>
          <w:szCs w:val="24"/>
        </w:rPr>
        <w:t>e Decreto</w:t>
      </w:r>
      <w:r w:rsidRPr="00B72B4F">
        <w:rPr>
          <w:rFonts w:ascii="Arial" w:hAnsi="Arial" w:cs="Arial"/>
          <w:bCs/>
          <w:color w:val="auto"/>
          <w:sz w:val="24"/>
          <w:szCs w:val="24"/>
        </w:rPr>
        <w:t>.</w:t>
      </w:r>
    </w:p>
    <w:p w14:paraId="4860C564" w14:textId="77777777" w:rsidR="00B72B4F" w:rsidRPr="00293012" w:rsidRDefault="00B72B4F" w:rsidP="00B72B4F">
      <w:pPr>
        <w:widowControl w:val="0"/>
        <w:ind w:right="-1"/>
        <w:contextualSpacing/>
        <w:rPr>
          <w:rFonts w:ascii="Arial" w:hAnsi="Arial" w:cs="Arial"/>
          <w:color w:val="auto"/>
          <w:sz w:val="14"/>
          <w:szCs w:val="14"/>
        </w:rPr>
      </w:pPr>
    </w:p>
    <w:p w14:paraId="438171A8" w14:textId="1DE5492E" w:rsidR="00B72B4F" w:rsidRDefault="00B72B4F" w:rsidP="00B72B4F">
      <w:pPr>
        <w:widowControl w:val="0"/>
        <w:ind w:right="-1" w:firstLine="1418"/>
        <w:rPr>
          <w:rFonts w:ascii="Arial" w:hAnsi="Arial" w:cs="Arial"/>
          <w:color w:val="auto"/>
          <w:sz w:val="24"/>
          <w:szCs w:val="24"/>
        </w:rPr>
      </w:pPr>
      <w:r w:rsidRPr="00B72B4F">
        <w:rPr>
          <w:rFonts w:ascii="Arial" w:hAnsi="Arial" w:cs="Arial"/>
          <w:b/>
          <w:color w:val="auto"/>
          <w:sz w:val="24"/>
          <w:szCs w:val="24"/>
        </w:rPr>
        <w:t>Art. 4º</w:t>
      </w:r>
      <w:r w:rsidRPr="00B72B4F">
        <w:rPr>
          <w:rFonts w:ascii="Arial" w:hAnsi="Arial" w:cs="Arial"/>
          <w:color w:val="auto"/>
          <w:sz w:val="24"/>
          <w:szCs w:val="24"/>
        </w:rPr>
        <w:t> Est</w:t>
      </w:r>
      <w:r w:rsidR="0086552E">
        <w:rPr>
          <w:rFonts w:ascii="Arial" w:hAnsi="Arial" w:cs="Arial"/>
          <w:color w:val="auto"/>
          <w:sz w:val="24"/>
          <w:szCs w:val="24"/>
        </w:rPr>
        <w:t>e Decreto</w:t>
      </w:r>
      <w:r w:rsidRPr="00B72B4F">
        <w:rPr>
          <w:rFonts w:ascii="Arial" w:hAnsi="Arial" w:cs="Arial"/>
          <w:color w:val="auto"/>
          <w:sz w:val="24"/>
          <w:szCs w:val="24"/>
        </w:rPr>
        <w:t xml:space="preserve"> entra em vigor na data de sua publicação.</w:t>
      </w:r>
    </w:p>
    <w:p w14:paraId="531454CB" w14:textId="77777777" w:rsidR="00B72B4F" w:rsidRPr="00293012" w:rsidRDefault="00B72B4F" w:rsidP="00B72B4F">
      <w:pPr>
        <w:widowControl w:val="0"/>
        <w:ind w:right="-1" w:firstLine="1418"/>
        <w:rPr>
          <w:rFonts w:ascii="Arial" w:hAnsi="Arial" w:cs="Arial"/>
          <w:color w:val="auto"/>
          <w:sz w:val="10"/>
          <w:szCs w:val="10"/>
        </w:rPr>
      </w:pPr>
    </w:p>
    <w:p w14:paraId="2ACC43CF" w14:textId="77777777" w:rsidR="00397194" w:rsidRPr="000A7ECA" w:rsidRDefault="00397194" w:rsidP="00397194">
      <w:pPr>
        <w:pStyle w:val="Ttulo6"/>
        <w:keepNext w:val="0"/>
        <w:keepLines w:val="0"/>
        <w:widowControl w:val="0"/>
        <w:spacing w:before="0"/>
        <w:jc w:val="center"/>
        <w:rPr>
          <w:rFonts w:ascii="Arial" w:hAnsi="Arial" w:cs="Arial"/>
          <w:b/>
          <w:bCs/>
          <w:i w:val="0"/>
          <w:iCs w:val="0"/>
          <w:color w:val="auto"/>
          <w:sz w:val="24"/>
          <w:szCs w:val="24"/>
        </w:rPr>
      </w:pPr>
      <w:r w:rsidRPr="000A7ECA">
        <w:rPr>
          <w:rFonts w:ascii="Arial" w:hAnsi="Arial" w:cs="Arial"/>
          <w:b/>
          <w:bCs/>
          <w:i w:val="0"/>
          <w:iCs w:val="0"/>
          <w:color w:val="auto"/>
          <w:sz w:val="24"/>
          <w:szCs w:val="24"/>
        </w:rPr>
        <w:t>PAÇO MUNICIPAL “10 DE OUTUBRO”</w:t>
      </w:r>
    </w:p>
    <w:p w14:paraId="795226F9" w14:textId="77777777" w:rsidR="00397194" w:rsidRPr="000A7ECA" w:rsidRDefault="00397194" w:rsidP="00397194">
      <w:pPr>
        <w:jc w:val="center"/>
        <w:rPr>
          <w:rFonts w:ascii="Arial" w:hAnsi="Arial" w:cs="Arial"/>
          <w:sz w:val="24"/>
          <w:szCs w:val="24"/>
        </w:rPr>
      </w:pPr>
      <w:r w:rsidRPr="000A7ECA">
        <w:rPr>
          <w:rFonts w:ascii="Arial" w:hAnsi="Arial" w:cs="Arial"/>
          <w:sz w:val="24"/>
          <w:szCs w:val="24"/>
        </w:rPr>
        <w:t>Campo Mourão, 0</w:t>
      </w:r>
      <w:r>
        <w:rPr>
          <w:rFonts w:ascii="Arial" w:hAnsi="Arial" w:cs="Arial"/>
          <w:sz w:val="24"/>
          <w:szCs w:val="24"/>
        </w:rPr>
        <w:t>9</w:t>
      </w:r>
      <w:r w:rsidRPr="000A7ECA">
        <w:rPr>
          <w:rFonts w:ascii="Arial" w:hAnsi="Arial" w:cs="Arial"/>
          <w:sz w:val="24"/>
          <w:szCs w:val="24"/>
        </w:rPr>
        <w:t xml:space="preserve"> de abril de 2026</w:t>
      </w:r>
    </w:p>
    <w:p w14:paraId="5FAE294C" w14:textId="77777777" w:rsidR="00397194" w:rsidRPr="000A7ECA" w:rsidRDefault="00397194" w:rsidP="00397194">
      <w:pPr>
        <w:widowControl w:val="0"/>
        <w:tabs>
          <w:tab w:val="center" w:pos="4535"/>
          <w:tab w:val="left" w:pos="7665"/>
        </w:tabs>
        <w:jc w:val="center"/>
        <w:rPr>
          <w:rFonts w:ascii="Arial" w:hAnsi="Arial" w:cs="Arial"/>
          <w:sz w:val="24"/>
          <w:szCs w:val="24"/>
        </w:rPr>
      </w:pPr>
    </w:p>
    <w:p w14:paraId="377338C7" w14:textId="77777777" w:rsidR="00397194" w:rsidRPr="000A7ECA" w:rsidRDefault="00397194" w:rsidP="00397194">
      <w:pPr>
        <w:widowControl w:val="0"/>
        <w:tabs>
          <w:tab w:val="center" w:pos="4535"/>
          <w:tab w:val="left" w:pos="7665"/>
        </w:tabs>
        <w:jc w:val="center"/>
        <w:rPr>
          <w:rFonts w:ascii="Arial" w:hAnsi="Arial" w:cs="Arial"/>
          <w:sz w:val="24"/>
          <w:szCs w:val="24"/>
        </w:rPr>
      </w:pPr>
    </w:p>
    <w:p w14:paraId="5A5600E9" w14:textId="77777777" w:rsidR="00397194" w:rsidRPr="000A7ECA" w:rsidRDefault="00397194" w:rsidP="00397194">
      <w:pPr>
        <w:widowControl w:val="0"/>
        <w:tabs>
          <w:tab w:val="center" w:pos="4535"/>
          <w:tab w:val="left" w:pos="7665"/>
        </w:tabs>
        <w:jc w:val="center"/>
        <w:rPr>
          <w:rFonts w:ascii="Arial" w:hAnsi="Arial" w:cs="Arial"/>
          <w:sz w:val="24"/>
          <w:szCs w:val="24"/>
        </w:rPr>
      </w:pPr>
    </w:p>
    <w:p w14:paraId="306DC396" w14:textId="77777777" w:rsidR="00397194" w:rsidRPr="000A7ECA" w:rsidRDefault="00397194" w:rsidP="00397194">
      <w:pPr>
        <w:widowControl w:val="0"/>
        <w:tabs>
          <w:tab w:val="center" w:pos="4535"/>
          <w:tab w:val="left" w:pos="7665"/>
        </w:tabs>
        <w:jc w:val="center"/>
        <w:rPr>
          <w:rFonts w:ascii="Arial" w:hAnsi="Arial" w:cs="Arial"/>
          <w:b/>
          <w:sz w:val="24"/>
          <w:szCs w:val="24"/>
        </w:rPr>
      </w:pPr>
      <w:r w:rsidRPr="000A7ECA">
        <w:rPr>
          <w:rFonts w:ascii="Arial" w:hAnsi="Arial" w:cs="Arial"/>
          <w:sz w:val="24"/>
          <w:szCs w:val="24"/>
        </w:rPr>
        <w:t>João Douglas Fabrício</w:t>
      </w:r>
    </w:p>
    <w:p w14:paraId="7E74AFA2" w14:textId="365EE43B" w:rsidR="00B72B4F" w:rsidRPr="00B72B4F" w:rsidRDefault="00397194" w:rsidP="00397194">
      <w:pPr>
        <w:widowControl w:val="0"/>
        <w:ind w:right="-1"/>
        <w:jc w:val="center"/>
        <w:rPr>
          <w:rFonts w:ascii="Arial" w:hAnsi="Arial" w:cs="Arial"/>
          <w:b/>
          <w:bCs/>
          <w:color w:val="auto"/>
          <w:sz w:val="24"/>
          <w:szCs w:val="24"/>
        </w:rPr>
      </w:pPr>
      <w:r w:rsidRPr="000A7ECA">
        <w:rPr>
          <w:rFonts w:ascii="Arial" w:hAnsi="Arial" w:cs="Arial"/>
          <w:b/>
          <w:sz w:val="24"/>
          <w:szCs w:val="24"/>
        </w:rPr>
        <w:t>Prefeito Municipal</w:t>
      </w:r>
    </w:p>
    <w:p w14:paraId="5D82C812" w14:textId="36A61EF6" w:rsidR="00B72B4F" w:rsidRPr="00B72B4F" w:rsidRDefault="00B72B4F" w:rsidP="00B72B4F">
      <w:pPr>
        <w:jc w:val="center"/>
        <w:rPr>
          <w:rFonts w:ascii="Arial" w:hAnsi="Arial" w:cs="Arial"/>
          <w:b/>
          <w:bCs/>
          <w:color w:val="auto"/>
          <w:sz w:val="24"/>
          <w:szCs w:val="24"/>
        </w:rPr>
      </w:pPr>
      <w:r w:rsidRPr="00B72B4F">
        <w:rPr>
          <w:rFonts w:ascii="Arial" w:hAnsi="Arial" w:cs="Arial"/>
          <w:b/>
          <w:bCs/>
          <w:color w:val="auto"/>
          <w:sz w:val="24"/>
          <w:szCs w:val="24"/>
        </w:rPr>
        <w:lastRenderedPageBreak/>
        <w:t>ANEXO ÚNICO: JUSTIFICATIVA</w:t>
      </w:r>
    </w:p>
    <w:p w14:paraId="7D423BDE" w14:textId="77777777" w:rsidR="00B72B4F" w:rsidRPr="00B72B4F" w:rsidRDefault="00B72B4F" w:rsidP="00B72B4F">
      <w:pPr>
        <w:pStyle w:val="Tpico"/>
        <w:numPr>
          <w:ilvl w:val="0"/>
          <w:numId w:val="0"/>
        </w:numPr>
        <w:jc w:val="center"/>
        <w:rPr>
          <w:rFonts w:cs="Arial"/>
          <w:b w:val="0"/>
          <w:bCs/>
          <w:i/>
          <w:iCs/>
          <w:color w:val="auto"/>
          <w:szCs w:val="24"/>
        </w:rPr>
      </w:pPr>
      <w:r w:rsidRPr="00B72B4F">
        <w:rPr>
          <w:rFonts w:cs="Arial"/>
          <w:b w:val="0"/>
          <w:bCs/>
          <w:i/>
          <w:iCs/>
          <w:color w:val="auto"/>
          <w:szCs w:val="24"/>
        </w:rPr>
        <w:t>Lei Municipal nº 4.954, de 27 de novembro de 2025</w:t>
      </w:r>
    </w:p>
    <w:p w14:paraId="24197763" w14:textId="77777777" w:rsidR="00397194" w:rsidRDefault="00397194" w:rsidP="002D3EBC">
      <w:pPr>
        <w:rPr>
          <w:rFonts w:ascii="Arial" w:hAnsi="Arial" w:cs="Arial"/>
          <w:b/>
          <w:bCs/>
          <w:color w:val="auto"/>
          <w:sz w:val="24"/>
          <w:szCs w:val="24"/>
        </w:rPr>
      </w:pPr>
    </w:p>
    <w:p w14:paraId="1C5BA741" w14:textId="5E48A61C" w:rsidR="00B72B4F" w:rsidRPr="00B72B4F" w:rsidRDefault="00B72B4F" w:rsidP="00397194">
      <w:pPr>
        <w:rPr>
          <w:rFonts w:ascii="Arial" w:hAnsi="Arial" w:cs="Arial"/>
          <w:b/>
          <w:bCs/>
          <w:color w:val="auto"/>
          <w:sz w:val="24"/>
          <w:szCs w:val="24"/>
        </w:rPr>
      </w:pPr>
      <w:r w:rsidRPr="00B72B4F">
        <w:rPr>
          <w:rFonts w:ascii="Arial" w:hAnsi="Arial" w:cs="Arial"/>
          <w:b/>
          <w:bCs/>
          <w:color w:val="auto"/>
          <w:sz w:val="24"/>
          <w:szCs w:val="24"/>
        </w:rPr>
        <w:t>Secretaria:</w:t>
      </w:r>
      <w:r w:rsidRPr="00B72B4F">
        <w:rPr>
          <w:rFonts w:ascii="Arial" w:hAnsi="Arial" w:cs="Arial"/>
          <w:color w:val="auto"/>
          <w:sz w:val="24"/>
          <w:szCs w:val="24"/>
        </w:rPr>
        <w:t xml:space="preserve"> Secretaria Municipal de Meio Ambiente e Bem Estar Animal</w:t>
      </w:r>
    </w:p>
    <w:p w14:paraId="4E77ED71" w14:textId="77777777" w:rsidR="00B72B4F" w:rsidRPr="00B72B4F" w:rsidRDefault="00B72B4F" w:rsidP="00397194">
      <w:pPr>
        <w:rPr>
          <w:rFonts w:ascii="Arial" w:hAnsi="Arial" w:cs="Arial"/>
          <w:b/>
          <w:bCs/>
          <w:color w:val="auto"/>
          <w:sz w:val="24"/>
          <w:szCs w:val="24"/>
        </w:rPr>
      </w:pPr>
      <w:r w:rsidRPr="00B72B4F">
        <w:rPr>
          <w:rFonts w:ascii="Arial" w:hAnsi="Arial" w:cs="Arial"/>
          <w:b/>
          <w:bCs/>
          <w:color w:val="auto"/>
          <w:sz w:val="24"/>
        </w:rPr>
        <w:t>Valor total suplementado:</w:t>
      </w:r>
      <w:r w:rsidRPr="00B72B4F">
        <w:rPr>
          <w:rFonts w:ascii="Arial" w:hAnsi="Arial" w:cs="Arial"/>
          <w:bCs/>
          <w:color w:val="auto"/>
          <w:sz w:val="24"/>
        </w:rPr>
        <w:t xml:space="preserve"> </w:t>
      </w:r>
      <w:r w:rsidRPr="00B72B4F">
        <w:rPr>
          <w:rFonts w:ascii="Arial" w:hAnsi="Arial" w:cs="Arial"/>
          <w:color w:val="auto"/>
          <w:sz w:val="24"/>
          <w:szCs w:val="24"/>
          <w:shd w:val="clear" w:color="auto" w:fill="FFFFFF"/>
        </w:rPr>
        <w:t>R$ 152.660,29</w:t>
      </w:r>
    </w:p>
    <w:p w14:paraId="69DCDBBF" w14:textId="77777777" w:rsidR="00B72B4F" w:rsidRPr="00B72B4F" w:rsidRDefault="00B72B4F" w:rsidP="00397194">
      <w:pPr>
        <w:rPr>
          <w:rFonts w:ascii="Arial" w:hAnsi="Arial" w:cs="Arial"/>
          <w:b/>
          <w:bCs/>
          <w:color w:val="auto"/>
          <w:sz w:val="24"/>
        </w:rPr>
      </w:pPr>
    </w:p>
    <w:p w14:paraId="58E71B1B" w14:textId="544AC5B8" w:rsidR="00B72B4F" w:rsidRPr="00B72B4F" w:rsidRDefault="00B72B4F" w:rsidP="00397194">
      <w:pPr>
        <w:rPr>
          <w:rFonts w:ascii="Arial" w:hAnsi="Arial" w:cs="Arial"/>
          <w:color w:val="auto"/>
          <w:shd w:val="clear" w:color="auto" w:fill="FFFFFF"/>
        </w:rPr>
      </w:pPr>
      <w:r w:rsidRPr="00B72B4F">
        <w:rPr>
          <w:rFonts w:ascii="Arial" w:hAnsi="Arial" w:cs="Arial"/>
          <w:b/>
          <w:bCs/>
          <w:color w:val="auto"/>
          <w:sz w:val="24"/>
        </w:rPr>
        <w:t xml:space="preserve">Dotações orçamentárias de origem </w:t>
      </w:r>
      <w:r w:rsidRPr="00B72B4F">
        <w:rPr>
          <w:rFonts w:ascii="Arial" w:hAnsi="Arial" w:cs="Arial"/>
          <w:b/>
          <w:bCs/>
          <w:i/>
          <w:iCs/>
          <w:color w:val="auto"/>
          <w:sz w:val="24"/>
          <w:szCs w:val="24"/>
        </w:rPr>
        <w:t>(código numérico e descrição</w:t>
      </w:r>
      <w:r w:rsidRPr="00B72B4F">
        <w:rPr>
          <w:rFonts w:ascii="Arial" w:hAnsi="Arial" w:cs="Arial"/>
          <w:b/>
          <w:bCs/>
          <w:color w:val="auto"/>
          <w:sz w:val="24"/>
          <w:szCs w:val="24"/>
        </w:rPr>
        <w:t xml:space="preserve">): </w:t>
      </w:r>
      <w:r w:rsidRPr="00B72B4F">
        <w:rPr>
          <w:rFonts w:ascii="Arial" w:hAnsi="Arial" w:cs="Arial"/>
          <w:color w:val="auto"/>
          <w:sz w:val="24"/>
          <w:szCs w:val="24"/>
        </w:rPr>
        <w:t>Excesso de Arrecadação – Fonte: 01</w:t>
      </w:r>
      <w:r w:rsidRPr="00B72B4F">
        <w:rPr>
          <w:rFonts w:ascii="Arial" w:hAnsi="Arial" w:cs="Arial"/>
          <w:color w:val="auto"/>
          <w:sz w:val="24"/>
          <w:szCs w:val="24"/>
          <w:shd w:val="clear" w:color="auto" w:fill="FFFFFF"/>
        </w:rPr>
        <w:t xml:space="preserve">177 – </w:t>
      </w:r>
      <w:r w:rsidR="002D3EBC">
        <w:rPr>
          <w:rFonts w:ascii="Arial" w:hAnsi="Arial" w:cs="Arial"/>
          <w:color w:val="auto"/>
          <w:sz w:val="24"/>
          <w:szCs w:val="24"/>
          <w:shd w:val="clear" w:color="auto" w:fill="FFFFFF"/>
        </w:rPr>
        <w:t>V</w:t>
      </w:r>
      <w:r w:rsidRPr="00B72B4F">
        <w:rPr>
          <w:rFonts w:ascii="Arial" w:hAnsi="Arial" w:cs="Arial"/>
          <w:color w:val="auto"/>
          <w:sz w:val="24"/>
          <w:szCs w:val="24"/>
          <w:shd w:val="clear" w:color="auto" w:fill="FFFFFF"/>
        </w:rPr>
        <w:t>ínculo</w:t>
      </w:r>
    </w:p>
    <w:p w14:paraId="3507CA27" w14:textId="77777777" w:rsidR="00B72B4F" w:rsidRPr="00B72B4F" w:rsidRDefault="00B72B4F" w:rsidP="00397194">
      <w:pPr>
        <w:rPr>
          <w:rFonts w:ascii="Arial" w:hAnsi="Arial" w:cs="Arial"/>
          <w:color w:val="auto"/>
          <w:shd w:val="clear" w:color="auto" w:fill="FFFFFF"/>
        </w:rPr>
      </w:pPr>
    </w:p>
    <w:p w14:paraId="06E310DD" w14:textId="789BF0E2" w:rsidR="00B72B4F" w:rsidRPr="00B72B4F" w:rsidRDefault="00B72B4F" w:rsidP="00397194">
      <w:pPr>
        <w:pStyle w:val="pspdfkit-8ayy4hjz5h5sb5mqfjxzpc42zw"/>
        <w:shd w:val="clear" w:color="auto" w:fill="FFFFFF"/>
        <w:spacing w:before="0" w:beforeAutospacing="0" w:after="0" w:afterAutospacing="0"/>
        <w:jc w:val="both"/>
        <w:rPr>
          <w:rFonts w:ascii="Arial" w:hAnsi="Arial" w:cs="Arial"/>
        </w:rPr>
      </w:pPr>
      <w:r w:rsidRPr="00B72B4F">
        <w:rPr>
          <w:rFonts w:ascii="Arial" w:hAnsi="Arial" w:cs="Arial"/>
          <w:b/>
          <w:bCs/>
        </w:rPr>
        <w:t xml:space="preserve">Dotações orçamentárias de destino </w:t>
      </w:r>
      <w:r w:rsidRPr="00B72B4F">
        <w:rPr>
          <w:rFonts w:ascii="Arial" w:hAnsi="Arial" w:cs="Arial"/>
          <w:b/>
          <w:bCs/>
          <w:i/>
          <w:iCs/>
        </w:rPr>
        <w:t>(código numérico e descrição</w:t>
      </w:r>
      <w:r w:rsidRPr="00B72B4F">
        <w:rPr>
          <w:rFonts w:ascii="Arial" w:hAnsi="Arial" w:cs="Arial"/>
          <w:b/>
          <w:bCs/>
        </w:rPr>
        <w:t>):</w:t>
      </w:r>
      <w:r w:rsidRPr="00B72B4F">
        <w:rPr>
          <w:rFonts w:ascii="Arial" w:hAnsi="Arial" w:cs="Arial"/>
        </w:rPr>
        <w:t xml:space="preserve"> Vínculo </w:t>
      </w:r>
      <w:r w:rsidR="002D3EBC">
        <w:rPr>
          <w:rFonts w:ascii="Arial" w:hAnsi="Arial" w:cs="Arial"/>
        </w:rPr>
        <w:t>0</w:t>
      </w:r>
      <w:r w:rsidRPr="00B72B4F">
        <w:rPr>
          <w:rFonts w:ascii="Arial" w:hAnsi="Arial" w:cs="Arial"/>
        </w:rPr>
        <w:t>1177 - Ação 2077 – Promover Proteção Social Especial</w:t>
      </w:r>
    </w:p>
    <w:p w14:paraId="500AA7D4" w14:textId="77777777" w:rsidR="00B72B4F" w:rsidRPr="00B72B4F" w:rsidRDefault="00B72B4F" w:rsidP="00397194">
      <w:pPr>
        <w:rPr>
          <w:rFonts w:ascii="Arial" w:hAnsi="Arial" w:cs="Arial"/>
          <w:b/>
          <w:bCs/>
          <w:color w:val="auto"/>
          <w:sz w:val="24"/>
          <w:szCs w:val="24"/>
        </w:rPr>
      </w:pPr>
    </w:p>
    <w:p w14:paraId="43D55D09" w14:textId="77777777" w:rsidR="00B72B4F" w:rsidRPr="00B72B4F" w:rsidRDefault="00B72B4F" w:rsidP="00397194">
      <w:pPr>
        <w:pStyle w:val="pspdfkit-8ayy4hjz5h5sb5mqfjxzpc42zw"/>
        <w:shd w:val="clear" w:color="auto" w:fill="FFFFFF"/>
        <w:spacing w:before="0" w:beforeAutospacing="0" w:after="0" w:afterAutospacing="0"/>
        <w:jc w:val="both"/>
        <w:rPr>
          <w:rFonts w:ascii="Arial" w:hAnsi="Arial" w:cs="Arial"/>
        </w:rPr>
      </w:pPr>
      <w:r w:rsidRPr="00B72B4F">
        <w:rPr>
          <w:rFonts w:ascii="Arial" w:hAnsi="Arial" w:cs="Arial"/>
          <w:b/>
          <w:bCs/>
        </w:rPr>
        <w:t xml:space="preserve">Origem dos recursos </w:t>
      </w:r>
      <w:r w:rsidRPr="00B72B4F">
        <w:rPr>
          <w:rFonts w:ascii="Arial" w:hAnsi="Arial" w:cs="Arial"/>
          <w:b/>
          <w:bCs/>
          <w:i/>
          <w:iCs/>
        </w:rPr>
        <w:t>(utilizados para a suplementação</w:t>
      </w:r>
      <w:r w:rsidRPr="00B72B4F">
        <w:rPr>
          <w:rFonts w:ascii="Arial" w:hAnsi="Arial" w:cs="Arial"/>
          <w:b/>
          <w:bCs/>
        </w:rPr>
        <w:t>):</w:t>
      </w:r>
      <w:r w:rsidRPr="00B72B4F">
        <w:rPr>
          <w:rFonts w:ascii="Arial" w:hAnsi="Arial" w:cs="Arial"/>
        </w:rPr>
        <w:t xml:space="preserve"> Emenda n.202540660007 (GND4) - BB 91509-2 - Estruturação da Rede de Serviços Suas </w:t>
      </w:r>
    </w:p>
    <w:p w14:paraId="6B5F071F" w14:textId="77777777" w:rsidR="00B72B4F" w:rsidRPr="00B72B4F" w:rsidRDefault="00B72B4F" w:rsidP="00397194">
      <w:pPr>
        <w:shd w:val="clear" w:color="auto" w:fill="FFFFFF"/>
        <w:rPr>
          <w:rFonts w:ascii="Arial" w:eastAsia="Times New Roman" w:hAnsi="Arial" w:cs="Arial"/>
          <w:color w:val="auto"/>
          <w:sz w:val="24"/>
          <w:szCs w:val="24"/>
          <w:lang w:eastAsia="pt-BR"/>
        </w:rPr>
      </w:pPr>
      <w:r w:rsidRPr="00B72B4F">
        <w:rPr>
          <w:rFonts w:ascii="Arial" w:eastAsia="Times New Roman" w:hAnsi="Arial" w:cs="Arial"/>
          <w:color w:val="auto"/>
          <w:sz w:val="24"/>
          <w:szCs w:val="24"/>
          <w:lang w:eastAsia="pt-BR"/>
        </w:rPr>
        <w:t>3.44.50.42 – Auxílios</w:t>
      </w:r>
    </w:p>
    <w:p w14:paraId="37A11CD5" w14:textId="77777777" w:rsidR="00B72B4F" w:rsidRPr="00B72B4F" w:rsidRDefault="00B72B4F" w:rsidP="00397194">
      <w:pPr>
        <w:rPr>
          <w:rFonts w:ascii="Arial" w:hAnsi="Arial" w:cs="Arial"/>
          <w:b/>
          <w:bCs/>
          <w:color w:val="auto"/>
          <w:sz w:val="24"/>
          <w:szCs w:val="24"/>
        </w:rPr>
      </w:pPr>
    </w:p>
    <w:p w14:paraId="3ADBF8DC" w14:textId="77777777" w:rsidR="00B72B4F" w:rsidRPr="00B72B4F" w:rsidRDefault="00B72B4F" w:rsidP="00397194">
      <w:pPr>
        <w:rPr>
          <w:rFonts w:ascii="Arial" w:hAnsi="Arial" w:cs="Arial"/>
          <w:b/>
          <w:bCs/>
          <w:color w:val="auto"/>
          <w:sz w:val="24"/>
        </w:rPr>
      </w:pPr>
      <w:r w:rsidRPr="00B72B4F">
        <w:rPr>
          <w:rFonts w:ascii="Arial" w:hAnsi="Arial" w:cs="Arial"/>
          <w:b/>
          <w:bCs/>
          <w:color w:val="auto"/>
          <w:sz w:val="24"/>
        </w:rPr>
        <w:t xml:space="preserve">Finalidade da suplementação: </w:t>
      </w:r>
    </w:p>
    <w:p w14:paraId="53079534" w14:textId="4D1643B1" w:rsidR="00B72B4F" w:rsidRPr="00B72B4F" w:rsidRDefault="00B72B4F" w:rsidP="00397194">
      <w:pPr>
        <w:shd w:val="clear" w:color="auto" w:fill="FFFFFF"/>
        <w:rPr>
          <w:rFonts w:ascii="Arial" w:eastAsia="Times New Roman" w:hAnsi="Arial" w:cs="Arial"/>
          <w:color w:val="auto"/>
          <w:sz w:val="24"/>
          <w:szCs w:val="24"/>
          <w:lang w:eastAsia="pt-BR"/>
        </w:rPr>
      </w:pPr>
      <w:r w:rsidRPr="00B72B4F">
        <w:rPr>
          <w:rFonts w:ascii="Arial" w:eastAsia="Times New Roman" w:hAnsi="Arial" w:cs="Arial"/>
          <w:color w:val="auto"/>
          <w:sz w:val="24"/>
          <w:szCs w:val="24"/>
          <w:lang w:eastAsia="pt-BR"/>
        </w:rPr>
        <w:t>O presente projeto tem por finalidade suplementar dotação orçamentária na rubrica de Auxílios, visando à inclusão de recursos no Fundo Municipal de Assistência Social.</w:t>
      </w:r>
      <w:r w:rsidR="00397194">
        <w:rPr>
          <w:rFonts w:ascii="Arial" w:eastAsia="Times New Roman" w:hAnsi="Arial" w:cs="Arial"/>
          <w:color w:val="auto"/>
          <w:sz w:val="24"/>
          <w:szCs w:val="24"/>
          <w:lang w:eastAsia="pt-BR"/>
        </w:rPr>
        <w:t xml:space="preserve"> </w:t>
      </w:r>
      <w:r w:rsidRPr="00B72B4F">
        <w:rPr>
          <w:rFonts w:ascii="Arial" w:eastAsia="Times New Roman" w:hAnsi="Arial" w:cs="Arial"/>
          <w:color w:val="auto"/>
          <w:sz w:val="24"/>
          <w:szCs w:val="24"/>
          <w:lang w:eastAsia="pt-BR"/>
        </w:rPr>
        <w:t>Os recursos são provenientes da Estruturação da Rede de Serviços do Sistema Único de Assistência Social (SUAS), oriundos da Emenda Parlamentar Individual nº 202540660007 (GND 4), destinados à estruturação e ao aprimoramento da rede de serviços socioassistenciais do Município.</w:t>
      </w:r>
      <w:r w:rsidR="00397194">
        <w:rPr>
          <w:rFonts w:ascii="Arial" w:eastAsia="Times New Roman" w:hAnsi="Arial" w:cs="Arial"/>
          <w:color w:val="auto"/>
          <w:sz w:val="24"/>
          <w:szCs w:val="24"/>
          <w:lang w:eastAsia="pt-BR"/>
        </w:rPr>
        <w:t xml:space="preserve"> </w:t>
      </w:r>
      <w:r w:rsidRPr="00B72B4F">
        <w:rPr>
          <w:rFonts w:ascii="Arial" w:eastAsia="Times New Roman" w:hAnsi="Arial" w:cs="Arial"/>
          <w:color w:val="auto"/>
          <w:sz w:val="24"/>
          <w:szCs w:val="24"/>
          <w:lang w:eastAsia="pt-BR"/>
        </w:rPr>
        <w:t>O valor total de R$ 152.660,29 (cento e cinquenta e dois mil, seiscentos e sessenta reais e vinte e nove centavos) será destinado ao Lar de Idosos São Joaquim Sant’Ana e à Associação de Pais e Amigos dos Excepcionais – APAE, observadas as diretrizes do Sistema Único de Assistência Social (SUAS), com prioridade ao fortalecimento das Unidades Assistenciais, nos termos do art. 101 da Lei Federal nº 8.069/1990, no Município de Campo Mourão – PR.</w:t>
      </w:r>
      <w:r w:rsidR="00397194">
        <w:rPr>
          <w:rFonts w:ascii="Arial" w:eastAsia="Times New Roman" w:hAnsi="Arial" w:cs="Arial"/>
          <w:color w:val="auto"/>
          <w:sz w:val="24"/>
          <w:szCs w:val="24"/>
          <w:lang w:eastAsia="pt-BR"/>
        </w:rPr>
        <w:t xml:space="preserve"> </w:t>
      </w:r>
      <w:r w:rsidRPr="00B72B4F">
        <w:rPr>
          <w:rFonts w:ascii="Arial" w:eastAsia="Times New Roman" w:hAnsi="Arial" w:cs="Arial"/>
          <w:color w:val="auto"/>
          <w:sz w:val="24"/>
          <w:szCs w:val="24"/>
          <w:lang w:eastAsia="pt-BR"/>
        </w:rPr>
        <w:t>O repasse dos recursos será realizado por meio de Dispensa de Chamamento Público, nos termos da Lei nº 13.019, de 31 de julho de 2014, alterada pela Lei nº 13.204, de 14 de dezembro de 2015, em seu artigo 30, garantindo transparência e plena observância à legislação vigente.</w:t>
      </w:r>
    </w:p>
    <w:p w14:paraId="64F3CE0B" w14:textId="77777777" w:rsidR="00B72B4F" w:rsidRPr="00B72B4F" w:rsidRDefault="00B72B4F" w:rsidP="00397194">
      <w:pPr>
        <w:rPr>
          <w:rFonts w:ascii="Arial" w:eastAsia="Times New Roman" w:hAnsi="Arial" w:cs="Arial"/>
          <w:color w:val="auto"/>
          <w:sz w:val="24"/>
        </w:rPr>
      </w:pPr>
    </w:p>
    <w:p w14:paraId="377A8FD0" w14:textId="662BB585" w:rsidR="0027091F" w:rsidRPr="005C6578" w:rsidRDefault="00B72B4F" w:rsidP="005C6578">
      <w:pPr>
        <w:rPr>
          <w:color w:val="auto"/>
          <w:sz w:val="24"/>
          <w:szCs w:val="24"/>
        </w:rPr>
      </w:pPr>
      <w:r w:rsidRPr="00B72B4F">
        <w:rPr>
          <w:rFonts w:ascii="Arial" w:hAnsi="Arial" w:cs="Arial"/>
          <w:b/>
          <w:bCs/>
          <w:color w:val="auto"/>
          <w:sz w:val="24"/>
        </w:rPr>
        <w:t xml:space="preserve">Impactos esperados na execução orçamentária e nos serviços públicos: </w:t>
      </w:r>
      <w:r w:rsidRPr="005C6578">
        <w:rPr>
          <w:rFonts w:ascii="Arial" w:hAnsi="Arial" w:cs="Arial"/>
          <w:sz w:val="24"/>
          <w:szCs w:val="24"/>
        </w:rPr>
        <w:t>A suplementação da dotação orçamentária não acarretará impacto negativo na execução orçamentária do Município, uma vez que os recursos são oriundos de transferência voluntária da União, por meio de emenda parlamentar individual, não implicando aumento de despesas com recursos próprios nem comprometendo o equilíbrio fiscal.</w:t>
      </w:r>
      <w:r w:rsidR="00397194" w:rsidRPr="005C6578">
        <w:rPr>
          <w:rFonts w:ascii="Arial" w:hAnsi="Arial" w:cs="Arial"/>
          <w:sz w:val="24"/>
          <w:szCs w:val="24"/>
        </w:rPr>
        <w:t xml:space="preserve"> </w:t>
      </w:r>
      <w:r w:rsidRPr="005C6578">
        <w:rPr>
          <w:rFonts w:ascii="Arial" w:hAnsi="Arial" w:cs="Arial"/>
          <w:sz w:val="24"/>
          <w:szCs w:val="24"/>
        </w:rPr>
        <w:t>Diante do exposto, considerando a relevância social da matéria e a necessidade de viabilizar com celeridade a aplicação dos recursos oriundos da Emenda Parlamentar Individual nº 202540660007 (GND 4), destinados à Estruturação da Rede de Serviços do SUAS e ao fortalecimento das entidades socioassistenciais do Município</w:t>
      </w:r>
      <w:r w:rsidR="002D3EBC" w:rsidRPr="005C6578">
        <w:rPr>
          <w:rFonts w:ascii="Arial" w:hAnsi="Arial" w:cs="Arial"/>
          <w:sz w:val="24"/>
          <w:szCs w:val="24"/>
        </w:rPr>
        <w:t>.</w:t>
      </w:r>
    </w:p>
    <w:sectPr w:rsidR="0027091F" w:rsidRPr="005C6578" w:rsidSect="00293012">
      <w:headerReference w:type="default" r:id="rId7"/>
      <w:pgSz w:w="11906" w:h="16838"/>
      <w:pgMar w:top="2268" w:right="1418" w:bottom="1418" w:left="1797"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F4582" w14:textId="77777777" w:rsidR="00024EEB" w:rsidRDefault="00024EEB" w:rsidP="00B72B4F">
      <w:r>
        <w:separator/>
      </w:r>
    </w:p>
  </w:endnote>
  <w:endnote w:type="continuationSeparator" w:id="0">
    <w:p w14:paraId="1AC96470" w14:textId="77777777" w:rsidR="00024EEB" w:rsidRDefault="00024EEB" w:rsidP="00B72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25E72" w14:textId="77777777" w:rsidR="00024EEB" w:rsidRDefault="00024EEB" w:rsidP="00B72B4F">
      <w:r>
        <w:separator/>
      </w:r>
    </w:p>
  </w:footnote>
  <w:footnote w:type="continuationSeparator" w:id="0">
    <w:p w14:paraId="6E45CCD9" w14:textId="77777777" w:rsidR="00024EEB" w:rsidRDefault="00024EEB" w:rsidP="00B72B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C0099" w14:textId="77777777" w:rsidR="00397194" w:rsidRDefault="00397194" w:rsidP="00397194">
    <w:pPr>
      <w:pStyle w:val="Cabealho"/>
      <w:rPr>
        <w:rFonts w:ascii="Arial" w:hAnsi="Arial" w:cs="Arial"/>
        <w:bCs/>
        <w:sz w:val="16"/>
        <w:szCs w:val="16"/>
      </w:rPr>
    </w:pPr>
  </w:p>
  <w:p w14:paraId="0A4DEC80" w14:textId="77777777" w:rsidR="00397194" w:rsidRDefault="00397194" w:rsidP="00397194">
    <w:pPr>
      <w:pStyle w:val="Cabealho"/>
      <w:rPr>
        <w:rFonts w:ascii="Arial" w:hAnsi="Arial" w:cs="Arial"/>
        <w:bCs/>
        <w:sz w:val="16"/>
        <w:szCs w:val="16"/>
      </w:rPr>
    </w:pPr>
  </w:p>
  <w:p w14:paraId="63ED8D9C" w14:textId="77777777" w:rsidR="00397194" w:rsidRDefault="00397194" w:rsidP="00397194">
    <w:pPr>
      <w:pStyle w:val="Cabealho"/>
      <w:rPr>
        <w:rFonts w:ascii="Arial" w:hAnsi="Arial" w:cs="Arial"/>
        <w:bCs/>
        <w:sz w:val="16"/>
        <w:szCs w:val="16"/>
      </w:rPr>
    </w:pPr>
  </w:p>
  <w:p w14:paraId="65E90790" w14:textId="77777777" w:rsidR="00397194" w:rsidRDefault="00397194" w:rsidP="00397194">
    <w:pPr>
      <w:pStyle w:val="Cabealho"/>
      <w:rPr>
        <w:rFonts w:ascii="Arial" w:hAnsi="Arial" w:cs="Arial"/>
        <w:bCs/>
        <w:sz w:val="16"/>
        <w:szCs w:val="16"/>
      </w:rPr>
    </w:pPr>
  </w:p>
  <w:p w14:paraId="5F17A4A4" w14:textId="77777777" w:rsidR="00397194" w:rsidRDefault="00397194" w:rsidP="00397194">
    <w:pPr>
      <w:pStyle w:val="Cabealho"/>
      <w:rPr>
        <w:rFonts w:ascii="Arial" w:hAnsi="Arial" w:cs="Arial"/>
        <w:bCs/>
        <w:sz w:val="16"/>
        <w:szCs w:val="16"/>
      </w:rPr>
    </w:pPr>
  </w:p>
  <w:p w14:paraId="03418C9C" w14:textId="77777777" w:rsidR="00397194" w:rsidRDefault="00397194" w:rsidP="00397194">
    <w:pPr>
      <w:pStyle w:val="Cabealho"/>
      <w:rPr>
        <w:rFonts w:ascii="Arial" w:hAnsi="Arial" w:cs="Arial"/>
        <w:bCs/>
        <w:sz w:val="16"/>
        <w:szCs w:val="16"/>
      </w:rPr>
    </w:pPr>
  </w:p>
  <w:p w14:paraId="288B9560" w14:textId="024DD82A" w:rsidR="00293012" w:rsidRDefault="00293012" w:rsidP="00293012">
    <w:pPr>
      <w:pStyle w:val="Cabealho"/>
      <w:rPr>
        <w:rFonts w:ascii="Arial" w:hAnsi="Arial" w:cs="Arial"/>
        <w:bCs/>
        <w:sz w:val="16"/>
        <w:szCs w:val="16"/>
      </w:rPr>
    </w:pPr>
    <w:r>
      <w:rPr>
        <w:rFonts w:ascii="Arial" w:hAnsi="Arial" w:cs="Arial"/>
        <w:bCs/>
        <w:sz w:val="16"/>
        <w:szCs w:val="16"/>
      </w:rPr>
      <w:t>Decreto nº 12641/2026</w:t>
    </w:r>
    <w:r w:rsidRPr="002B5264">
      <w:rPr>
        <w:rFonts w:ascii="Arial" w:hAnsi="Arial" w:cs="Arial"/>
        <w:bCs/>
        <w:sz w:val="16"/>
        <w:szCs w:val="16"/>
      </w:rPr>
      <w:tab/>
      <w:t xml:space="preserve">fls. n° </w:t>
    </w:r>
    <w:r w:rsidRPr="002B5264">
      <w:rPr>
        <w:rFonts w:ascii="Arial" w:hAnsi="Arial" w:cs="Arial"/>
        <w:bCs/>
        <w:sz w:val="16"/>
        <w:szCs w:val="16"/>
      </w:rPr>
      <w:fldChar w:fldCharType="begin"/>
    </w:r>
    <w:r w:rsidRPr="002B5264">
      <w:rPr>
        <w:rFonts w:ascii="Arial" w:hAnsi="Arial" w:cs="Arial"/>
        <w:bCs/>
        <w:sz w:val="16"/>
        <w:szCs w:val="16"/>
      </w:rPr>
      <w:instrText xml:space="preserve"> PAGE   \* MERGEFORMAT </w:instrText>
    </w:r>
    <w:r w:rsidRPr="002B5264">
      <w:rPr>
        <w:rFonts w:ascii="Arial" w:hAnsi="Arial" w:cs="Arial"/>
        <w:bCs/>
        <w:sz w:val="16"/>
        <w:szCs w:val="16"/>
      </w:rPr>
      <w:fldChar w:fldCharType="separate"/>
    </w:r>
    <w:r>
      <w:rPr>
        <w:rFonts w:ascii="Arial" w:hAnsi="Arial" w:cs="Arial"/>
        <w:bCs/>
        <w:sz w:val="16"/>
        <w:szCs w:val="16"/>
      </w:rPr>
      <w:t>2</w:t>
    </w:r>
    <w:r w:rsidRPr="002B5264">
      <w:rPr>
        <w:rFonts w:ascii="Arial" w:hAnsi="Arial" w:cs="Arial"/>
        <w:bCs/>
        <w:sz w:val="16"/>
        <w:szCs w:val="16"/>
      </w:rPr>
      <w:fldChar w:fldCharType="end"/>
    </w:r>
  </w:p>
  <w:p w14:paraId="40156A38" w14:textId="77777777" w:rsidR="00397194" w:rsidRPr="00397194" w:rsidRDefault="00397194">
    <w:pPr>
      <w:pStyle w:val="Cabealh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770B43"/>
    <w:multiLevelType w:val="hybridMultilevel"/>
    <w:tmpl w:val="397A8E92"/>
    <w:lvl w:ilvl="0" w:tplc="10D03FBA">
      <w:start w:val="1"/>
      <w:numFmt w:val="bullet"/>
      <w:pStyle w:val="Tpico"/>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8718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B4F"/>
    <w:rsid w:val="00007C0F"/>
    <w:rsid w:val="00024EEB"/>
    <w:rsid w:val="000D54F7"/>
    <w:rsid w:val="00157C79"/>
    <w:rsid w:val="0027091F"/>
    <w:rsid w:val="00293012"/>
    <w:rsid w:val="002D3EBC"/>
    <w:rsid w:val="00355354"/>
    <w:rsid w:val="00397194"/>
    <w:rsid w:val="003F07FC"/>
    <w:rsid w:val="00400D19"/>
    <w:rsid w:val="00401F19"/>
    <w:rsid w:val="004226B7"/>
    <w:rsid w:val="00434244"/>
    <w:rsid w:val="005002BA"/>
    <w:rsid w:val="00555CEA"/>
    <w:rsid w:val="005C6578"/>
    <w:rsid w:val="005F52E1"/>
    <w:rsid w:val="00644761"/>
    <w:rsid w:val="00682E17"/>
    <w:rsid w:val="006C11E5"/>
    <w:rsid w:val="006D0FB4"/>
    <w:rsid w:val="006F25EE"/>
    <w:rsid w:val="00735625"/>
    <w:rsid w:val="00815D4C"/>
    <w:rsid w:val="00863EE6"/>
    <w:rsid w:val="0086552E"/>
    <w:rsid w:val="00B2276A"/>
    <w:rsid w:val="00B72B4F"/>
    <w:rsid w:val="00BA66A3"/>
    <w:rsid w:val="00E749AD"/>
    <w:rsid w:val="00F20852"/>
    <w:rsid w:val="00FB7A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638D2"/>
  <w15:chartTrackingRefBased/>
  <w15:docId w15:val="{1B44C007-EFC3-4AD1-9628-8A6FB2620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B4F"/>
    <w:pPr>
      <w:spacing w:after="0" w:line="240" w:lineRule="auto"/>
      <w:jc w:val="both"/>
    </w:pPr>
    <w:rPr>
      <w:rFonts w:ascii="Georgia" w:eastAsia="Calibri" w:hAnsi="Georgia" w:cs="Times New Roman"/>
      <w:color w:val="000000"/>
      <w:kern w:val="0"/>
      <w:sz w:val="28"/>
      <w:szCs w:val="28"/>
      <w14:ligatures w14:val="none"/>
    </w:rPr>
  </w:style>
  <w:style w:type="paragraph" w:styleId="Ttulo1">
    <w:name w:val="heading 1"/>
    <w:basedOn w:val="Normal"/>
    <w:next w:val="Normal"/>
    <w:link w:val="Ttulo1Char"/>
    <w:qFormat/>
    <w:rsid w:val="00B72B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B72B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72B4F"/>
    <w:pPr>
      <w:keepNext/>
      <w:keepLines/>
      <w:spacing w:before="160" w:after="80"/>
      <w:outlineLvl w:val="2"/>
    </w:pPr>
    <w:rPr>
      <w:rFonts w:eastAsiaTheme="majorEastAsia" w:cstheme="majorBidi"/>
      <w:color w:val="2F5496" w:themeColor="accent1" w:themeShade="BF"/>
    </w:rPr>
  </w:style>
  <w:style w:type="paragraph" w:styleId="Ttulo4">
    <w:name w:val="heading 4"/>
    <w:basedOn w:val="Normal"/>
    <w:next w:val="Normal"/>
    <w:link w:val="Ttulo4Char"/>
    <w:uiPriority w:val="9"/>
    <w:semiHidden/>
    <w:unhideWhenUsed/>
    <w:qFormat/>
    <w:rsid w:val="00B72B4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72B4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72B4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72B4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72B4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72B4F"/>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72B4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B72B4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72B4F"/>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72B4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72B4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72B4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72B4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72B4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72B4F"/>
    <w:rPr>
      <w:rFonts w:eastAsiaTheme="majorEastAsia" w:cstheme="majorBidi"/>
      <w:color w:val="272727" w:themeColor="text1" w:themeTint="D8"/>
    </w:rPr>
  </w:style>
  <w:style w:type="paragraph" w:styleId="Ttulo">
    <w:name w:val="Title"/>
    <w:basedOn w:val="Normal"/>
    <w:next w:val="Normal"/>
    <w:link w:val="TtuloChar"/>
    <w:uiPriority w:val="10"/>
    <w:qFormat/>
    <w:rsid w:val="00B72B4F"/>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72B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72B4F"/>
    <w:pPr>
      <w:numPr>
        <w:ilvl w:val="1"/>
      </w:numPr>
    </w:pPr>
    <w:rPr>
      <w:rFonts w:eastAsiaTheme="majorEastAsia" w:cstheme="majorBidi"/>
      <w:color w:val="595959" w:themeColor="text1" w:themeTint="A6"/>
      <w:spacing w:val="15"/>
    </w:rPr>
  </w:style>
  <w:style w:type="character" w:customStyle="1" w:styleId="SubttuloChar">
    <w:name w:val="Subtítulo Char"/>
    <w:basedOn w:val="Fontepargpadro"/>
    <w:link w:val="Subttulo"/>
    <w:uiPriority w:val="11"/>
    <w:rsid w:val="00B72B4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72B4F"/>
    <w:pPr>
      <w:spacing w:before="160"/>
      <w:jc w:val="center"/>
    </w:pPr>
    <w:rPr>
      <w:i/>
      <w:iCs/>
      <w:color w:val="404040" w:themeColor="text1" w:themeTint="BF"/>
    </w:rPr>
  </w:style>
  <w:style w:type="character" w:customStyle="1" w:styleId="CitaoChar">
    <w:name w:val="Citação Char"/>
    <w:basedOn w:val="Fontepargpadro"/>
    <w:link w:val="Citao"/>
    <w:uiPriority w:val="29"/>
    <w:rsid w:val="00B72B4F"/>
    <w:rPr>
      <w:i/>
      <w:iCs/>
      <w:color w:val="404040" w:themeColor="text1" w:themeTint="BF"/>
    </w:rPr>
  </w:style>
  <w:style w:type="paragraph" w:styleId="PargrafodaLista">
    <w:name w:val="List Paragraph"/>
    <w:basedOn w:val="Normal"/>
    <w:uiPriority w:val="34"/>
    <w:qFormat/>
    <w:rsid w:val="00B72B4F"/>
    <w:pPr>
      <w:ind w:left="720"/>
      <w:contextualSpacing/>
    </w:pPr>
  </w:style>
  <w:style w:type="character" w:styleId="nfaseIntensa">
    <w:name w:val="Intense Emphasis"/>
    <w:basedOn w:val="Fontepargpadro"/>
    <w:uiPriority w:val="21"/>
    <w:qFormat/>
    <w:rsid w:val="00B72B4F"/>
    <w:rPr>
      <w:i/>
      <w:iCs/>
      <w:color w:val="2F5496" w:themeColor="accent1" w:themeShade="BF"/>
    </w:rPr>
  </w:style>
  <w:style w:type="paragraph" w:styleId="CitaoIntensa">
    <w:name w:val="Intense Quote"/>
    <w:basedOn w:val="Normal"/>
    <w:next w:val="Normal"/>
    <w:link w:val="CitaoIntensaChar"/>
    <w:uiPriority w:val="30"/>
    <w:qFormat/>
    <w:rsid w:val="00B72B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72B4F"/>
    <w:rPr>
      <w:i/>
      <w:iCs/>
      <w:color w:val="2F5496" w:themeColor="accent1" w:themeShade="BF"/>
    </w:rPr>
  </w:style>
  <w:style w:type="character" w:styleId="RefernciaIntensa">
    <w:name w:val="Intense Reference"/>
    <w:basedOn w:val="Fontepargpadro"/>
    <w:uiPriority w:val="32"/>
    <w:qFormat/>
    <w:rsid w:val="00B72B4F"/>
    <w:rPr>
      <w:b/>
      <w:bCs/>
      <w:smallCaps/>
      <w:color w:val="2F5496" w:themeColor="accent1" w:themeShade="BF"/>
      <w:spacing w:val="5"/>
    </w:rPr>
  </w:style>
  <w:style w:type="paragraph" w:customStyle="1" w:styleId="pspdfkit-8ayy4hjz5h5sb5mqfjxzpc42zw">
    <w:name w:val="pspdfkit-8ayy4hjz5h5sb5mqfjxzpc42zw"/>
    <w:basedOn w:val="Normal"/>
    <w:rsid w:val="00B72B4F"/>
    <w:pPr>
      <w:spacing w:before="100" w:beforeAutospacing="1" w:after="100" w:afterAutospacing="1"/>
      <w:jc w:val="left"/>
    </w:pPr>
    <w:rPr>
      <w:rFonts w:ascii="Times New Roman" w:eastAsia="Times New Roman" w:hAnsi="Times New Roman"/>
      <w:color w:val="auto"/>
      <w:sz w:val="24"/>
      <w:szCs w:val="24"/>
      <w:lang w:eastAsia="pt-BR"/>
    </w:rPr>
  </w:style>
  <w:style w:type="paragraph" w:customStyle="1" w:styleId="Tpico">
    <w:name w:val="Tópico"/>
    <w:basedOn w:val="PargrafodaLista"/>
    <w:link w:val="TpicoChar"/>
    <w:qFormat/>
    <w:rsid w:val="00B72B4F"/>
    <w:pPr>
      <w:numPr>
        <w:numId w:val="1"/>
      </w:numPr>
      <w:ind w:left="426" w:hanging="426"/>
    </w:pPr>
    <w:rPr>
      <w:rFonts w:ascii="Arial" w:eastAsia="Times New Roman" w:hAnsi="Arial"/>
      <w:b/>
      <w:sz w:val="24"/>
      <w:szCs w:val="20"/>
      <w:lang w:eastAsia="pt-BR"/>
    </w:rPr>
  </w:style>
  <w:style w:type="character" w:customStyle="1" w:styleId="TpicoChar">
    <w:name w:val="Tópico Char"/>
    <w:basedOn w:val="Fontepargpadro"/>
    <w:link w:val="Tpico"/>
    <w:rsid w:val="00B72B4F"/>
    <w:rPr>
      <w:rFonts w:ascii="Arial" w:eastAsia="Times New Roman" w:hAnsi="Arial" w:cs="Times New Roman"/>
      <w:b/>
      <w:kern w:val="0"/>
      <w:sz w:val="24"/>
      <w:szCs w:val="20"/>
      <w:lang w:eastAsia="pt-BR"/>
      <w14:ligatures w14:val="none"/>
    </w:rPr>
  </w:style>
  <w:style w:type="paragraph" w:styleId="Cabealho">
    <w:name w:val="header"/>
    <w:basedOn w:val="Normal"/>
    <w:link w:val="CabealhoChar"/>
    <w:uiPriority w:val="99"/>
    <w:unhideWhenUsed/>
    <w:rsid w:val="00B72B4F"/>
    <w:pPr>
      <w:tabs>
        <w:tab w:val="center" w:pos="4252"/>
        <w:tab w:val="right" w:pos="8504"/>
      </w:tabs>
    </w:pPr>
  </w:style>
  <w:style w:type="character" w:customStyle="1" w:styleId="CabealhoChar">
    <w:name w:val="Cabeçalho Char"/>
    <w:basedOn w:val="Fontepargpadro"/>
    <w:link w:val="Cabealho"/>
    <w:uiPriority w:val="99"/>
    <w:rsid w:val="00B72B4F"/>
    <w:rPr>
      <w:rFonts w:ascii="Georgia" w:eastAsia="Calibri" w:hAnsi="Georgia" w:cs="Times New Roman"/>
      <w:color w:val="000000"/>
      <w:kern w:val="0"/>
      <w:sz w:val="28"/>
      <w:szCs w:val="28"/>
      <w14:ligatures w14:val="none"/>
    </w:rPr>
  </w:style>
  <w:style w:type="paragraph" w:styleId="Rodap">
    <w:name w:val="footer"/>
    <w:basedOn w:val="Normal"/>
    <w:link w:val="RodapChar"/>
    <w:uiPriority w:val="99"/>
    <w:unhideWhenUsed/>
    <w:rsid w:val="00B72B4F"/>
    <w:pPr>
      <w:tabs>
        <w:tab w:val="center" w:pos="4252"/>
        <w:tab w:val="right" w:pos="8504"/>
      </w:tabs>
    </w:pPr>
  </w:style>
  <w:style w:type="character" w:customStyle="1" w:styleId="RodapChar">
    <w:name w:val="Rodapé Char"/>
    <w:basedOn w:val="Fontepargpadro"/>
    <w:link w:val="Rodap"/>
    <w:uiPriority w:val="99"/>
    <w:rsid w:val="00B72B4F"/>
    <w:rPr>
      <w:rFonts w:ascii="Georgia" w:eastAsia="Calibri" w:hAnsi="Georgia" w:cs="Times New Roman"/>
      <w:color w:val="000000"/>
      <w:kern w:val="0"/>
      <w:sz w:val="28"/>
      <w:szCs w:val="28"/>
      <w14:ligatures w14:val="none"/>
    </w:rPr>
  </w:style>
  <w:style w:type="character" w:styleId="Hyperlink">
    <w:name w:val="Hyperlink"/>
    <w:basedOn w:val="Fontepargpadro"/>
    <w:uiPriority w:val="99"/>
    <w:semiHidden/>
    <w:unhideWhenUsed/>
    <w:rsid w:val="00B72B4F"/>
    <w:rPr>
      <w:color w:val="0563C1" w:themeColor="hyperlink"/>
      <w:u w:val="single"/>
    </w:rPr>
  </w:style>
  <w:style w:type="paragraph" w:styleId="Legenda">
    <w:name w:val="caption"/>
    <w:basedOn w:val="Normal"/>
    <w:next w:val="Normal"/>
    <w:unhideWhenUsed/>
    <w:qFormat/>
    <w:rsid w:val="00397194"/>
    <w:pPr>
      <w:spacing w:after="200"/>
      <w:jc w:val="left"/>
    </w:pPr>
    <w:rPr>
      <w:rFonts w:ascii="Times New Roman" w:eastAsia="Times New Roman" w:hAnsi="Times New Roman"/>
      <w:i/>
      <w:iCs/>
      <w:color w:val="44546A" w:themeColor="text2"/>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715</Words>
  <Characters>3865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amanda.duarte</dc:creator>
  <cp:keywords/>
  <dc:description/>
  <cp:lastModifiedBy>Josiane de Jesus Oliveira</cp:lastModifiedBy>
  <cp:revision>13</cp:revision>
  <cp:lastPrinted>2026-03-31T19:40:00Z</cp:lastPrinted>
  <dcterms:created xsi:type="dcterms:W3CDTF">2026-03-05T17:10:00Z</dcterms:created>
  <dcterms:modified xsi:type="dcterms:W3CDTF">2026-04-09T12:45:00Z</dcterms:modified>
</cp:coreProperties>
</file>