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1F890" w14:textId="77777777" w:rsidR="000A43CF" w:rsidRDefault="000A43CF" w:rsidP="000A43CF">
      <w:pPr>
        <w:rPr>
          <w:u w:val="single"/>
        </w:rPr>
      </w:pPr>
    </w:p>
    <w:p w14:paraId="33297A9D" w14:textId="77777777" w:rsidR="003263B9" w:rsidRDefault="003263B9" w:rsidP="000A43CF">
      <w:pPr>
        <w:ind w:left="3786"/>
        <w:rPr>
          <w:rFonts w:ascii="Arial" w:hAnsi="Arial" w:cs="Arial"/>
          <w:b/>
        </w:rPr>
      </w:pPr>
    </w:p>
    <w:p w14:paraId="5951ABC1" w14:textId="77777777" w:rsidR="003263B9" w:rsidRDefault="003263B9" w:rsidP="00F847FA">
      <w:pPr>
        <w:jc w:val="center"/>
        <w:rPr>
          <w:rFonts w:ascii="Arial" w:hAnsi="Arial" w:cs="Arial"/>
          <w:b/>
        </w:rPr>
      </w:pPr>
    </w:p>
    <w:p w14:paraId="2D36F956" w14:textId="00EB5440" w:rsidR="000A43CF" w:rsidRPr="00F06AFC" w:rsidRDefault="00F847FA" w:rsidP="00F06AFC">
      <w:pPr>
        <w:ind w:firstLine="2268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06AFC">
        <w:rPr>
          <w:rFonts w:ascii="Arial" w:hAnsi="Arial" w:cs="Arial"/>
          <w:b/>
          <w:sz w:val="28"/>
          <w:szCs w:val="28"/>
          <w:u w:val="single"/>
        </w:rPr>
        <w:t xml:space="preserve">PROJETO DE LEI </w:t>
      </w:r>
      <w:r w:rsidR="001C431A" w:rsidRPr="00F06AFC">
        <w:rPr>
          <w:rFonts w:ascii="Arial" w:hAnsi="Arial" w:cs="Arial"/>
          <w:b/>
          <w:sz w:val="28"/>
          <w:szCs w:val="28"/>
          <w:u w:val="single"/>
        </w:rPr>
        <w:t xml:space="preserve">Nº </w:t>
      </w:r>
      <w:r w:rsidRPr="00F06AFC">
        <w:rPr>
          <w:rFonts w:ascii="Arial" w:hAnsi="Arial" w:cs="Arial"/>
          <w:b/>
          <w:sz w:val="28"/>
          <w:szCs w:val="28"/>
          <w:u w:val="single"/>
        </w:rPr>
        <w:t>1</w:t>
      </w:r>
      <w:r w:rsidR="00F06AFC" w:rsidRPr="00F06AFC">
        <w:rPr>
          <w:rFonts w:ascii="Arial" w:hAnsi="Arial" w:cs="Arial"/>
          <w:b/>
          <w:sz w:val="28"/>
          <w:szCs w:val="28"/>
          <w:u w:val="single"/>
        </w:rPr>
        <w:t>2</w:t>
      </w:r>
      <w:r w:rsidR="00940B32" w:rsidRPr="00F06AFC">
        <w:rPr>
          <w:rFonts w:ascii="Arial" w:hAnsi="Arial" w:cs="Arial"/>
          <w:b/>
          <w:sz w:val="28"/>
          <w:szCs w:val="28"/>
          <w:u w:val="single"/>
        </w:rPr>
        <w:t>/</w:t>
      </w:r>
      <w:r w:rsidR="000A43CF" w:rsidRPr="00F06AFC">
        <w:rPr>
          <w:rFonts w:ascii="Arial" w:hAnsi="Arial" w:cs="Arial"/>
          <w:b/>
          <w:sz w:val="28"/>
          <w:szCs w:val="28"/>
          <w:u w:val="single"/>
        </w:rPr>
        <w:t>202</w:t>
      </w:r>
      <w:r w:rsidR="00F91E35">
        <w:rPr>
          <w:rFonts w:ascii="Arial" w:hAnsi="Arial" w:cs="Arial"/>
          <w:b/>
          <w:sz w:val="28"/>
          <w:szCs w:val="28"/>
          <w:u w:val="single"/>
        </w:rPr>
        <w:t>4</w:t>
      </w:r>
      <w:r w:rsidR="00DC5096" w:rsidRPr="00F06AFC">
        <w:rPr>
          <w:rFonts w:ascii="Arial" w:hAnsi="Arial" w:cs="Arial"/>
          <w:b/>
          <w:sz w:val="28"/>
          <w:szCs w:val="28"/>
          <w:u w:val="single"/>
        </w:rPr>
        <w:t>.</w:t>
      </w:r>
    </w:p>
    <w:p w14:paraId="31081323" w14:textId="77777777" w:rsidR="000A43CF" w:rsidRPr="00A6260C" w:rsidRDefault="000A43CF" w:rsidP="00F847FA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</w:p>
    <w:p w14:paraId="1DD2F6B7" w14:textId="77777777" w:rsidR="000A43CF" w:rsidRPr="00A6260C" w:rsidRDefault="000A43CF" w:rsidP="00A32A99">
      <w:pPr>
        <w:pStyle w:val="Corpodetexto"/>
        <w:spacing w:before="5"/>
        <w:ind w:left="3402"/>
        <w:rPr>
          <w:rFonts w:ascii="Arial" w:hAnsi="Arial" w:cs="Arial"/>
          <w:b/>
          <w:sz w:val="24"/>
          <w:szCs w:val="24"/>
        </w:rPr>
      </w:pPr>
    </w:p>
    <w:p w14:paraId="414F8B85" w14:textId="7B7BF9D4" w:rsidR="000A43CF" w:rsidRPr="00A6260C" w:rsidRDefault="000A43CF" w:rsidP="00A32A99">
      <w:pPr>
        <w:ind w:left="3402" w:right="117"/>
        <w:jc w:val="both"/>
        <w:rPr>
          <w:rFonts w:ascii="Arial" w:hAnsi="Arial" w:cs="Arial"/>
        </w:rPr>
      </w:pPr>
      <w:r w:rsidRPr="00A6260C">
        <w:rPr>
          <w:rFonts w:ascii="Arial" w:hAnsi="Arial" w:cs="Arial"/>
          <w:b/>
          <w:u w:val="single"/>
        </w:rPr>
        <w:t>EMENTA</w:t>
      </w:r>
      <w:r w:rsidRPr="00147D73">
        <w:rPr>
          <w:rFonts w:ascii="Arial" w:hAnsi="Arial" w:cs="Arial"/>
          <w:b/>
        </w:rPr>
        <w:t>:</w:t>
      </w:r>
      <w:r w:rsidR="00F06AFC">
        <w:rPr>
          <w:rFonts w:ascii="Arial" w:hAnsi="Arial" w:cs="Arial"/>
        </w:rPr>
        <w:t xml:space="preserve"> </w:t>
      </w:r>
      <w:r w:rsidR="00F06AFC" w:rsidRPr="00F06AFC">
        <w:rPr>
          <w:rFonts w:ascii="Arial" w:hAnsi="Arial" w:cs="Arial"/>
        </w:rPr>
        <w:t xml:space="preserve">ESTABELECE PRIORIDADE NO ATENDIMENTO NOS ESTABELECIMENTOS PÚBLICOS E PRIVADOS ÀS PESSOAS </w:t>
      </w:r>
      <w:r w:rsidR="00606501">
        <w:rPr>
          <w:rFonts w:ascii="Arial" w:hAnsi="Arial" w:cs="Arial"/>
        </w:rPr>
        <w:t>COM TRANSTORNO ESPECTRO AUTISTA</w:t>
      </w:r>
      <w:r w:rsidR="00F06AFC" w:rsidRPr="00F06AFC">
        <w:rPr>
          <w:rFonts w:ascii="Arial" w:hAnsi="Arial" w:cs="Arial"/>
        </w:rPr>
        <w:t xml:space="preserve"> (TEA), NO MUNICÍPIO DE SANTA TEREZINHA DE ITAIPU - PARANÁ E DÁ OUTRAS PROVIDÊNCIAS</w:t>
      </w:r>
    </w:p>
    <w:p w14:paraId="07D03173" w14:textId="77777777" w:rsidR="000A43CF" w:rsidRPr="00A6260C" w:rsidRDefault="000A43CF" w:rsidP="000A43CF">
      <w:pPr>
        <w:spacing w:line="360" w:lineRule="auto"/>
        <w:ind w:firstLine="1560"/>
        <w:jc w:val="both"/>
        <w:rPr>
          <w:rFonts w:ascii="Arial" w:hAnsi="Arial" w:cs="Arial"/>
        </w:rPr>
      </w:pPr>
    </w:p>
    <w:p w14:paraId="5905CE16" w14:textId="42ADFBE4" w:rsidR="005474CE" w:rsidRPr="00F06AFC" w:rsidRDefault="005474CE" w:rsidP="00F06AFC">
      <w:pPr>
        <w:spacing w:after="120" w:line="360" w:lineRule="auto"/>
        <w:ind w:firstLine="1134"/>
        <w:jc w:val="both"/>
        <w:rPr>
          <w:rFonts w:ascii="Arial" w:hAnsi="Arial" w:cs="Arial"/>
        </w:rPr>
      </w:pPr>
      <w:r w:rsidRPr="00E15049">
        <w:rPr>
          <w:rFonts w:ascii="Arial" w:hAnsi="Arial" w:cs="Arial"/>
          <w:b/>
        </w:rPr>
        <w:t>Art. 1º</w:t>
      </w:r>
      <w:r w:rsidRPr="00E15049">
        <w:rPr>
          <w:rFonts w:ascii="Arial" w:hAnsi="Arial" w:cs="Arial"/>
        </w:rPr>
        <w:t xml:space="preserve"> </w:t>
      </w:r>
      <w:r w:rsidR="00F06AFC" w:rsidRPr="00F06AFC">
        <w:rPr>
          <w:rFonts w:ascii="Arial" w:hAnsi="Arial" w:cs="Arial"/>
        </w:rPr>
        <w:t>Os estabelecimentos públicos e privados do município de Santa Terezinha de Itaipu deverão dar atendimento prioritário às pessoas com Transtorno Espectro Autista, conhecido como Autismo.</w:t>
      </w:r>
    </w:p>
    <w:p w14:paraId="54E24121" w14:textId="17354E4C" w:rsidR="001F12A6" w:rsidRDefault="006C41D4" w:rsidP="007948FF">
      <w:pPr>
        <w:spacing w:after="120" w:line="360" w:lineRule="auto"/>
        <w:ind w:firstLine="1134"/>
        <w:jc w:val="both"/>
        <w:rPr>
          <w:rFonts w:ascii="Arial" w:hAnsi="Arial" w:cs="Arial"/>
        </w:rPr>
      </w:pPr>
      <w:r w:rsidRPr="00A6260C">
        <w:rPr>
          <w:rFonts w:ascii="Arial" w:hAnsi="Arial" w:cs="Arial"/>
          <w:b/>
        </w:rPr>
        <w:t>Art. 2</w:t>
      </w:r>
      <w:r w:rsidR="001F12A6" w:rsidRPr="00A6260C">
        <w:rPr>
          <w:rFonts w:ascii="Arial" w:hAnsi="Arial" w:cs="Arial"/>
          <w:b/>
        </w:rPr>
        <w:t>º</w:t>
      </w:r>
      <w:r w:rsidR="001F12A6" w:rsidRPr="00A6260C">
        <w:rPr>
          <w:rFonts w:ascii="Arial" w:hAnsi="Arial" w:cs="Arial"/>
        </w:rPr>
        <w:t xml:space="preserve"> </w:t>
      </w:r>
      <w:r w:rsidR="00F06AFC" w:rsidRPr="007F575B">
        <w:rPr>
          <w:rFonts w:ascii="Arial" w:hAnsi="Arial" w:cs="Arial"/>
        </w:rPr>
        <w:t xml:space="preserve">Os estabelecimentos públicos e privados deverão incluir nas placas de identificação preferencial o símbolo mundial do Autismo para garantir prioridade de atendimento às pessoas com </w:t>
      </w:r>
      <w:r w:rsidR="00F06AFC">
        <w:rPr>
          <w:rFonts w:ascii="Arial" w:hAnsi="Arial" w:cs="Arial"/>
        </w:rPr>
        <w:t>Transtorno do Espectro Autista, nos termos da Lei Federal nº 10.048/00.</w:t>
      </w:r>
    </w:p>
    <w:p w14:paraId="73097147" w14:textId="1615B691" w:rsidR="00F06AFC" w:rsidRDefault="00F06AFC" w:rsidP="00F06AFC">
      <w:pPr>
        <w:spacing w:after="120" w:line="360" w:lineRule="auto"/>
        <w:ind w:firstLine="1134"/>
        <w:jc w:val="both"/>
        <w:rPr>
          <w:rFonts w:ascii="Arial" w:hAnsi="Arial" w:cs="Arial"/>
        </w:rPr>
      </w:pPr>
      <w:r w:rsidRPr="00F06AFC">
        <w:rPr>
          <w:rFonts w:ascii="Arial" w:hAnsi="Arial" w:cs="Arial"/>
          <w:b/>
        </w:rPr>
        <w:t>Parágrafo único</w:t>
      </w:r>
      <w:r w:rsidRPr="00F06AFC">
        <w:rPr>
          <w:rFonts w:ascii="Arial" w:hAnsi="Arial" w:cs="Arial"/>
        </w:rPr>
        <w:t xml:space="preserve"> - O símbolo mundial da Conscientização do Autismo consiste na fita quebra-cabe</w:t>
      </w:r>
      <w:r>
        <w:rPr>
          <w:rFonts w:ascii="Arial" w:hAnsi="Arial" w:cs="Arial"/>
        </w:rPr>
        <w:t>ça prevista na Lei Federal n º.</w:t>
      </w:r>
      <w:r w:rsidRPr="00F06AFC">
        <w:rPr>
          <w:rFonts w:ascii="Arial" w:hAnsi="Arial" w:cs="Arial"/>
        </w:rPr>
        <w:t>12.764/2012 e onde houver placas de atendimento prioritário somente com o nome, ao invés do símbolo deverá ser incluído o nome Autista.</w:t>
      </w:r>
    </w:p>
    <w:p w14:paraId="671BBF0C" w14:textId="77777777" w:rsidR="00F06AFC" w:rsidRPr="00F06AFC" w:rsidRDefault="00F06AFC" w:rsidP="00F06AFC">
      <w:pPr>
        <w:spacing w:after="120" w:line="360" w:lineRule="auto"/>
        <w:ind w:firstLine="1134"/>
        <w:jc w:val="both"/>
        <w:rPr>
          <w:rFonts w:ascii="Arial" w:hAnsi="Arial" w:cs="Arial"/>
        </w:rPr>
      </w:pPr>
      <w:r w:rsidRPr="00F06AFC">
        <w:rPr>
          <w:rFonts w:ascii="Arial" w:hAnsi="Arial" w:cs="Arial"/>
          <w:b/>
        </w:rPr>
        <w:t>Art. 3 º</w:t>
      </w:r>
      <w:r w:rsidRPr="00F06AFC">
        <w:rPr>
          <w:rFonts w:ascii="Arial" w:hAnsi="Arial" w:cs="Arial"/>
        </w:rPr>
        <w:t xml:space="preserve"> - A fiscalização para o cumprimento desta Lei será exercida pelo Poder Executivo a quem caberá estabelecer a regulamentação e as sanções diante de eventuais descumprimentos, podendo se valer de convênios com instituições privadas e Organizações da Sociedade Civil. </w:t>
      </w:r>
    </w:p>
    <w:p w14:paraId="5A09A015" w14:textId="2E7D1A05" w:rsidR="00F06AFC" w:rsidRPr="00F06AFC" w:rsidRDefault="00F06AFC" w:rsidP="00F06AFC">
      <w:pPr>
        <w:spacing w:after="120" w:line="360" w:lineRule="auto"/>
        <w:ind w:firstLine="1134"/>
        <w:jc w:val="both"/>
        <w:rPr>
          <w:rFonts w:ascii="Arial" w:hAnsi="Arial" w:cs="Arial"/>
        </w:rPr>
      </w:pPr>
      <w:r w:rsidRPr="00F06AFC">
        <w:rPr>
          <w:rFonts w:ascii="Arial" w:hAnsi="Arial" w:cs="Arial"/>
          <w:b/>
        </w:rPr>
        <w:t>Art. 4º</w:t>
      </w:r>
      <w:r w:rsidRPr="00F06AFC">
        <w:rPr>
          <w:rFonts w:ascii="Arial" w:hAnsi="Arial" w:cs="Arial"/>
        </w:rPr>
        <w:t xml:space="preserve"> - Esta lei entra em vigor na data de sua publicação.</w:t>
      </w:r>
    </w:p>
    <w:p w14:paraId="004315E5" w14:textId="77777777" w:rsidR="002A7715" w:rsidRPr="00606501" w:rsidRDefault="002A7715" w:rsidP="002A7715">
      <w:pPr>
        <w:spacing w:after="120"/>
        <w:jc w:val="center"/>
        <w:rPr>
          <w:rFonts w:ascii="Arial" w:hAnsi="Arial" w:cs="Arial"/>
        </w:rPr>
      </w:pPr>
      <w:r w:rsidRPr="00606501">
        <w:rPr>
          <w:rFonts w:ascii="Arial" w:hAnsi="Arial" w:cs="Arial"/>
          <w:bCs/>
        </w:rPr>
        <w:t>Gabinete do Presidente da Câmara Municipal de Santa Terezinha de Itaipu, em 12 de março de 2024</w:t>
      </w:r>
      <w:r w:rsidRPr="00606501">
        <w:rPr>
          <w:rFonts w:ascii="Arial" w:hAnsi="Arial" w:cs="Arial"/>
        </w:rPr>
        <w:t>.</w:t>
      </w:r>
    </w:p>
    <w:p w14:paraId="28AB90C4" w14:textId="77777777" w:rsidR="002A7715" w:rsidRPr="00606501" w:rsidRDefault="002A7715" w:rsidP="002A7715">
      <w:pPr>
        <w:rPr>
          <w:rFonts w:ascii="Arial" w:hAnsi="Arial" w:cs="Arial"/>
          <w:bCs/>
        </w:rPr>
      </w:pPr>
    </w:p>
    <w:p w14:paraId="58DD66E0" w14:textId="77777777" w:rsidR="002A7715" w:rsidRPr="00606501" w:rsidRDefault="002A7715" w:rsidP="002A7715">
      <w:pPr>
        <w:rPr>
          <w:rFonts w:ascii="Arial" w:hAnsi="Arial" w:cs="Arial"/>
          <w:bCs/>
        </w:rPr>
      </w:pPr>
    </w:p>
    <w:p w14:paraId="40C08607" w14:textId="77777777" w:rsidR="002A7715" w:rsidRPr="00606501" w:rsidRDefault="002A7715" w:rsidP="002A7715">
      <w:pPr>
        <w:rPr>
          <w:rFonts w:ascii="Arial" w:hAnsi="Arial" w:cs="Arial"/>
          <w:bCs/>
        </w:rPr>
      </w:pPr>
    </w:p>
    <w:p w14:paraId="34E28E8A" w14:textId="77777777" w:rsidR="002A7715" w:rsidRPr="00606501" w:rsidRDefault="002A7715" w:rsidP="002A7715">
      <w:pPr>
        <w:rPr>
          <w:rFonts w:ascii="Arial" w:hAnsi="Arial" w:cs="Arial"/>
          <w:bCs/>
        </w:rPr>
      </w:pPr>
    </w:p>
    <w:p w14:paraId="72830F5C" w14:textId="77777777" w:rsidR="002A7715" w:rsidRPr="00606501" w:rsidRDefault="002A7715" w:rsidP="002A7715">
      <w:pPr>
        <w:jc w:val="center"/>
        <w:rPr>
          <w:rFonts w:ascii="Arial" w:hAnsi="Arial" w:cs="Arial"/>
          <w:bCs/>
        </w:rPr>
      </w:pPr>
    </w:p>
    <w:p w14:paraId="28F12459" w14:textId="77777777" w:rsidR="002A7715" w:rsidRPr="00606501" w:rsidRDefault="002A7715" w:rsidP="002A7715">
      <w:pPr>
        <w:jc w:val="center"/>
        <w:rPr>
          <w:rFonts w:ascii="Arial" w:hAnsi="Arial" w:cs="Arial"/>
          <w:b/>
          <w:bCs/>
          <w:smallCaps/>
        </w:rPr>
      </w:pPr>
      <w:r w:rsidRPr="00606501">
        <w:rPr>
          <w:rFonts w:ascii="Arial" w:hAnsi="Arial" w:cs="Arial"/>
          <w:b/>
          <w:bCs/>
          <w:smallCaps/>
        </w:rPr>
        <w:t>VALDIR SAUTHIER</w:t>
      </w:r>
      <w:bookmarkStart w:id="0" w:name="_GoBack"/>
      <w:bookmarkEnd w:id="0"/>
    </w:p>
    <w:p w14:paraId="460C41C6" w14:textId="77777777" w:rsidR="002A7715" w:rsidRPr="00606501" w:rsidRDefault="002A7715" w:rsidP="002A7715">
      <w:pPr>
        <w:jc w:val="center"/>
        <w:rPr>
          <w:rFonts w:ascii="Arial" w:hAnsi="Arial" w:cs="Arial"/>
        </w:rPr>
      </w:pPr>
      <w:r w:rsidRPr="00606501">
        <w:rPr>
          <w:rFonts w:ascii="Arial" w:hAnsi="Arial" w:cs="Arial"/>
          <w:smallCaps/>
        </w:rPr>
        <w:t>PRESIDENTE</w:t>
      </w:r>
    </w:p>
    <w:p w14:paraId="17706735" w14:textId="77777777" w:rsidR="000A43CF" w:rsidRPr="00A6260C" w:rsidRDefault="000A43CF" w:rsidP="000A43CF">
      <w:pPr>
        <w:ind w:right="17"/>
        <w:jc w:val="center"/>
        <w:rPr>
          <w:b/>
          <w:sz w:val="28"/>
        </w:rPr>
      </w:pPr>
    </w:p>
    <w:p w14:paraId="4E342BC1" w14:textId="77777777" w:rsidR="000A43CF" w:rsidRPr="000A43CF" w:rsidRDefault="000A43CF" w:rsidP="000A43CF">
      <w:pPr>
        <w:ind w:right="17"/>
        <w:jc w:val="center"/>
        <w:rPr>
          <w:b/>
          <w:color w:val="C00000"/>
          <w:sz w:val="28"/>
        </w:rPr>
      </w:pPr>
    </w:p>
    <w:p w14:paraId="54CB850C" w14:textId="332076FE" w:rsidR="00555B88" w:rsidRDefault="00555B88" w:rsidP="00F06AFC">
      <w:pPr>
        <w:ind w:right="17"/>
        <w:rPr>
          <w:b/>
          <w:color w:val="C00000"/>
          <w:sz w:val="28"/>
        </w:rPr>
      </w:pPr>
    </w:p>
    <w:p w14:paraId="17318BEB" w14:textId="77777777" w:rsidR="00A67FB7" w:rsidRDefault="00A67FB7" w:rsidP="000A43CF">
      <w:pPr>
        <w:ind w:right="17"/>
        <w:jc w:val="center"/>
        <w:rPr>
          <w:rFonts w:ascii="Arial" w:hAnsi="Arial" w:cs="Arial"/>
          <w:b/>
          <w:u w:val="single"/>
        </w:rPr>
      </w:pPr>
    </w:p>
    <w:p w14:paraId="16973E5A" w14:textId="77777777" w:rsidR="00A67FB7" w:rsidRDefault="00A67FB7" w:rsidP="000A43CF">
      <w:pPr>
        <w:ind w:right="17"/>
        <w:jc w:val="center"/>
        <w:rPr>
          <w:rFonts w:ascii="Arial" w:hAnsi="Arial" w:cs="Arial"/>
          <w:b/>
          <w:u w:val="single"/>
        </w:rPr>
      </w:pPr>
    </w:p>
    <w:p w14:paraId="0F0B8A9A" w14:textId="62D16832" w:rsidR="000A43CF" w:rsidRPr="00A6260C" w:rsidRDefault="000A43CF" w:rsidP="000A43CF">
      <w:pPr>
        <w:ind w:right="17"/>
        <w:jc w:val="center"/>
        <w:rPr>
          <w:rFonts w:ascii="Arial" w:hAnsi="Arial" w:cs="Arial"/>
          <w:b/>
          <w:u w:val="single"/>
        </w:rPr>
      </w:pPr>
      <w:r w:rsidRPr="00A6260C">
        <w:rPr>
          <w:rFonts w:ascii="Arial" w:hAnsi="Arial" w:cs="Arial"/>
          <w:b/>
          <w:u w:val="single"/>
        </w:rPr>
        <w:t>JUSTIFICATIVA</w:t>
      </w:r>
    </w:p>
    <w:p w14:paraId="48D0F8B5" w14:textId="77777777" w:rsidR="009653A6" w:rsidRPr="00A6260C" w:rsidRDefault="009653A6" w:rsidP="000A43CF">
      <w:pPr>
        <w:ind w:right="17"/>
        <w:jc w:val="center"/>
        <w:rPr>
          <w:rFonts w:ascii="Arial" w:hAnsi="Arial" w:cs="Arial"/>
          <w:b/>
          <w:sz w:val="28"/>
        </w:rPr>
      </w:pPr>
    </w:p>
    <w:p w14:paraId="13E20B87" w14:textId="77777777" w:rsidR="00993107" w:rsidRPr="00A6260C" w:rsidRDefault="00993107" w:rsidP="00F06AFC">
      <w:pPr>
        <w:spacing w:line="276" w:lineRule="auto"/>
        <w:ind w:right="17" w:firstLine="709"/>
        <w:jc w:val="both"/>
        <w:rPr>
          <w:rFonts w:ascii="Arial" w:hAnsi="Arial" w:cs="Arial"/>
        </w:rPr>
      </w:pPr>
    </w:p>
    <w:p w14:paraId="35099C3F" w14:textId="77777777" w:rsidR="00F06AFC" w:rsidRP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  <w:r w:rsidRPr="00F06AFC">
        <w:rPr>
          <w:rFonts w:ascii="Arial" w:hAnsi="Arial" w:cs="Arial"/>
        </w:rPr>
        <w:t>Coloco à apreciação dos vereadores a proposta de um Projeto de Lei que contemple as pessoas com o Transtorno Espectro Autistas (TEA) em todos os estabelecimentos públicos e privados, do município de Santa Terezinha de Itaipu. Objetivando medidas que garantam o atendimento prioritário aos portadores do Transtorno Espectro Autista, em todo o âmbito municipal, em consonância com a Legislação Federal recentemente aprovada, Lei nº. 14 626, de 19 de julho de 2023 que reconhece a importância de assegurar a inclusão e a proteção dos direitos dessas pessoas.</w:t>
      </w:r>
    </w:p>
    <w:p w14:paraId="4CBBE2CB" w14:textId="77777777" w:rsidR="00F06AFC" w:rsidRP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  <w:r w:rsidRPr="00F06AFC">
        <w:rPr>
          <w:rFonts w:ascii="Arial" w:hAnsi="Arial" w:cs="Arial"/>
        </w:rPr>
        <w:t xml:space="preserve">Estudos afirmam que pessoas com Transtorno Espectro Autista apresentam hipersensibilidade sensorial, condições neurobiológicas que afetam a comunicação, a interação social, bem como, uma diversidade de manifestações que podem ser de grau leve a severo, demandando cuidados e atenção especial por todos, no ambiente social no qual está inserido. </w:t>
      </w:r>
    </w:p>
    <w:p w14:paraId="5EF871A4" w14:textId="77777777" w:rsidR="00F06AFC" w:rsidRP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  <w:r w:rsidRPr="00F06AFC">
        <w:rPr>
          <w:rFonts w:ascii="Arial" w:hAnsi="Arial" w:cs="Arial"/>
        </w:rPr>
        <w:t xml:space="preserve">A Lei nº. 14 626/2023 institui a Política Nacional de proteção dos direitos da Pessoa com Transtorno Espectro Autista (TEA), e mesmo assim, os autistas e seus familiares têm enfrentado muitas dificuldades com desrespeito às necessidades dos portadores com o Transtorno. </w:t>
      </w:r>
    </w:p>
    <w:p w14:paraId="7C2C8FFE" w14:textId="77777777" w:rsidR="00F06AFC" w:rsidRP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  <w:r w:rsidRPr="00F06AFC">
        <w:rPr>
          <w:rFonts w:ascii="Arial" w:hAnsi="Arial" w:cs="Arial"/>
        </w:rPr>
        <w:t>Esta proposição se sustenta, haja vista, que o nosso município vem priorizando em suas ações, respeito ao amparo e ao acolhimento da pessoa portadora e seus familiares, mas precisamos estender o reconhecimento humanitário de toda comunidade aos assistidos que apresentam o Transtorno Espectro Autista.</w:t>
      </w:r>
    </w:p>
    <w:p w14:paraId="51D2C7EA" w14:textId="047E6FA1" w:rsid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  <w:r w:rsidRPr="00F06AFC">
        <w:rPr>
          <w:rFonts w:ascii="Arial" w:hAnsi="Arial" w:cs="Arial"/>
        </w:rPr>
        <w:t xml:space="preserve"> A garantia de atendimento prioritário visa proporcionar mais dignidade a todos, reduzindo os obstáculos e facilitando a interação, bem como, o acesso aos serviços essenciais, como saúde, educação, transporte, cultura, lazer e certamente, com a inclusão da fita quebra-cabeça (símbolo do TEA) nas placas de atendimento prioritário minimizará o problema da demora, nos atendimentos das pessoas com au</w:t>
      </w:r>
      <w:r>
        <w:rPr>
          <w:rFonts w:ascii="Arial" w:hAnsi="Arial" w:cs="Arial"/>
        </w:rPr>
        <w:t>tismo, na sociedade Itaipuense.</w:t>
      </w:r>
    </w:p>
    <w:p w14:paraId="018D276B" w14:textId="1F2DE2A1" w:rsid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</w:p>
    <w:p w14:paraId="3E5BFB27" w14:textId="77777777" w:rsid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</w:p>
    <w:p w14:paraId="464E6B57" w14:textId="77777777" w:rsidR="00F06AFC" w:rsidRP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</w:p>
    <w:p w14:paraId="1E4C4CDA" w14:textId="77777777" w:rsidR="00F06AFC" w:rsidRP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  <w:r w:rsidRPr="00F06AFC">
        <w:rPr>
          <w:rFonts w:ascii="Arial" w:hAnsi="Arial" w:cs="Arial"/>
        </w:rPr>
        <w:t xml:space="preserve">Ante os motivos expostos no Projeto de Lei conto com o voto favorável dos senhores vereadores para garantir a inclusão do símbolo do Autismo nas placas dos estabelecimentos preferenciais, dando liberdade de opção aos portadores e seus familiares, na prioridade de atendimento nos estabelecimentos públicos e privados, proporcionando a  igualdade de direitos e a justiça social, pilares fundamentais para avançarmos como uma sociedade mais inclusiva e respeitosa, em todas as diversidades existentes. </w:t>
      </w:r>
    </w:p>
    <w:p w14:paraId="702D0FCC" w14:textId="77777777" w:rsidR="00F06AFC" w:rsidRPr="00F06AFC" w:rsidRDefault="00F06AFC" w:rsidP="00F06AFC">
      <w:pPr>
        <w:spacing w:line="360" w:lineRule="auto"/>
        <w:ind w:right="17" w:firstLine="709"/>
        <w:jc w:val="center"/>
        <w:rPr>
          <w:rFonts w:ascii="Arial" w:hAnsi="Arial" w:cs="Arial"/>
        </w:rPr>
      </w:pPr>
      <w:r w:rsidRPr="00F06AFC">
        <w:rPr>
          <w:rFonts w:ascii="Arial" w:hAnsi="Arial" w:cs="Arial"/>
        </w:rPr>
        <w:t>Sala das Sessões, 05 de Março de 2024.</w:t>
      </w:r>
    </w:p>
    <w:p w14:paraId="0BC405B1" w14:textId="77777777" w:rsidR="00F06AFC" w:rsidRPr="00F06AFC" w:rsidRDefault="00F06AFC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</w:p>
    <w:p w14:paraId="7A1AFF16" w14:textId="77777777" w:rsidR="00F06AFC" w:rsidRPr="00F91E35" w:rsidRDefault="00F06AFC" w:rsidP="00F06AFC">
      <w:pPr>
        <w:spacing w:line="360" w:lineRule="auto"/>
        <w:ind w:right="17" w:firstLine="709"/>
        <w:jc w:val="center"/>
        <w:rPr>
          <w:rFonts w:ascii="Arial" w:hAnsi="Arial" w:cs="Arial"/>
          <w:b/>
        </w:rPr>
      </w:pPr>
      <w:r w:rsidRPr="00F91E35">
        <w:rPr>
          <w:rFonts w:ascii="Arial" w:hAnsi="Arial" w:cs="Arial"/>
          <w:b/>
        </w:rPr>
        <w:t>Rosemeri Finatto</w:t>
      </w:r>
    </w:p>
    <w:p w14:paraId="3103CC9D" w14:textId="78B8DA23" w:rsidR="001F12A6" w:rsidRDefault="00F06AFC" w:rsidP="00F06AFC">
      <w:pPr>
        <w:spacing w:line="360" w:lineRule="auto"/>
        <w:ind w:right="17" w:firstLine="709"/>
        <w:jc w:val="center"/>
        <w:rPr>
          <w:rFonts w:ascii="Arial" w:hAnsi="Arial" w:cs="Arial"/>
        </w:rPr>
      </w:pPr>
      <w:r w:rsidRPr="00F06AFC">
        <w:rPr>
          <w:rFonts w:ascii="Arial" w:hAnsi="Arial" w:cs="Arial"/>
        </w:rPr>
        <w:t>Vereadora PDT</w:t>
      </w:r>
    </w:p>
    <w:p w14:paraId="79CD7501" w14:textId="77777777" w:rsidR="001F12A6" w:rsidRDefault="001F12A6" w:rsidP="00F06AFC">
      <w:pPr>
        <w:spacing w:line="360" w:lineRule="auto"/>
        <w:ind w:right="17" w:firstLine="709"/>
        <w:jc w:val="both"/>
        <w:rPr>
          <w:rFonts w:ascii="Arial" w:hAnsi="Arial" w:cs="Arial"/>
        </w:rPr>
      </w:pPr>
    </w:p>
    <w:p w14:paraId="5A0E9CA0" w14:textId="77777777" w:rsidR="00053FC3" w:rsidRDefault="00606501" w:rsidP="00F06AFC">
      <w:pPr>
        <w:spacing w:line="360" w:lineRule="auto"/>
        <w:ind w:firstLine="709"/>
        <w:jc w:val="both"/>
      </w:pPr>
    </w:p>
    <w:sectPr w:rsidR="00053F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7AFA4" w14:textId="77777777" w:rsidR="008020A9" w:rsidRDefault="008020A9" w:rsidP="009E1FC9">
      <w:r>
        <w:separator/>
      </w:r>
    </w:p>
  </w:endnote>
  <w:endnote w:type="continuationSeparator" w:id="0">
    <w:p w14:paraId="6EA272DB" w14:textId="77777777" w:rsidR="008020A9" w:rsidRDefault="008020A9" w:rsidP="009E1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F34A27" w14:textId="77777777" w:rsidR="008020A9" w:rsidRDefault="008020A9" w:rsidP="009E1FC9">
      <w:r>
        <w:separator/>
      </w:r>
    </w:p>
  </w:footnote>
  <w:footnote w:type="continuationSeparator" w:id="0">
    <w:p w14:paraId="0AEAE267" w14:textId="77777777" w:rsidR="008020A9" w:rsidRDefault="008020A9" w:rsidP="009E1F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3CF"/>
    <w:rsid w:val="00021562"/>
    <w:rsid w:val="00026A81"/>
    <w:rsid w:val="00052C43"/>
    <w:rsid w:val="000A43CF"/>
    <w:rsid w:val="000F336B"/>
    <w:rsid w:val="00113133"/>
    <w:rsid w:val="0013560A"/>
    <w:rsid w:val="00143897"/>
    <w:rsid w:val="00147D73"/>
    <w:rsid w:val="001622AB"/>
    <w:rsid w:val="00163E06"/>
    <w:rsid w:val="00186480"/>
    <w:rsid w:val="001924FD"/>
    <w:rsid w:val="001965A1"/>
    <w:rsid w:val="001A02D9"/>
    <w:rsid w:val="001C431A"/>
    <w:rsid w:val="001F12A6"/>
    <w:rsid w:val="00205FC6"/>
    <w:rsid w:val="002335B2"/>
    <w:rsid w:val="00235B9F"/>
    <w:rsid w:val="0024251D"/>
    <w:rsid w:val="002462E8"/>
    <w:rsid w:val="00256410"/>
    <w:rsid w:val="002658E8"/>
    <w:rsid w:val="002878EF"/>
    <w:rsid w:val="002A7715"/>
    <w:rsid w:val="002D55D7"/>
    <w:rsid w:val="00310753"/>
    <w:rsid w:val="003263B9"/>
    <w:rsid w:val="00335D95"/>
    <w:rsid w:val="003967F1"/>
    <w:rsid w:val="003C2BA0"/>
    <w:rsid w:val="003D696B"/>
    <w:rsid w:val="003E26C5"/>
    <w:rsid w:val="003F75FB"/>
    <w:rsid w:val="00401CB7"/>
    <w:rsid w:val="00442CFF"/>
    <w:rsid w:val="0046182F"/>
    <w:rsid w:val="00481EA6"/>
    <w:rsid w:val="00486021"/>
    <w:rsid w:val="00520191"/>
    <w:rsid w:val="005230CF"/>
    <w:rsid w:val="00532BA6"/>
    <w:rsid w:val="005462FE"/>
    <w:rsid w:val="005474CE"/>
    <w:rsid w:val="00555B88"/>
    <w:rsid w:val="0057090E"/>
    <w:rsid w:val="005709C8"/>
    <w:rsid w:val="00577F26"/>
    <w:rsid w:val="0059095F"/>
    <w:rsid w:val="00596546"/>
    <w:rsid w:val="005A2BBF"/>
    <w:rsid w:val="005B2242"/>
    <w:rsid w:val="005B4D5E"/>
    <w:rsid w:val="005C008E"/>
    <w:rsid w:val="005D66FC"/>
    <w:rsid w:val="005E37AD"/>
    <w:rsid w:val="005E5FF7"/>
    <w:rsid w:val="005F4505"/>
    <w:rsid w:val="006029B1"/>
    <w:rsid w:val="00606501"/>
    <w:rsid w:val="00612006"/>
    <w:rsid w:val="00662351"/>
    <w:rsid w:val="006671DE"/>
    <w:rsid w:val="006764F3"/>
    <w:rsid w:val="006C0382"/>
    <w:rsid w:val="006C2F35"/>
    <w:rsid w:val="006C41D4"/>
    <w:rsid w:val="006E0611"/>
    <w:rsid w:val="006F0FC0"/>
    <w:rsid w:val="007665E6"/>
    <w:rsid w:val="00780D79"/>
    <w:rsid w:val="007940F1"/>
    <w:rsid w:val="007948FF"/>
    <w:rsid w:val="007C0368"/>
    <w:rsid w:val="007F628D"/>
    <w:rsid w:val="007F6F88"/>
    <w:rsid w:val="008020A9"/>
    <w:rsid w:val="0083159C"/>
    <w:rsid w:val="0087567E"/>
    <w:rsid w:val="008857DF"/>
    <w:rsid w:val="008E13EB"/>
    <w:rsid w:val="008E153C"/>
    <w:rsid w:val="008F7C3F"/>
    <w:rsid w:val="008F7ED7"/>
    <w:rsid w:val="008F7F2F"/>
    <w:rsid w:val="009223ED"/>
    <w:rsid w:val="00940B32"/>
    <w:rsid w:val="00944F57"/>
    <w:rsid w:val="009653A6"/>
    <w:rsid w:val="00977B91"/>
    <w:rsid w:val="00993107"/>
    <w:rsid w:val="009D4AE4"/>
    <w:rsid w:val="009D694F"/>
    <w:rsid w:val="009E1FC9"/>
    <w:rsid w:val="009E6CF7"/>
    <w:rsid w:val="009F414F"/>
    <w:rsid w:val="00A05BD9"/>
    <w:rsid w:val="00A3037A"/>
    <w:rsid w:val="00A32A99"/>
    <w:rsid w:val="00A37578"/>
    <w:rsid w:val="00A6260C"/>
    <w:rsid w:val="00A669C9"/>
    <w:rsid w:val="00A67FB7"/>
    <w:rsid w:val="00A81A32"/>
    <w:rsid w:val="00A92735"/>
    <w:rsid w:val="00AE6B59"/>
    <w:rsid w:val="00B55AF7"/>
    <w:rsid w:val="00B965C5"/>
    <w:rsid w:val="00BA12AA"/>
    <w:rsid w:val="00C1049C"/>
    <w:rsid w:val="00C15430"/>
    <w:rsid w:val="00C549A7"/>
    <w:rsid w:val="00D04518"/>
    <w:rsid w:val="00D43B5C"/>
    <w:rsid w:val="00D7278D"/>
    <w:rsid w:val="00D90B5A"/>
    <w:rsid w:val="00DB34E7"/>
    <w:rsid w:val="00DC5096"/>
    <w:rsid w:val="00DC63BF"/>
    <w:rsid w:val="00DD7519"/>
    <w:rsid w:val="00E014D4"/>
    <w:rsid w:val="00E11449"/>
    <w:rsid w:val="00E15049"/>
    <w:rsid w:val="00E24110"/>
    <w:rsid w:val="00E2557F"/>
    <w:rsid w:val="00E407B4"/>
    <w:rsid w:val="00E56DC8"/>
    <w:rsid w:val="00E826C4"/>
    <w:rsid w:val="00E92BCF"/>
    <w:rsid w:val="00EF2306"/>
    <w:rsid w:val="00F06AFC"/>
    <w:rsid w:val="00F22A13"/>
    <w:rsid w:val="00F351B6"/>
    <w:rsid w:val="00F54D1A"/>
    <w:rsid w:val="00F5701C"/>
    <w:rsid w:val="00F847FA"/>
    <w:rsid w:val="00F85299"/>
    <w:rsid w:val="00F91E35"/>
    <w:rsid w:val="00FC20D8"/>
    <w:rsid w:val="00FC2CEE"/>
    <w:rsid w:val="00FD1663"/>
    <w:rsid w:val="00FE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14789"/>
  <w15:chartTrackingRefBased/>
  <w15:docId w15:val="{CA12FAAD-5A76-48B5-BE5E-A939AF345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A05B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A43CF"/>
    <w:rPr>
      <w:color w:val="5F5F5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0A43CF"/>
    <w:pPr>
      <w:widowControl w:val="0"/>
      <w:autoSpaceDE w:val="0"/>
      <w:autoSpaceDN w:val="0"/>
    </w:pPr>
    <w:rPr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A43CF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E1FC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E1FC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9E1FC9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A05BD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63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63B9"/>
    <w:rPr>
      <w:rFonts w:ascii="Segoe UI" w:eastAsia="Times New Roman" w:hAnsi="Segoe UI" w:cs="Segoe UI"/>
      <w:sz w:val="18"/>
      <w:szCs w:val="18"/>
      <w:lang w:eastAsia="pt-BR"/>
    </w:rPr>
  </w:style>
  <w:style w:type="character" w:styleId="nfase">
    <w:name w:val="Emphasis"/>
    <w:basedOn w:val="Fontepargpadro"/>
    <w:uiPriority w:val="20"/>
    <w:qFormat/>
    <w:rsid w:val="006120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0AB15-2DE5-4E5C-8D93-B6C5EB9E6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614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Carlos</cp:lastModifiedBy>
  <cp:revision>10</cp:revision>
  <cp:lastPrinted>2024-03-12T13:14:00Z</cp:lastPrinted>
  <dcterms:created xsi:type="dcterms:W3CDTF">2023-05-31T20:12:00Z</dcterms:created>
  <dcterms:modified xsi:type="dcterms:W3CDTF">2024-03-15T17:40:00Z</dcterms:modified>
</cp:coreProperties>
</file>