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3.png" ContentType="image/png"/>
  <Override PartName="/word/media/image2.png" ContentType="image/pn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2176" w:leader="none"/>
          <w:tab w:val="left" w:pos="2804" w:leader="none"/>
        </w:tabs>
        <w:spacing w:lineRule="auto" w:line="276"/>
        <w:ind w:left="-1123" w:hanging="0"/>
        <w:jc w:val="both"/>
        <w:rPr/>
      </w:pPr>
      <w:r>
        <w:rPr>
          <w:rFonts w:ascii="Times New Roman" w:hAnsi="Times New Roman"/>
          <w:sz w:val="2"/>
        </w:rPr>
        <w:tab/>
        <w:tab/>
      </w:r>
    </w:p>
    <w:p>
      <w:pPr>
        <w:pStyle w:val="Normal"/>
        <w:spacing w:lineRule="auto" w:line="276"/>
        <w:jc w:val="center"/>
        <w:rPr/>
      </w:pPr>
      <w:r>
        <w:rPr>
          <w:rFonts w:cs="Arial"/>
          <w:b/>
          <w:sz w:val="28"/>
          <w:szCs w:val="28"/>
        </w:rPr>
        <w:t>Projeto de Resolução n° 03/2025</w:t>
      </w:r>
      <w:r>
        <w:rPr>
          <w:rFonts w:cs="Arial"/>
          <w:sz w:val="24"/>
          <w:szCs w:val="24"/>
        </w:rPr>
        <w:t xml:space="preserve">, </w:t>
      </w:r>
    </w:p>
    <w:p>
      <w:pPr>
        <w:pStyle w:val="Normal"/>
        <w:spacing w:lineRule="auto" w:line="276"/>
        <w:jc w:val="center"/>
        <w:rPr/>
      </w:pPr>
      <w:r>
        <w:rPr>
          <w:rFonts w:cs="Arial"/>
          <w:sz w:val="24"/>
          <w:szCs w:val="24"/>
        </w:rPr>
        <w:t xml:space="preserve">Autoria: </w:t>
      </w:r>
      <w:r>
        <w:rPr>
          <w:rFonts w:cs="Arial"/>
          <w:color w:val="auto"/>
          <w:sz w:val="24"/>
          <w:szCs w:val="24"/>
        </w:rPr>
        <w:t>Mesa Diretora</w:t>
      </w:r>
    </w:p>
    <w:p>
      <w:pPr>
        <w:pStyle w:val="Normal"/>
        <w:spacing w:lineRule="auto" w:line="276"/>
        <w:jc w:val="center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Corpodotextorecuado"/>
        <w:tabs>
          <w:tab w:val="clear" w:pos="720"/>
          <w:tab w:val="left" w:pos="4536" w:leader="none"/>
        </w:tabs>
        <w:spacing w:lineRule="auto" w:line="276" w:before="0" w:after="0"/>
        <w:ind w:left="4536" w:hanging="0"/>
        <w:jc w:val="both"/>
        <w:rPr/>
      </w:pPr>
      <w:r>
        <w:rPr>
          <w:rFonts w:cs="Arial"/>
          <w:sz w:val="24"/>
          <w:szCs w:val="24"/>
        </w:rPr>
        <w:t>“</w:t>
      </w:r>
      <w:r>
        <w:rPr>
          <w:rFonts w:cs="Arial"/>
          <w:sz w:val="24"/>
          <w:szCs w:val="24"/>
        </w:rPr>
        <w:t>Regulamenta o Teletrabalho no âmbito do Poder Legislativo de Ribeirãozinho-MT</w:t>
      </w:r>
      <w:r>
        <w:rPr>
          <w:rFonts w:cs="Arial"/>
          <w:sz w:val="24"/>
          <w:szCs w:val="24"/>
        </w:rPr>
        <w:t>, e dá outras providências”.</w:t>
      </w:r>
    </w:p>
    <w:p>
      <w:pPr>
        <w:pStyle w:val="Corpodotextorecuado"/>
        <w:tabs>
          <w:tab w:val="clear" w:pos="720"/>
          <w:tab w:val="left" w:pos="4536" w:leader="none"/>
        </w:tabs>
        <w:spacing w:lineRule="auto" w:line="276" w:before="0" w:after="0"/>
        <w:ind w:left="4536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firstLine="2124"/>
        <w:jc w:val="both"/>
        <w:rPr/>
      </w:pPr>
      <w:r>
        <w:rPr>
          <w:rFonts w:cs="Arial"/>
          <w:sz w:val="24"/>
          <w:szCs w:val="24"/>
        </w:rPr>
        <w:t xml:space="preserve">A </w:t>
      </w:r>
      <w:r>
        <w:rPr>
          <w:rFonts w:cs="Arial"/>
          <w:sz w:val="24"/>
          <w:szCs w:val="24"/>
        </w:rPr>
        <w:t>Mesa Diretora da</w:t>
      </w:r>
      <w:r>
        <w:rPr>
          <w:rFonts w:cs="Arial"/>
          <w:sz w:val="24"/>
          <w:szCs w:val="24"/>
        </w:rPr>
        <w:t xml:space="preserve"> Câmara Municipal de Ribeirãozinho-MT, no uso de suas atribuições legais, faz saber, que o Plenário desta Augusta Casa de Leis, aprovou </w:t>
      </w:r>
      <w:r>
        <w:rPr>
          <w:rFonts w:cs="Arial"/>
          <w:sz w:val="24"/>
          <w:szCs w:val="24"/>
        </w:rPr>
        <w:t>e ela promulga a</w:t>
      </w:r>
      <w:r>
        <w:rPr>
          <w:rFonts w:cs="Arial"/>
          <w:sz w:val="24"/>
          <w:szCs w:val="24"/>
        </w:rPr>
        <w:t xml:space="preserve"> seguinte </w:t>
      </w:r>
      <w:r>
        <w:rPr>
          <w:rFonts w:cs="Arial"/>
          <w:sz w:val="24"/>
          <w:szCs w:val="24"/>
        </w:rPr>
        <w:t>RESOLUÇÃO</w:t>
      </w:r>
      <w:r>
        <w:rPr>
          <w:rFonts w:cs="Arial"/>
          <w:sz w:val="24"/>
          <w:szCs w:val="24"/>
        </w:rPr>
        <w:t>:</w:t>
      </w:r>
    </w:p>
    <w:p>
      <w:pPr>
        <w:pStyle w:val="Normal"/>
        <w:spacing w:lineRule="auto" w:line="276"/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76"/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76"/>
        <w:ind w:hanging="0"/>
        <w:jc w:val="both"/>
        <w:rPr/>
      </w:pPr>
      <w:r>
        <w:rPr>
          <w:rFonts w:cs="Arial"/>
          <w:sz w:val="24"/>
          <w:szCs w:val="24"/>
        </w:rPr>
        <w:t xml:space="preserve">Art. 1° As atividades dos servidores do Poder </w:t>
      </w:r>
      <w:r>
        <w:rPr>
          <w:sz w:val="24"/>
          <w:szCs w:val="24"/>
        </w:rPr>
        <w:t>Legislativo do Município de Ribeirãozinho-MT, ocupantes de cargo de provimento efetivo, em comissão ou de confiança podem ser executadas fora de suas dependências sob a denominação de teletrabalho, observadas as diretrizes, os termos e as condições estabelecidas nesta Resolução.</w:t>
      </w:r>
    </w:p>
    <w:p>
      <w:pPr>
        <w:pStyle w:val="Normal"/>
        <w:spacing w:lineRule="auto" w:line="276"/>
        <w:ind w:hanging="0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Parágrafo único. Para fins desta Resolução, considera-se teletrabalho a atividade ou conjunto de atividades funcionais realizadas remotamente, fora das dependências físicas da Câmara Municipal de Ribeirãozinho-MT, de maneira permanente ou periódica, com a utilização dos recursos da tecnologia de informação.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Art. 2° A realização do teletrabalho é uma faculdade, devendo: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 - o Servidor (a), apresentar requerimento escrito, sujeito à autorização do Presidente da Câmara e por ele operacionalizada, em razão da conveniência e interesse do serviço, e restrita as atribuições em que seja possível mensurar objetivamente o desempenho, não constituindo direito ou dever dos servidores.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Parágrafo primeiro. São objetivos do teletrabalho: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 - aumentar a produtividade e a qualidade do trabalho dos vereadores e servidores;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II - promover mecanismos para atrair servidores, motivá-los e comprometê-los com os objetivos da instituição;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 xml:space="preserve">III - economizar tempo e reduzir custo de deslocamento dos servidores até o local de trabalho; 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 xml:space="preserve">IV - contribuir para a melhoria de programas socioambientais, com a diminuição de poluentes e a </w:t>
      </w:r>
      <w:r>
        <w:rPr>
          <w:rFonts w:cs="Arial"/>
          <w:sz w:val="24"/>
          <w:szCs w:val="24"/>
        </w:rPr>
        <w:t>redução de custos do Poder Legislativo do Município de Ribeirãozinho-MT;</w:t>
      </w:r>
    </w:p>
    <w:p>
      <w:pPr>
        <w:pStyle w:val="Normal"/>
        <w:spacing w:lineRule="auto" w:line="276"/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76"/>
        <w:ind w:hanging="0"/>
        <w:jc w:val="both"/>
        <w:rPr/>
      </w:pPr>
      <w:r>
        <w:rPr>
          <w:rFonts w:cs="Arial"/>
          <w:sz w:val="24"/>
          <w:szCs w:val="24"/>
        </w:rPr>
        <w:t xml:space="preserve">V - ampliar a possibilidade de trabalho dos servidores com dificuldade de </w:t>
      </w:r>
      <w:r>
        <w:rPr>
          <w:sz w:val="24"/>
          <w:szCs w:val="24"/>
        </w:rPr>
        <w:t>deslocamento;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VI - aumentar a qualidade de vida dos servidores;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VII - promover a cultura orientada para resultados, com foco no incremento da eficiência e da efetividade dos serviços prestados à sociedade;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VIII - estimular o desenvolvimento de talentos, o trabalho criativo e a inovação;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IX - respeitar a diversidade dos servidores;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X - considerar a multiplicidade de tarefas, dos contextos de produção e das condições de trabalho para a concepção e implemento de mecanismos de avaliação e alocação de recursos.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Parágrafo segundo. É obrigatório a Câmara Municipal manter ao menos 30% (trinta por cento) de seus servidores em regime presencial, devendo, caso haja requerimentos que extrapolem esse número, ser realizado rodízio de teletrabalho do modo a ser determinado pela Mesa Diretora.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Art. 3° A realização de teletrabalho é vedada aos servidores que: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 - estejam em estágio probatório, salvo autorização justificada do Presidente da Câmara, exceto, no caso de servidor com deficiência que, segundo relatório, laudo, declaração ou atestado médico, ateste que o desempenho das atividades em regime de teletrabalho se revelar mais benéfico à sua saúde;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II - ocupem cargo de direção e chefia e sejam responsáveis pela coordenação e orientação de atividades desempenhadas por subordinados, se o modo de teletrabalho for permanente;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 xml:space="preserve">III - desempenhem atividades em que seja imprescindível a realização de trabalho presencial nas </w:t>
      </w:r>
      <w:r>
        <w:rPr>
          <w:rFonts w:cs="Arial"/>
          <w:sz w:val="24"/>
          <w:szCs w:val="24"/>
        </w:rPr>
        <w:t>dependências da Câmara Municipal de Ribeirãozinho-MT;</w:t>
      </w:r>
    </w:p>
    <w:p>
      <w:pPr>
        <w:pStyle w:val="Normal"/>
        <w:spacing w:lineRule="auto" w:line="276"/>
        <w:ind w:hanging="0"/>
        <w:jc w:val="both"/>
        <w:rPr/>
      </w:pPr>
      <w:r>
        <w:rPr>
          <w:rFonts w:cs="Arial"/>
          <w:sz w:val="24"/>
          <w:szCs w:val="24"/>
        </w:rPr>
        <w:t xml:space="preserve">IV - executem atividades que, em razão da sua natureza, impossibilitem a sua realização e aferição </w:t>
      </w:r>
      <w:r>
        <w:rPr>
          <w:sz w:val="24"/>
          <w:szCs w:val="24"/>
        </w:rPr>
        <w:t>via teletrabalho;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Art. 4° Verificada adequação de perfil, têm prioridade os servidores: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 - com deficiência;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II - que possuam doenças crônicas, imunossupressoras, respiratórias ou outras comorbidades;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III - que tenham filhos, cônjuge ou dependentes com deficiência ou que exijam especial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acompanhamento;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IV - gestantes e lactantes;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V - que demonstrem comprometimento e habilidades de autogerenciamento do tempo e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organização;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VI - que estejam gozando de licença para acompanhamento de cônjuge, na forma do Estatuto dos Servidores Municipais de Ribeirãozinho/MT;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VI - indicados fundamentadamente por meio de relatório, laudo, declaração ou atestado médico.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Art. 5° Constituem deveres do servidor em regime de teletrabalho: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 - providenciar, as suas expensas, as estruturas físicas e tecnológicas necessárias a realização do teletrabalho, mediante o uso de equipamentos ergonômicos e adequados;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II - cumprir as atribuições legais do cargo;</w:t>
      </w:r>
    </w:p>
    <w:p>
      <w:pPr>
        <w:pStyle w:val="Normal"/>
        <w:spacing w:lineRule="auto" w:line="276"/>
        <w:ind w:hanging="0"/>
        <w:jc w:val="both"/>
        <w:rPr/>
      </w:pPr>
      <w:r>
        <w:rPr>
          <w:rFonts w:cs="Arial"/>
          <w:sz w:val="24"/>
          <w:szCs w:val="24"/>
        </w:rPr>
        <w:t xml:space="preserve">III </w:t>
      </w:r>
      <w:r>
        <w:rPr>
          <w:sz w:val="24"/>
          <w:szCs w:val="24"/>
        </w:rPr>
        <w:t xml:space="preserve">atender as convocações para comparecimento as dependências do órgão, sempre que houver necessidade ou interesse da Administração </w:t>
      </w:r>
      <w:r>
        <w:rPr>
          <w:sz w:val="24"/>
          <w:szCs w:val="24"/>
        </w:rPr>
        <w:t>do Poder Legislativo</w:t>
      </w:r>
      <w:r>
        <w:rPr>
          <w:sz w:val="24"/>
          <w:szCs w:val="24"/>
        </w:rPr>
        <w:t>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V - permanecer a disposição da Câmara durante o horário normal de sua jornada de trabalho, devendo manter e-mail e telefones de contato atualizados e ativos, a fim de garantir a comunicação eficiente e imediata;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 xml:space="preserve">VI - consultar diariamente (dias úteis) a sua caixa de correio eletrônico institucional, durante o </w:t>
      </w:r>
      <w:r>
        <w:rPr>
          <w:rFonts w:cs="Arial"/>
          <w:sz w:val="24"/>
          <w:szCs w:val="24"/>
        </w:rPr>
        <w:t>horário de expediente;</w:t>
      </w:r>
    </w:p>
    <w:p>
      <w:pPr>
        <w:pStyle w:val="Normal"/>
        <w:spacing w:lineRule="auto" w:line="276"/>
        <w:ind w:hanging="0"/>
        <w:jc w:val="both"/>
        <w:rPr/>
      </w:pPr>
      <w:r>
        <w:rPr>
          <w:rFonts w:cs="Arial"/>
          <w:sz w:val="24"/>
          <w:szCs w:val="24"/>
        </w:rPr>
        <w:t xml:space="preserve">VII - manter o Presidente da Câmara informados acerca da </w:t>
      </w:r>
      <w:r>
        <w:rPr>
          <w:sz w:val="24"/>
          <w:szCs w:val="24"/>
        </w:rPr>
        <w:t>evolução do trabalho e de eventuais dificuldades que possam atrasar ou prejudicar o seu andamento;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VIII - reunir-se periodicamente com o Presidente da Câmara para apresentar resultados e obter orientações e informações, de modo a proporcionar o acompanhamento dos trabalhos, o que poderá ser realizado pelos recursos e ferramentas tecnológicas cabíveis, como plataformas Zoom, Google Meeting, Whatsapp, dentre outros;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IX - preservar o sigilo dos dados acessados de forma remota, mediante observância das normas internas de segurança da informação e da comunicação, bem como manter atualizados os sistemas institucionais instalados nos equipamentos de trabalho.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Parágrafo único. As atividades deverão ser cumpridas diretamente pelo servidor em regime de teletrabalho, sendo vedada a utilização de terceiros, servidores ou não, para o cumprimento das metas estabelecidas.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Art. 6° Verificado o descumprimento das disposições contidas no art. 5° ou em caso de denúncia identificada, o servidor deverá prestar esclarecimentos ao Presidente da Câmara, que determinará, de forma fundamentada, se for o caso, a imediata suspensão ou cancelamento do teletrabalho.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Parágrafo único. Além da suspensão ou do cancelamento do teletrabalho conferido ao servidor, o Presidente da Câmara promoverá a abertura de procedimento administrativo disciplinar para apuração de responsabilidade, conforme dispõe a Lei Municipal nº 850/2024.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Art. 7° Ao Presidente da Câmara, com auxilio do 1º Secretário, compete, ainda: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 - analisar o requerimento de realização do labor em regime de teletrabalho formulado pelo servidor e, com isso, aferir o preenchimento dos requisitos necessários para deferimento ou não do pedido;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II - definir o plano de trabalho individualizado do servidor apto ao regime de teletrabalho;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III - acompanhar o trabalho e a adaptação dos servidores em regime de teletrabalho;</w:t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IV - aferir e monitorar o cumprimento das obrigações por parte do servidor.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 xml:space="preserve">Art. 8° O servidor pode solicitar o seu desligamento do regime de teletrabalho a qualquer tempo, devendo no dia seguinte, comparecer presencialmente na sede da Câmara municipal para realizar </w:t>
      </w:r>
      <w:r>
        <w:rPr>
          <w:rFonts w:cs="Arial"/>
          <w:sz w:val="24"/>
          <w:szCs w:val="24"/>
        </w:rPr>
        <w:t>seu labor.</w:t>
      </w:r>
    </w:p>
    <w:p>
      <w:pPr>
        <w:pStyle w:val="Normal"/>
        <w:spacing w:lineRule="auto" w:line="276"/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76"/>
        <w:ind w:hanging="0"/>
        <w:jc w:val="both"/>
        <w:rPr/>
      </w:pPr>
      <w:r>
        <w:rPr>
          <w:rFonts w:cs="Arial"/>
          <w:sz w:val="24"/>
          <w:szCs w:val="24"/>
        </w:rPr>
        <w:t xml:space="preserve">Art. 9° No interesse da Administração </w:t>
      </w:r>
      <w:r>
        <w:rPr>
          <w:rFonts w:cs="Arial"/>
          <w:sz w:val="24"/>
          <w:szCs w:val="24"/>
        </w:rPr>
        <w:t>do Poder Legislativo</w:t>
      </w:r>
      <w:r>
        <w:rPr>
          <w:rFonts w:cs="Arial"/>
          <w:sz w:val="24"/>
          <w:szCs w:val="24"/>
        </w:rPr>
        <w:t>, o Presidente da Câmara</w:t>
      </w:r>
      <w:r>
        <w:rPr>
          <w:sz w:val="24"/>
          <w:szCs w:val="24"/>
        </w:rPr>
        <w:t xml:space="preserve"> pode cancelar ou suspender, justificadamente, o regime de teletrabalho para um ou mais servidores, com indicação de termo inicial dos trabalhos de forma presencial e o tempo de suspensão, se for o caso.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Art. 10. Aos servidores em desempenho de teletrabalho é proibida a percepção de horas extras e de adicional noturno.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>Art. 11. Os casos omissos serão dirimidos pelo Presidente da Câmara, observadas as disposições desta Resolução.</w:t>
      </w:r>
    </w:p>
    <w:p>
      <w:pPr>
        <w:pStyle w:val="Normal"/>
        <w:spacing w:lineRule="auto" w:line="276"/>
        <w:jc w:val="both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sz w:val="24"/>
          <w:szCs w:val="24"/>
        </w:rPr>
        <w:t xml:space="preserve">Art. 12. Esta Resolução </w:t>
      </w:r>
      <w:r>
        <w:rPr>
          <w:sz w:val="24"/>
          <w:szCs w:val="24"/>
        </w:rPr>
        <w:t>regulamenta as atividades realizadas no formato de teletrabalho realizados em períodos anteriores</w:t>
      </w:r>
      <w:r>
        <w:rPr>
          <w:sz w:val="24"/>
          <w:szCs w:val="24"/>
        </w:rPr>
        <w:t>;</w:t>
      </w:r>
    </w:p>
    <w:p>
      <w:pPr>
        <w:pStyle w:val="Normal"/>
        <w:spacing w:lineRule="auto" w:line="276"/>
        <w:ind w:hanging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spacing w:lineRule="auto" w:line="276"/>
        <w:ind w:hanging="0"/>
        <w:jc w:val="both"/>
        <w:rPr/>
      </w:pPr>
      <w:r>
        <w:rPr>
          <w:rFonts w:cs="Arial"/>
          <w:sz w:val="24"/>
          <w:szCs w:val="24"/>
        </w:rPr>
        <w:t>Art. 13 Esta Resolução entra em vigor na data de sua publicação.</w:t>
      </w:r>
    </w:p>
    <w:p>
      <w:pPr>
        <w:pStyle w:val="Normal"/>
        <w:spacing w:lineRule="auto" w:line="276"/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76"/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lineRule="auto" w:line="276"/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Plenário da Câmara Municipal de Ribeirãozinho, Estado de Mato Grosso,</w:t>
      </w:r>
    </w:p>
    <w:p>
      <w:pPr>
        <w:pStyle w:val="Normal"/>
        <w:spacing w:lineRule="auto" w:line="276"/>
        <w:jc w:val="center"/>
        <w:rPr>
          <w:highlight w:val="none"/>
          <w:shd w:fill="auto" w:val="clear"/>
        </w:rPr>
      </w:pPr>
      <w:r>
        <w:rPr>
          <w:rFonts w:cs="Arial"/>
          <w:sz w:val="24"/>
          <w:szCs w:val="24"/>
          <w:shd w:fill="auto" w:val="clear"/>
        </w:rPr>
        <w:t>Ao</w:t>
      </w:r>
      <w:r>
        <w:rPr>
          <w:rFonts w:cs="Arial"/>
          <w:sz w:val="24"/>
          <w:szCs w:val="24"/>
          <w:shd w:fill="auto" w:val="clear"/>
        </w:rPr>
        <w:t>s</w:t>
      </w:r>
      <w:r>
        <w:rPr>
          <w:rFonts w:cs="Arial"/>
          <w:sz w:val="24"/>
          <w:szCs w:val="24"/>
          <w:shd w:fill="auto" w:val="clear"/>
        </w:rPr>
        <w:t xml:space="preserve"> </w:t>
      </w:r>
      <w:r>
        <w:rPr>
          <w:rFonts w:cs="Arial"/>
          <w:sz w:val="24"/>
          <w:szCs w:val="24"/>
          <w:shd w:fill="auto" w:val="clear"/>
        </w:rPr>
        <w:t>oito</w:t>
      </w:r>
      <w:r>
        <w:rPr>
          <w:rFonts w:cs="Arial"/>
          <w:sz w:val="24"/>
          <w:szCs w:val="24"/>
          <w:shd w:fill="auto" w:val="clear"/>
        </w:rPr>
        <w:t xml:space="preserve"> dia</w:t>
      </w:r>
      <w:r>
        <w:rPr>
          <w:rFonts w:cs="Arial"/>
          <w:sz w:val="24"/>
          <w:szCs w:val="24"/>
          <w:shd w:fill="auto" w:val="clear"/>
        </w:rPr>
        <w:t>s</w:t>
      </w:r>
      <w:r>
        <w:rPr>
          <w:rFonts w:cs="Arial"/>
          <w:sz w:val="24"/>
          <w:szCs w:val="24"/>
          <w:shd w:fill="auto" w:val="clear"/>
        </w:rPr>
        <w:t xml:space="preserve"> do mês de </w:t>
      </w:r>
      <w:r>
        <w:rPr>
          <w:rFonts w:cs="Arial"/>
          <w:sz w:val="24"/>
          <w:szCs w:val="24"/>
          <w:shd w:fill="auto" w:val="clear"/>
        </w:rPr>
        <w:t>Setembro</w:t>
      </w:r>
      <w:r>
        <w:rPr>
          <w:rFonts w:cs="Arial"/>
          <w:sz w:val="24"/>
          <w:szCs w:val="24"/>
          <w:shd w:fill="auto" w:val="clear"/>
        </w:rPr>
        <w:t xml:space="preserve"> de dois mil e vinte e cinco.</w:t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_________________________________</w:t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FERNANDO PEREIRA DA SILVA</w:t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center"/>
        <w:rPr/>
      </w:pPr>
      <w:r>
        <w:rPr>
          <w:rFonts w:eastAsia="Arial Unicode MS" w:cs="Arial"/>
          <w:b w:val="false"/>
          <w:bCs w:val="false"/>
          <w:i/>
          <w:sz w:val="24"/>
          <w:szCs w:val="24"/>
        </w:rPr>
        <w:t>Presidente 2025/2026</w:t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center"/>
        <w:rPr>
          <w:rFonts w:cs="Arial"/>
          <w:bCs/>
          <w:sz w:val="24"/>
          <w:szCs w:val="24"/>
        </w:rPr>
      </w:pPr>
      <w:r>
        <w:rPr/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_________________________________</w:t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KÊNIA SOARES SIMÕES</w:t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center"/>
        <w:rPr/>
      </w:pPr>
      <w:r>
        <w:rPr>
          <w:rFonts w:eastAsia="Arial Unicode MS" w:cs="Arial"/>
          <w:b w:val="false"/>
          <w:bCs w:val="false"/>
          <w:i/>
          <w:sz w:val="24"/>
          <w:szCs w:val="24"/>
        </w:rPr>
        <w:t>Vice-</w:t>
      </w:r>
      <w:r>
        <w:rPr>
          <w:rFonts w:eastAsia="Arial Unicode MS" w:cs="Arial"/>
          <w:b w:val="false"/>
          <w:bCs w:val="false"/>
          <w:i/>
          <w:sz w:val="24"/>
          <w:szCs w:val="24"/>
        </w:rPr>
        <w:t>Presidente 2025/2026</w:t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_________________________________</w:t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NEIDIANE S.R. de FREITAS</w:t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center"/>
        <w:rPr>
          <w:sz w:val="24"/>
          <w:szCs w:val="24"/>
        </w:rPr>
      </w:pPr>
      <w:r>
        <w:rPr>
          <w:rFonts w:eastAsia="Arial Unicode MS" w:cs="Arial"/>
          <w:b w:val="false"/>
          <w:bCs w:val="false"/>
          <w:i/>
          <w:sz w:val="24"/>
          <w:szCs w:val="24"/>
        </w:rPr>
        <w:t>1ª Secretária</w:t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center"/>
        <w:rPr>
          <w:rFonts w:eastAsia="Arial Unicode MS" w:cs="Arial"/>
          <w:b w:val="false"/>
          <w:b w:val="false"/>
          <w:bCs w:val="false"/>
          <w:i/>
          <w:i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center"/>
        <w:rPr>
          <w:rFonts w:eastAsia="Arial Unicode MS" w:cs="Arial"/>
          <w:b w:val="false"/>
          <w:b w:val="false"/>
          <w:bCs w:val="false"/>
          <w:i/>
          <w:i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_________________________________</w:t>
      </w:r>
    </w:p>
    <w:p>
      <w:pPr>
        <w:pStyle w:val="Normal"/>
        <w:spacing w:lineRule="auto" w:line="276"/>
        <w:jc w:val="center"/>
        <w:rPr/>
      </w:pPr>
      <w:r>
        <w:rPr>
          <w:rFonts w:cs="Arial"/>
          <w:bCs/>
          <w:sz w:val="24"/>
          <w:szCs w:val="24"/>
        </w:rPr>
        <w:t>AMANDA BENTO ROSA</w:t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center"/>
        <w:rPr>
          <w:sz w:val="24"/>
          <w:szCs w:val="24"/>
        </w:rPr>
      </w:pPr>
      <w:r>
        <w:rPr>
          <w:rFonts w:eastAsia="Arial Unicode MS" w:cs="Arial"/>
          <w:b w:val="false"/>
          <w:bCs w:val="false"/>
          <w:i/>
          <w:sz w:val="24"/>
          <w:szCs w:val="24"/>
        </w:rPr>
        <w:t>2ª Secretária</w:t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tulo3"/>
        <w:tabs>
          <w:tab w:val="clear" w:pos="720"/>
          <w:tab w:val="left" w:pos="1056" w:leader="none"/>
        </w:tabs>
        <w:spacing w:lineRule="auto" w:line="276" w:before="58" w:after="0"/>
        <w:jc w:val="center"/>
        <w:rPr/>
      </w:pPr>
      <w:r>
        <w:rPr>
          <w:rStyle w:val="Nfaseforte"/>
          <w:rFonts w:eastAsia="Arial Unicode MS" w:cs="Arial" w:ascii="Arial" w:hAnsi="Arial"/>
          <w:b/>
          <w:i/>
          <w:sz w:val="24"/>
          <w:szCs w:val="24"/>
        </w:rPr>
        <w:t>EXPOSIÇÃO DE MOTIVOS</w:t>
      </w:r>
    </w:p>
    <w:p>
      <w:pPr>
        <w:pStyle w:val="Corpodotexto"/>
        <w:tabs>
          <w:tab w:val="clear" w:pos="720"/>
          <w:tab w:val="left" w:pos="1056" w:leader="none"/>
        </w:tabs>
        <w:spacing w:lineRule="auto" w:line="276" w:before="58" w:after="0"/>
        <w:jc w:val="both"/>
        <w:rPr>
          <w:rFonts w:ascii="Arial" w:hAnsi="Arial" w:eastAsia="Arial Unicode MS" w:cs="Arial"/>
          <w:i/>
          <w:i/>
          <w:sz w:val="24"/>
          <w:szCs w:val="24"/>
        </w:rPr>
      </w:pPr>
      <w:r>
        <w:rPr>
          <w:rFonts w:eastAsia="Arial Unicode MS" w:cs="Arial"/>
          <w:i/>
          <w:sz w:val="24"/>
          <w:szCs w:val="24"/>
        </w:rPr>
      </w:r>
    </w:p>
    <w:p>
      <w:pPr>
        <w:pStyle w:val="Corpodotexto"/>
        <w:spacing w:lineRule="auto" w:line="276" w:before="0" w:after="283"/>
        <w:jc w:val="left"/>
        <w:rPr/>
      </w:pPr>
      <w:r>
        <w:rPr/>
        <w:t>Excelentíssimo Senhor Presidente,</w:t>
        <w:br/>
        <w:t>Nobres Vereadores,</w:t>
      </w:r>
    </w:p>
    <w:p>
      <w:pPr>
        <w:pStyle w:val="Corpodotexto"/>
        <w:spacing w:lineRule="auto" w:line="276" w:before="0" w:after="0"/>
        <w:jc w:val="both"/>
        <w:rPr/>
      </w:pPr>
      <w:r>
        <w:rPr/>
        <w:tab/>
        <w:t xml:space="preserve">A presente proposta de Resolução tem como objetivo regulamentar o </w:t>
      </w:r>
      <w:r>
        <w:rPr>
          <w:rStyle w:val="Nfaseforte"/>
          <w:b w:val="false"/>
          <w:bCs w:val="false"/>
        </w:rPr>
        <w:t>regime de Teletrabalho</w:t>
      </w:r>
      <w:r>
        <w:rPr>
          <w:b w:val="false"/>
          <w:bCs w:val="false"/>
        </w:rPr>
        <w:t xml:space="preserve"> </w:t>
      </w:r>
      <w:r>
        <w:rPr/>
        <w:t>no âmbito da Câmara Municipal de Ribeirãozinho-MT, medida que se mostra necessária e adequada diante das transformações recentes no modo de organização do serviço público.</w:t>
      </w:r>
    </w:p>
    <w:p>
      <w:pPr>
        <w:pStyle w:val="Corpodotexto"/>
        <w:spacing w:lineRule="auto" w:line="276" w:before="0" w:after="0"/>
        <w:jc w:val="both"/>
        <w:rPr/>
      </w:pPr>
      <w:r>
        <w:rPr/>
        <w:tab/>
        <w:t xml:space="preserve">Desde o início da pandemia da COVID-19, em março de 2020, os órgãos públicos em todo o país foram compelidos a buscar alternativas para dar continuidade às suas atividades, assegurando a preservação da saúde de servidores e cidadãos, sem prejuízo ao funcionamento das instituições. Nesse contexto, o </w:t>
      </w:r>
      <w:r>
        <w:rPr>
          <w:rStyle w:val="Nfaseforte"/>
          <w:b w:val="false"/>
          <w:bCs w:val="false"/>
        </w:rPr>
        <w:t>teletrabalho</w:t>
      </w:r>
      <w:r>
        <w:rPr>
          <w:b w:val="false"/>
          <w:bCs w:val="false"/>
        </w:rPr>
        <w:t xml:space="preserve"> revelou-se um instrumento eficaz, capaz de manter a regularidade dos trabalhos legislativos e administrativos.</w:t>
      </w:r>
    </w:p>
    <w:p>
      <w:pPr>
        <w:pStyle w:val="Corpodotexto"/>
        <w:spacing w:lineRule="auto" w:line="276" w:before="0" w:after="0"/>
        <w:jc w:val="both"/>
        <w:rPr/>
      </w:pPr>
      <w:r>
        <w:rPr>
          <w:b w:val="false"/>
          <w:bCs w:val="false"/>
        </w:rPr>
        <w:tab/>
        <w:t xml:space="preserve">No caso específico da Câmara Municipal de Ribeirãozinho, constatou-se que a adoção de práticas remotas não apenas garantiu a manutenção das atividades legislativas, mas também demonstrou a </w:t>
      </w:r>
      <w:r>
        <w:rPr>
          <w:rStyle w:val="Nfaseforte"/>
          <w:b w:val="false"/>
          <w:bCs w:val="false"/>
        </w:rPr>
        <w:t>capacidade técnica e operacional</w:t>
      </w:r>
      <w:r>
        <w:rPr>
          <w:b w:val="false"/>
          <w:bCs w:val="false"/>
        </w:rPr>
        <w:t xml:space="preserve"> de nossos servidores em atender às demandas de forma célere, organizada e eficiente.</w:t>
      </w:r>
    </w:p>
    <w:p>
      <w:pPr>
        <w:pStyle w:val="Corpodotexto"/>
        <w:spacing w:lineRule="auto" w:line="276" w:before="0" w:after="0"/>
        <w:jc w:val="both"/>
        <w:rPr/>
      </w:pPr>
      <w:r>
        <w:rPr>
          <w:b w:val="false"/>
          <w:bCs w:val="false"/>
        </w:rPr>
        <w:tab/>
        <w:t xml:space="preserve">Além do aprendizado forçado pela pandemia, experiências posteriores mostraram que o teletrabalho pode ser um </w:t>
      </w:r>
      <w:r>
        <w:rPr>
          <w:rStyle w:val="Nfaseforte"/>
          <w:b w:val="false"/>
          <w:bCs w:val="false"/>
        </w:rPr>
        <w:t>mecanismo moderno de gestão</w:t>
      </w:r>
      <w:r>
        <w:rPr>
          <w:b w:val="false"/>
          <w:bCs w:val="false"/>
        </w:rPr>
        <w:t>, alinhado às boas práticas já adotadas em outros Poderes Legislativos e órgãos da Administração Pública. Sua regulamentação trará benefícios como: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spacing w:lineRule="auto" w:line="276" w:before="0" w:after="0"/>
        <w:ind w:left="709" w:hanging="283"/>
        <w:jc w:val="both"/>
        <w:rPr/>
      </w:pPr>
      <w:r>
        <w:rPr>
          <w:rStyle w:val="Nfaseforte"/>
        </w:rPr>
        <w:t>Aumento da produtividade e da eficiência</w:t>
      </w:r>
      <w:r>
        <w:rPr/>
        <w:t>, com maior foco em resultados;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spacing w:lineRule="auto" w:line="276" w:before="0" w:after="55"/>
        <w:ind w:left="709" w:hanging="283"/>
        <w:jc w:val="both"/>
        <w:rPr/>
      </w:pPr>
      <w:r>
        <w:rPr>
          <w:rStyle w:val="Nfaseforte"/>
        </w:rPr>
        <w:t>Redução de custos</w:t>
      </w:r>
      <w:r>
        <w:rPr/>
        <w:t xml:space="preserve"> para o Legislativo, seja com deslocamentos, seja com manutenção de estrutura;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spacing w:lineRule="auto" w:line="276" w:before="0" w:after="0"/>
        <w:ind w:left="709" w:hanging="283"/>
        <w:jc w:val="both"/>
        <w:rPr/>
      </w:pPr>
      <w:r>
        <w:rPr>
          <w:rStyle w:val="Nfaseforte"/>
        </w:rPr>
        <w:t>Valorização do servidor</w:t>
      </w:r>
      <w:r>
        <w:rPr/>
        <w:t>, promovendo qualidade de vida, motivação e equilíbrio entre vida pessoal e profissional;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spacing w:lineRule="auto" w:line="276" w:before="0" w:after="283"/>
        <w:ind w:left="709" w:hanging="283"/>
        <w:jc w:val="both"/>
        <w:rPr/>
      </w:pPr>
      <w:r>
        <w:rPr>
          <w:rStyle w:val="Nfaseforte"/>
        </w:rPr>
        <w:t>Sustentabilidade ambiental</w:t>
      </w:r>
      <w:r>
        <w:rPr/>
        <w:t>, pela diminuição de deslocamentos e consequente redução de emissão de poluentes;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spacing w:lineRule="auto" w:line="276" w:before="0" w:after="0"/>
        <w:ind w:left="709" w:hanging="283"/>
        <w:jc w:val="both"/>
        <w:rPr/>
      </w:pPr>
      <w:r>
        <w:rPr>
          <w:rStyle w:val="Nfaseforte"/>
        </w:rPr>
        <w:t>Inclusão e acessibilidade</w:t>
      </w:r>
      <w:r>
        <w:rPr/>
        <w:t>, especialmente a servidores com deficiência, doenças crônicas ou dificuldades de mobilidade;</w:t>
      </w:r>
    </w:p>
    <w:p>
      <w:pPr>
        <w:pStyle w:val="Corpodotexto"/>
        <w:numPr>
          <w:ilvl w:val="0"/>
          <w:numId w:val="1"/>
        </w:numPr>
        <w:tabs>
          <w:tab w:val="clear" w:pos="720"/>
          <w:tab w:val="left" w:pos="0" w:leader="none"/>
        </w:tabs>
        <w:spacing w:lineRule="auto" w:line="276" w:before="0" w:after="283"/>
        <w:ind w:left="709" w:hanging="283"/>
        <w:jc w:val="both"/>
        <w:rPr/>
      </w:pPr>
      <w:r>
        <w:rPr>
          <w:rStyle w:val="Nfaseforte"/>
        </w:rPr>
        <w:t>Modernização administrativa</w:t>
      </w:r>
      <w:r>
        <w:rPr/>
        <w:t>, alinhando esta Casa Legislativa às tendências de inovação e governança pública.</w:t>
      </w:r>
    </w:p>
    <w:p>
      <w:pPr>
        <w:pStyle w:val="Corpodotexto"/>
        <w:spacing w:lineRule="auto" w:line="276" w:before="0" w:after="0"/>
        <w:jc w:val="both"/>
        <w:rPr/>
      </w:pPr>
      <w:r>
        <w:rPr/>
        <w:tab/>
        <w:t>Importante destacar que o Projeto de Resolução estabelece critérios objetivos, limites claros (como o percentual mínimo de servidores em regime presencial) e mecanismos de controle para garantir que o teletrabalho não comprometa o interesse público, mas, ao contrário, se traduza em um ganho coletivo para o Parlamento Municipal e para a sociedade ribeirãoz</w:t>
      </w:r>
      <w:r>
        <w:rPr/>
        <w:t>ense</w:t>
      </w:r>
      <w:r>
        <w:rPr/>
        <w:t>.</w:t>
      </w:r>
    </w:p>
    <w:p>
      <w:pPr>
        <w:pStyle w:val="Corpodotexto"/>
        <w:spacing w:lineRule="auto" w:line="276" w:before="0" w:after="283"/>
        <w:jc w:val="both"/>
        <w:rPr/>
      </w:pPr>
      <w:r>
        <w:rPr/>
        <w:tab/>
        <w:t>Diante do exposto, solicitamos a esta Egrégia Casa Legislativa a apreciação e aprovação da presente Resolução, de modo a dotar a Câmara Municipal de Ribeirãozinho de um marco normativo adequado, moderno e eficiente para disciplinar o teletrabalho.</w:t>
      </w:r>
    </w:p>
    <w:p>
      <w:pPr>
        <w:pStyle w:val="Corpodotexto"/>
        <w:spacing w:lineRule="auto" w:line="276" w:before="0" w:after="283"/>
        <w:jc w:val="both"/>
        <w:rPr>
          <w:highlight w:val="none"/>
          <w:shd w:fill="auto" w:val="clear"/>
        </w:rPr>
      </w:pPr>
      <w:r>
        <w:rPr>
          <w:shd w:fill="auto" w:val="clear"/>
        </w:rPr>
        <w:t xml:space="preserve">Sala das Sessões, </w:t>
      </w:r>
      <w:r>
        <w:rPr>
          <w:shd w:fill="auto" w:val="clear"/>
        </w:rPr>
        <w:t>0</w:t>
      </w:r>
      <w:r>
        <w:rPr>
          <w:shd w:fill="auto" w:val="clear"/>
        </w:rPr>
        <w:t>8</w:t>
      </w:r>
      <w:r>
        <w:rPr>
          <w:shd w:fill="auto" w:val="clear"/>
        </w:rPr>
        <w:t xml:space="preserve"> de </w:t>
      </w:r>
      <w:r>
        <w:rPr>
          <w:shd w:fill="auto" w:val="clear"/>
        </w:rPr>
        <w:t>Setembro</w:t>
      </w:r>
      <w:r>
        <w:rPr>
          <w:shd w:fill="auto" w:val="clear"/>
        </w:rPr>
        <w:t xml:space="preserve"> de 2025.</w:t>
      </w:r>
    </w:p>
    <w:p>
      <w:pPr>
        <w:pStyle w:val="Corpodotexto"/>
        <w:spacing w:lineRule="auto" w:line="276" w:before="0" w:after="283"/>
        <w:jc w:val="both"/>
        <w:rPr>
          <w:rFonts w:ascii="Arial" w:hAnsi="Arial"/>
          <w:highlight w:val="none"/>
          <w:shd w:fill="FFFF00" w:val="clear"/>
        </w:rPr>
      </w:pPr>
      <w:r>
        <w:rPr>
          <w:shd w:fill="FFFF00" w:val="clear"/>
        </w:rPr>
      </w:r>
    </w:p>
    <w:p>
      <w:pPr>
        <w:pStyle w:val="Corpodotexto"/>
        <w:spacing w:lineRule="auto" w:line="276" w:before="0" w:after="283"/>
        <w:jc w:val="center"/>
        <w:rPr/>
      </w:pPr>
      <w:r>
        <w:rPr>
          <w:rStyle w:val="Nfaseforte"/>
        </w:rPr>
        <w:t>Mesa Diretora da Câmara Municipal de Ribeirãozinho-</w:t>
      </w:r>
      <w:r>
        <w:rPr>
          <w:rStyle w:val="Nfaseforte"/>
        </w:rPr>
        <w:t>MT</w:t>
      </w:r>
    </w:p>
    <w:p>
      <w:pPr>
        <w:pStyle w:val="Normal"/>
        <w:tabs>
          <w:tab w:val="clear" w:pos="720"/>
          <w:tab w:val="left" w:pos="1056" w:leader="none"/>
        </w:tabs>
        <w:spacing w:lineRule="auto" w:line="276" w:before="58" w:after="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2200" w:h="16800"/>
      <w:pgMar w:left="1420" w:right="1200" w:gutter="0" w:header="720" w:top="777" w:footer="720" w:bottom="77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/>
    </w:pPr>
    <w:r>
      <w:rPr/>
      <w:t>Sala das Sessões da Câmara Municipal de Ribeirãozinho-MT</w:t>
    </w:r>
  </w:p>
  <w:p>
    <w:pPr>
      <w:pStyle w:val="Rodap"/>
      <w:jc w:val="center"/>
      <w:rPr/>
    </w:pPr>
    <w:r>
      <w:drawing>
        <wp:anchor behindDoc="1" distT="0" distB="0" distL="114300" distR="114300" simplePos="0" locked="0" layoutInCell="0" allowOverlap="1" relativeHeight="10">
          <wp:simplePos x="0" y="0"/>
          <wp:positionH relativeFrom="column">
            <wp:posOffset>4210050</wp:posOffset>
          </wp:positionH>
          <wp:positionV relativeFrom="paragraph">
            <wp:posOffset>6350</wp:posOffset>
          </wp:positionV>
          <wp:extent cx="172720" cy="172720"/>
          <wp:effectExtent l="0" t="0" r="0" b="0"/>
          <wp:wrapSquare wrapText="bothSides"/>
          <wp:docPr id="3" name="Imagem 16" descr="C:\Users\Camara\Desktop\139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6" descr="C:\Users\Camara\Desktop\13936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2720" cy="172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>Rua Antônio João, 156, centro – CEP: 78613-000        66. 3415.12.74</w:t>
    </w:r>
  </w:p>
  <w:p>
    <w:pPr>
      <w:pStyle w:val="Rodap"/>
      <w:jc w:val="center"/>
      <w:rPr/>
    </w:pPr>
    <w:r>
      <w:drawing>
        <wp:anchor behindDoc="1" distT="0" distB="0" distL="114300" distR="114300" simplePos="0" locked="0" layoutInCell="0" allowOverlap="1" relativeHeight="17">
          <wp:simplePos x="0" y="0"/>
          <wp:positionH relativeFrom="column">
            <wp:posOffset>786765</wp:posOffset>
          </wp:positionH>
          <wp:positionV relativeFrom="paragraph">
            <wp:posOffset>12065</wp:posOffset>
          </wp:positionV>
          <wp:extent cx="209550" cy="155575"/>
          <wp:effectExtent l="0" t="0" r="0" b="0"/>
          <wp:wrapSquare wrapText="bothSides"/>
          <wp:docPr id="4" name="Imagem 18" descr="C:\Users\Camara\Desktop\gmail-cone-icon-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8" descr="C:\Users\Camara\Desktop\gmail-cone-icon-3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09550" cy="155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24">
          <wp:simplePos x="0" y="0"/>
          <wp:positionH relativeFrom="column">
            <wp:posOffset>2967990</wp:posOffset>
          </wp:positionH>
          <wp:positionV relativeFrom="paragraph">
            <wp:posOffset>10795</wp:posOffset>
          </wp:positionV>
          <wp:extent cx="219075" cy="219075"/>
          <wp:effectExtent l="0" t="0" r="0" b="0"/>
          <wp:wrapSquare wrapText="bothSides"/>
          <wp:docPr id="5" name="Imagem 17" descr="C:\Users\Camara\Desktop\site-internet-icon-png-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7" descr="C:\Users\Camara\Desktop\site-internet-icon-png-0.png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</w:t>
    </w:r>
    <w:hyperlink r:id="rId4">
      <w:r>
        <w:rPr>
          <w:rStyle w:val="LinkdaInternet"/>
        </w:rPr>
        <w:t>camararib@gmail.com</w:t>
      </w:r>
    </w:hyperlink>
    <w:r>
      <w:rPr/>
      <w:t xml:space="preserve">          http://www.ribeiraozinho.mt.leg.br/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tab/>
    </w:r>
    <w:r>
      <w:rPr/>
      <w:drawing>
        <wp:inline distT="0" distB="0" distL="0" distR="0">
          <wp:extent cx="697230" cy="970915"/>
          <wp:effectExtent l="0" t="0" r="0" b="0"/>
          <wp:docPr id="1" name="Imagem 15" descr="https://encrypted-tbn3.gstatic.com/images?q=tbn:ANd9GcRpcMJth3-1ar_hyFkOjcd0x6Wr3xZvI1O9EMBKpkJ49LtEYPs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5" descr="https://encrypted-tbn3.gstatic.com/images?q=tbn:ANd9GcRpcMJth3-1ar_hyFkOjcd0x6Wr3xZvI1O9EMBKpkJ49LtEYPsI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970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>
        <w:b/>
        <w:b/>
        <w:sz w:val="28"/>
        <w:szCs w:val="28"/>
      </w:rPr>
    </w:pPr>
    <w:r>
      <w:rPr>
        <w:b/>
        <w:sz w:val="28"/>
        <w:szCs w:val="28"/>
      </w:rPr>
      <w:t>CÂMARA MUNICIPAL DE RIBEIRÃOZINHO - MATO GROSSO</w:t>
    </w:r>
  </w:p>
  <w:p>
    <w:pPr>
      <w:pStyle w:val="Cabealho"/>
      <w:jc w:val="center"/>
      <w:rPr>
        <w:i/>
        <w:i/>
      </w:rPr>
    </w:pPr>
    <w:r>
      <w:rPr>
        <w:i/>
      </w:rPr>
      <w:t>PALÁCIO JOAQUIM CLEMENTE CARRIJO</w:t>
    </w:r>
  </w:p>
  <w:p>
    <w:pPr>
      <w:pStyle w:val="Normal"/>
      <w:jc w:val="center"/>
      <w:rPr/>
    </w:pPr>
    <w:r>
      <w:rPr/>
      <mc:AlternateContent>
        <mc:Choice Requires="wps">
          <w:drawing>
            <wp:anchor behindDoc="1" distT="38735" distB="38735" distL="38735" distR="38100" simplePos="0" locked="0" layoutInCell="0" allowOverlap="1" relativeHeight="8" wp14:anchorId="143638B5">
              <wp:simplePos x="0" y="0"/>
              <wp:positionH relativeFrom="column">
                <wp:posOffset>-363855</wp:posOffset>
              </wp:positionH>
              <wp:positionV relativeFrom="paragraph">
                <wp:posOffset>66040</wp:posOffset>
              </wp:positionV>
              <wp:extent cx="6286500" cy="0"/>
              <wp:effectExtent l="38735" t="38735" r="38100" b="38735"/>
              <wp:wrapNone/>
              <wp:docPr id="2" name="Lin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86680" cy="0"/>
                      </a:xfrm>
                      <a:prstGeom prst="line">
                        <a:avLst/>
                      </a:prstGeom>
                      <a:ln w="762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8.65pt,5.2pt" to="466.3pt,5.2pt" ID="Line 3" stroked="t" o:allowincell="f" style="position:absolute" wp14:anchorId="143638B5">
              <v:stroke color="black" weight="76320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/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  <w:rPr/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  <w:rPr/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  <w:rPr/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  <w:rPr/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  <w:rPr/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  <w:rPr/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  <w:rPr/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PT" w:eastAsia="en-US" w:bidi="ar-SA"/>
    </w:rPr>
  </w:style>
  <w:style w:type="paragraph" w:styleId="Ttulo3">
    <w:name w:val="Heading 3"/>
    <w:basedOn w:val="Ttulo"/>
    <w:next w:val="Corpodotexto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3d6126"/>
    <w:rPr>
      <w:rFonts w:ascii="Arial" w:hAnsi="Arial" w:eastAsia="Arial" w:cs="Arial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3d6126"/>
    <w:rPr>
      <w:rFonts w:ascii="Arial" w:hAnsi="Arial" w:eastAsia="Arial" w:cs="Arial"/>
      <w:lang w:val="pt-PT"/>
    </w:rPr>
  </w:style>
  <w:style w:type="character" w:styleId="LinkdaInternet">
    <w:name w:val="Link da Internet"/>
    <w:basedOn w:val="DefaultParagraphFont"/>
    <w:uiPriority w:val="99"/>
    <w:unhideWhenUsed/>
    <w:rsid w:val="003d6126"/>
    <w:rPr>
      <w:color w:val="0000FF" w:themeColor="hyperlink"/>
      <w:u w:val="single"/>
    </w:rPr>
  </w:style>
  <w:style w:type="character" w:styleId="Nfaseforte">
    <w:name w:val="Ênfase forte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tulododocumento">
    <w:name w:val="Title"/>
    <w:basedOn w:val="Normal"/>
    <w:uiPriority w:val="1"/>
    <w:qFormat/>
    <w:pPr>
      <w:spacing w:lineRule="exact" w:line="389"/>
      <w:ind w:right="430" w:hanging="0"/>
      <w:jc w:val="center"/>
    </w:pPr>
    <w:rPr>
      <w:rFonts w:ascii="Calibri" w:hAnsi="Calibri" w:eastAsia="Calibri" w:cs="Calibri"/>
      <w:sz w:val="32"/>
      <w:szCs w:val="32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3d612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3d612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rpodotextorecuado">
    <w:name w:val="Body Text Indent"/>
    <w:basedOn w:val="Normal"/>
    <w:pPr>
      <w:spacing w:before="0" w:after="120"/>
      <w:ind w:left="283" w:hanging="0"/>
    </w:pPr>
    <w:rPr/>
  </w:style>
  <w:style w:type="paragraph" w:styleId="Linhahorizontal">
    <w:name w:val="Linha horizontal"/>
    <w:basedOn w:val="Normal"/>
    <w:next w:val="Corpodotexto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hyperlink" Target="mailto:camararib@gmail.com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LibreOffice/7.3.2.2$Windows_X86_64 LibreOffice_project/49f2b1bff42cfccbd8f788c8dc32c1c309559be0</Application>
  <AppVersion>15.0000</AppVersion>
  <Pages>7</Pages>
  <Words>1633</Words>
  <Characters>9606</Characters>
  <CharactersWithSpaces>11180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2025-01-17T17:47:00Z</dcterms:created>
  <dc:creator>Câmara</dc:creator>
  <dc:description/>
  <cp:keywords>MRVCA81.jpg MRVCA811.jpg</cp:keywords>
  <dc:language>pt-BR</dc:language>
  <cp:lastModifiedBy/>
  <dcterms:modified xsi:type="dcterms:W3CDTF">2025-09-06T09:42:52Z</dcterms:modified>
  <cp:revision>14</cp:revision>
  <dc:subject>Images converted to PDF format.</dc:subject>
  <dc:title>Automatically generated PDF from existing images.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2020-11-12T00:00:00Z</vt:filetime>
  </property>
  <property fmtid="{D5CDD505-2E9C-101B-9397-08002B2CF9AE}" pid="3" name="LastSaved">
    <vt:filetime>2024-06-24T00:00:00Z</vt:filetime>
  </property>
  <property fmtid="{D5CDD505-2E9C-101B-9397-08002B2CF9AE}" pid="4" name="Producer">
    <vt:lpwstr>Marvell Semiconductor, Inc.  -- http://www.marvell.com</vt:lpwstr>
  </property>
</Properties>
</file>