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12F3" w14:textId="5A9A57FE" w:rsidR="002B1568" w:rsidRDefault="002B1568" w:rsidP="002B1568">
      <w:pPr>
        <w:widowControl w:val="0"/>
        <w:ind w:left="2835"/>
      </w:pPr>
      <w:r>
        <w:rPr>
          <w:noProof/>
        </w:rPr>
        <mc:AlternateContent>
          <mc:Choice Requires="wps">
            <w:drawing>
              <wp:anchor distT="0" distB="0" distL="114300" distR="114300" simplePos="0" relativeHeight="251659264" behindDoc="0" locked="1" layoutInCell="0" allowOverlap="1" wp14:anchorId="7B1E4484" wp14:editId="533766E0">
                <wp:simplePos x="0" y="0"/>
                <wp:positionH relativeFrom="column">
                  <wp:posOffset>-220980</wp:posOffset>
                </wp:positionH>
                <wp:positionV relativeFrom="paragraph">
                  <wp:posOffset>41275</wp:posOffset>
                </wp:positionV>
                <wp:extent cx="1920240" cy="822960"/>
                <wp:effectExtent l="0" t="0" r="22860" b="15240"/>
                <wp:wrapNone/>
                <wp:docPr id="174737076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822960"/>
                        </a:xfrm>
                        <a:prstGeom prst="rect">
                          <a:avLst/>
                        </a:prstGeom>
                        <a:noFill/>
                        <a:ln w="0" cap="rnd">
                          <a:solidFill>
                            <a:srgbClr val="000000"/>
                          </a:solidFill>
                          <a:prstDash val="sysDot"/>
                          <a:miter lim="800000"/>
                          <a:headEnd/>
                          <a:tailEnd/>
                        </a:ln>
                      </wps:spPr>
                      <wps:txbx>
                        <w:txbxContent>
                          <w:p w14:paraId="68B4A773" w14:textId="77777777" w:rsidR="002B1568" w:rsidRDefault="002B1568" w:rsidP="002B1568">
                            <w:pPr>
                              <w:pStyle w:val="Legenda"/>
                              <w:widowControl w:val="0"/>
                              <w:tabs>
                                <w:tab w:val="left" w:pos="1843"/>
                              </w:tabs>
                              <w:spacing w:before="0" w:after="0"/>
                              <w:jc w:val="center"/>
                              <w:rPr>
                                <w:rFonts w:ascii="Garamond" w:hAnsi="Garamond"/>
                                <w:sz w:val="16"/>
                                <w:szCs w:val="16"/>
                              </w:rPr>
                            </w:pPr>
                          </w:p>
                          <w:p w14:paraId="7588E866" w14:textId="77777777" w:rsidR="002B1568" w:rsidRDefault="002B1568" w:rsidP="002B1568">
                            <w:pPr>
                              <w:pStyle w:val="Legenda"/>
                              <w:widowControl w:val="0"/>
                              <w:tabs>
                                <w:tab w:val="left" w:pos="1843"/>
                              </w:tabs>
                              <w:spacing w:before="0" w:after="0" w:line="360" w:lineRule="auto"/>
                              <w:jc w:val="center"/>
                              <w:rPr>
                                <w:rFonts w:ascii="Garamond" w:hAnsi="Garamond"/>
                                <w:sz w:val="16"/>
                                <w:szCs w:val="16"/>
                              </w:rPr>
                            </w:pPr>
                            <w:r w:rsidRPr="00AD2206">
                              <w:rPr>
                                <w:rFonts w:ascii="Garamond" w:hAnsi="Garamond"/>
                                <w:sz w:val="16"/>
                                <w:szCs w:val="16"/>
                              </w:rPr>
                              <w:t>PUBLICADO NO ÓRGÃO OFICIAL ELETRÔNICO Nº 32</w:t>
                            </w:r>
                            <w:r>
                              <w:rPr>
                                <w:rFonts w:ascii="Garamond" w:hAnsi="Garamond"/>
                                <w:sz w:val="16"/>
                                <w:szCs w:val="16"/>
                              </w:rPr>
                              <w:t>63</w:t>
                            </w:r>
                            <w:r w:rsidRPr="00AD2206">
                              <w:rPr>
                                <w:rFonts w:ascii="Garamond" w:hAnsi="Garamond"/>
                                <w:sz w:val="16"/>
                                <w:szCs w:val="16"/>
                              </w:rPr>
                              <w:t>/2025</w:t>
                            </w:r>
                          </w:p>
                          <w:p w14:paraId="20489A67" w14:textId="77777777" w:rsidR="002B1568" w:rsidRPr="00AD2206" w:rsidRDefault="002B1568" w:rsidP="002B1568">
                            <w:pPr>
                              <w:pStyle w:val="Legenda"/>
                              <w:widowControl w:val="0"/>
                              <w:tabs>
                                <w:tab w:val="left" w:pos="1843"/>
                              </w:tabs>
                              <w:spacing w:before="0" w:after="0" w:line="360" w:lineRule="auto"/>
                              <w:jc w:val="center"/>
                              <w:rPr>
                                <w:rFonts w:ascii="Garamond" w:hAnsi="Garamond"/>
                                <w:b w:val="0"/>
                                <w:sz w:val="16"/>
                                <w:szCs w:val="16"/>
                              </w:rPr>
                            </w:pPr>
                            <w:r w:rsidRPr="00AD2206">
                              <w:rPr>
                                <w:rFonts w:ascii="Garamond" w:hAnsi="Garamond"/>
                                <w:sz w:val="16"/>
                                <w:szCs w:val="16"/>
                              </w:rPr>
                              <w:t xml:space="preserve">DE </w:t>
                            </w:r>
                            <w:r>
                              <w:rPr>
                                <w:rFonts w:ascii="Garamond" w:hAnsi="Garamond"/>
                                <w:sz w:val="16"/>
                                <w:szCs w:val="16"/>
                              </w:rPr>
                              <w:t>22/10</w:t>
                            </w:r>
                            <w:r w:rsidRPr="00AD2206">
                              <w:rPr>
                                <w:rFonts w:ascii="Garamond" w:hAnsi="Garamond"/>
                                <w:sz w:val="16"/>
                                <w:szCs w:val="16"/>
                              </w:rPr>
                              <w:t>/2025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E4484" id="Retângulo 2" o:spid="_x0000_s1026" style="position:absolute;left:0;text-align:left;margin-left:-17.4pt;margin-top:3.25pt;width:151.2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" o:allowincell="f" filled="f" strokeweight="0">
                <v:stroke dashstyle="1 1" endcap="round"/>
                <v:textbox>
                  <w:txbxContent>
                    <w:p w14:paraId="68B4A773" w14:textId="77777777" w:rsidR="002B1568" w:rsidRDefault="002B1568" w:rsidP="002B1568">
                      <w:pPr>
                        <w:pStyle w:val="Legenda"/>
                        <w:widowControl w:val="0"/>
                        <w:tabs>
                          <w:tab w:val="left" w:pos="1843"/>
                        </w:tabs>
                        <w:spacing w:before="0" w:after="0"/>
                        <w:jc w:val="center"/>
                        <w:rPr>
                          <w:rFonts w:ascii="Garamond" w:hAnsi="Garamond"/>
                          <w:sz w:val="16"/>
                          <w:szCs w:val="16"/>
                        </w:rPr>
                      </w:pPr>
                    </w:p>
                    <w:p w14:paraId="7588E866" w14:textId="77777777" w:rsidR="002B1568" w:rsidRDefault="002B1568" w:rsidP="002B1568">
                      <w:pPr>
                        <w:pStyle w:val="Legenda"/>
                        <w:widowControl w:val="0"/>
                        <w:tabs>
                          <w:tab w:val="left" w:pos="1843"/>
                        </w:tabs>
                        <w:spacing w:before="0" w:after="0" w:line="360" w:lineRule="auto"/>
                        <w:jc w:val="center"/>
                        <w:rPr>
                          <w:rFonts w:ascii="Garamond" w:hAnsi="Garamond"/>
                          <w:sz w:val="16"/>
                          <w:szCs w:val="16"/>
                        </w:rPr>
                      </w:pPr>
                      <w:r w:rsidRPr="00AD2206">
                        <w:rPr>
                          <w:rFonts w:ascii="Garamond" w:hAnsi="Garamond"/>
                          <w:sz w:val="16"/>
                          <w:szCs w:val="16"/>
                        </w:rPr>
                        <w:t>PUBLICADO NO ÓRGÃO OFICIAL ELETRÔNICO Nº 32</w:t>
                      </w:r>
                      <w:r>
                        <w:rPr>
                          <w:rFonts w:ascii="Garamond" w:hAnsi="Garamond"/>
                          <w:sz w:val="16"/>
                          <w:szCs w:val="16"/>
                        </w:rPr>
                        <w:t>63</w:t>
                      </w:r>
                      <w:r w:rsidRPr="00AD2206">
                        <w:rPr>
                          <w:rFonts w:ascii="Garamond" w:hAnsi="Garamond"/>
                          <w:sz w:val="16"/>
                          <w:szCs w:val="16"/>
                        </w:rPr>
                        <w:t>/2025</w:t>
                      </w:r>
                    </w:p>
                    <w:p w14:paraId="20489A67" w14:textId="77777777" w:rsidR="002B1568" w:rsidRPr="00AD2206" w:rsidRDefault="002B1568" w:rsidP="002B1568">
                      <w:pPr>
                        <w:pStyle w:val="Legenda"/>
                        <w:widowControl w:val="0"/>
                        <w:tabs>
                          <w:tab w:val="left" w:pos="1843"/>
                        </w:tabs>
                        <w:spacing w:before="0" w:after="0" w:line="360" w:lineRule="auto"/>
                        <w:jc w:val="center"/>
                        <w:rPr>
                          <w:rFonts w:ascii="Garamond" w:hAnsi="Garamond"/>
                          <w:b w:val="0"/>
                          <w:sz w:val="16"/>
                          <w:szCs w:val="16"/>
                        </w:rPr>
                      </w:pPr>
                      <w:r w:rsidRPr="00AD2206">
                        <w:rPr>
                          <w:rFonts w:ascii="Garamond" w:hAnsi="Garamond"/>
                          <w:sz w:val="16"/>
                          <w:szCs w:val="16"/>
                        </w:rPr>
                        <w:t xml:space="preserve">DE </w:t>
                      </w:r>
                      <w:r>
                        <w:rPr>
                          <w:rFonts w:ascii="Garamond" w:hAnsi="Garamond"/>
                          <w:sz w:val="16"/>
                          <w:szCs w:val="16"/>
                        </w:rPr>
                        <w:t>22/10</w:t>
                      </w:r>
                      <w:r w:rsidRPr="00AD2206">
                        <w:rPr>
                          <w:rFonts w:ascii="Garamond" w:hAnsi="Garamond"/>
                          <w:sz w:val="16"/>
                          <w:szCs w:val="16"/>
                        </w:rPr>
                        <w:t>/2025</w:t>
                      </w:r>
                    </w:p>
                  </w:txbxContent>
                </v:textbox>
                <w10:anchorlock/>
              </v:rect>
            </w:pict>
          </mc:Fallback>
        </mc:AlternateContent>
      </w:r>
      <w:r>
        <w:rPr>
          <w:rFonts w:ascii="Garamond" w:hAnsi="Garamond"/>
          <w:b/>
          <w:noProof/>
          <w:sz w:val="26"/>
        </w:rPr>
        <w:t xml:space="preserve">D E C R E T </w:t>
      </w:r>
      <w:proofErr w:type="gramStart"/>
      <w:r>
        <w:rPr>
          <w:rFonts w:ascii="Garamond" w:hAnsi="Garamond"/>
          <w:b/>
          <w:noProof/>
          <w:sz w:val="26"/>
        </w:rPr>
        <w:t xml:space="preserve">O </w:t>
      </w:r>
      <w:r>
        <w:rPr>
          <w:rFonts w:ascii="Garamond" w:hAnsi="Garamond"/>
          <w:b/>
          <w:sz w:val="26"/>
        </w:rPr>
        <w:t xml:space="preserve"> Nº</w:t>
      </w:r>
      <w:proofErr w:type="gramEnd"/>
      <w:r>
        <w:rPr>
          <w:rFonts w:ascii="Garamond" w:hAnsi="Garamond"/>
          <w:b/>
          <w:sz w:val="26"/>
        </w:rPr>
        <w:t xml:space="preserve"> 1 2 1 9 6</w:t>
      </w:r>
    </w:p>
    <w:p w14:paraId="79DBAA39" w14:textId="77777777" w:rsidR="002B1568" w:rsidRDefault="002B1568" w:rsidP="002B1568">
      <w:pPr>
        <w:widowControl w:val="0"/>
        <w:ind w:left="2835"/>
        <w:rPr>
          <w:rFonts w:cs="Arial"/>
          <w:szCs w:val="24"/>
        </w:rPr>
      </w:pPr>
      <w:r w:rsidRPr="00A7226F">
        <w:rPr>
          <w:rFonts w:cs="Arial"/>
          <w:szCs w:val="24"/>
        </w:rPr>
        <w:t>De</w:t>
      </w:r>
      <w:r>
        <w:rPr>
          <w:rFonts w:cs="Arial"/>
          <w:szCs w:val="24"/>
        </w:rPr>
        <w:t xml:space="preserve"> 22</w:t>
      </w:r>
      <w:r w:rsidRPr="00A7226F">
        <w:rPr>
          <w:rFonts w:cs="Arial"/>
          <w:szCs w:val="24"/>
        </w:rPr>
        <w:t xml:space="preserve"> de </w:t>
      </w:r>
      <w:r>
        <w:rPr>
          <w:rFonts w:cs="Arial"/>
          <w:szCs w:val="24"/>
        </w:rPr>
        <w:t>outubr</w:t>
      </w:r>
      <w:r w:rsidRPr="00A7226F">
        <w:rPr>
          <w:rFonts w:cs="Arial"/>
          <w:szCs w:val="24"/>
        </w:rPr>
        <w:t>o de 2025</w:t>
      </w:r>
    </w:p>
    <w:p w14:paraId="0E5FEBB2" w14:textId="77777777" w:rsidR="007639EE" w:rsidRPr="00CB1ACA" w:rsidRDefault="007639EE" w:rsidP="007639EE">
      <w:pPr>
        <w:widowControl w:val="0"/>
        <w:ind w:left="2835"/>
        <w:jc w:val="both"/>
        <w:rPr>
          <w:rFonts w:cs="Arial"/>
          <w:szCs w:val="24"/>
        </w:rPr>
      </w:pPr>
    </w:p>
    <w:p w14:paraId="10E1BE8B" w14:textId="5E77F875" w:rsidR="007639EE" w:rsidRPr="00CB1ACA" w:rsidRDefault="007639EE" w:rsidP="007639EE">
      <w:pPr>
        <w:widowControl w:val="0"/>
        <w:ind w:left="2835"/>
        <w:jc w:val="both"/>
        <w:rPr>
          <w:rFonts w:cs="Arial"/>
          <w:szCs w:val="24"/>
        </w:rPr>
      </w:pPr>
      <w:r w:rsidRPr="00CB1ACA">
        <w:rPr>
          <w:rFonts w:cs="Arial"/>
          <w:szCs w:val="24"/>
        </w:rPr>
        <w:t xml:space="preserve">Dispõe sobre </w:t>
      </w:r>
      <w:r>
        <w:rPr>
          <w:rFonts w:cs="Arial"/>
          <w:szCs w:val="24"/>
        </w:rPr>
        <w:t xml:space="preserve">o Planejamento Anual de Contratações da Administração Pública </w:t>
      </w:r>
      <w:r w:rsidRPr="00CB1ACA">
        <w:rPr>
          <w:rFonts w:cs="Arial"/>
          <w:szCs w:val="24"/>
        </w:rPr>
        <w:t>Direta e Fundações do Município de Campo Mourão.</w:t>
      </w:r>
    </w:p>
    <w:p w14:paraId="283395AF" w14:textId="77777777" w:rsidR="007639EE" w:rsidRPr="00CB1ACA" w:rsidRDefault="007639EE" w:rsidP="007639EE">
      <w:pPr>
        <w:widowControl w:val="0"/>
        <w:ind w:left="2835"/>
        <w:jc w:val="both"/>
        <w:rPr>
          <w:rFonts w:cs="Arial"/>
          <w:szCs w:val="24"/>
        </w:rPr>
      </w:pPr>
    </w:p>
    <w:p w14:paraId="5E021C23" w14:textId="3B0E5B7F" w:rsidR="007639EE" w:rsidRPr="00CB1ACA" w:rsidRDefault="007639EE" w:rsidP="007639EE">
      <w:pPr>
        <w:widowControl w:val="0"/>
        <w:ind w:firstLine="1418"/>
        <w:jc w:val="both"/>
        <w:rPr>
          <w:rFonts w:cs="Arial"/>
          <w:szCs w:val="24"/>
        </w:rPr>
      </w:pPr>
      <w:r w:rsidRPr="00933E45">
        <w:rPr>
          <w:rFonts w:cs="Arial"/>
          <w:szCs w:val="24"/>
        </w:rPr>
        <w:t xml:space="preserve">O </w:t>
      </w:r>
      <w:r w:rsidRPr="00CB1ACA">
        <w:rPr>
          <w:rFonts w:cs="Arial"/>
          <w:b/>
          <w:szCs w:val="24"/>
        </w:rPr>
        <w:t>PREFEITO DO MUNICÍPIO DE CAMPO MOURÃO,</w:t>
      </w:r>
      <w:r w:rsidRPr="00CB1ACA">
        <w:rPr>
          <w:rFonts w:cs="Arial"/>
          <w:szCs w:val="24"/>
        </w:rPr>
        <w:t xml:space="preserve"> Estado do Paraná, no uso das atribuições que lhe confere a Lei Orgânica do Município, art. 55, inciso V, ou art. 123, inciso I, “a”, e tendo em vista o contido no processo protocolizado sob nº </w:t>
      </w:r>
      <w:r w:rsidR="002B1568">
        <w:rPr>
          <w:rFonts w:cs="Arial"/>
          <w:szCs w:val="24"/>
        </w:rPr>
        <w:t>52348</w:t>
      </w:r>
      <w:r w:rsidRPr="00CB1ACA">
        <w:rPr>
          <w:rFonts w:cs="Arial"/>
          <w:szCs w:val="24"/>
        </w:rPr>
        <w:t>/20</w:t>
      </w:r>
      <w:r>
        <w:rPr>
          <w:rFonts w:cs="Arial"/>
          <w:szCs w:val="24"/>
        </w:rPr>
        <w:t>2</w:t>
      </w:r>
      <w:r w:rsidR="00AF08F5">
        <w:rPr>
          <w:rFonts w:cs="Arial"/>
          <w:szCs w:val="24"/>
        </w:rPr>
        <w:t>5</w:t>
      </w:r>
      <w:r w:rsidRPr="00CB1ACA">
        <w:rPr>
          <w:rFonts w:cs="Arial"/>
          <w:szCs w:val="24"/>
        </w:rPr>
        <w:t>,</w:t>
      </w:r>
    </w:p>
    <w:p w14:paraId="6239F186" w14:textId="77777777" w:rsidR="007639EE" w:rsidRPr="00CB1ACA" w:rsidRDefault="007639EE" w:rsidP="007639EE">
      <w:pPr>
        <w:widowControl w:val="0"/>
        <w:ind w:firstLine="1418"/>
        <w:jc w:val="both"/>
        <w:rPr>
          <w:rFonts w:cs="Arial"/>
          <w:szCs w:val="24"/>
        </w:rPr>
      </w:pPr>
    </w:p>
    <w:p w14:paraId="63F38FF9" w14:textId="77777777" w:rsidR="007639EE" w:rsidRPr="00CB1ACA" w:rsidRDefault="007639EE" w:rsidP="007639EE">
      <w:pPr>
        <w:ind w:firstLine="1418"/>
        <w:jc w:val="both"/>
        <w:rPr>
          <w:rFonts w:cs="Arial"/>
          <w:szCs w:val="24"/>
        </w:rPr>
      </w:pPr>
      <w:r w:rsidRPr="00CB1ACA">
        <w:rPr>
          <w:rFonts w:cs="Arial"/>
          <w:b/>
          <w:szCs w:val="24"/>
        </w:rPr>
        <w:t>Considerando</w:t>
      </w:r>
      <w:r w:rsidRPr="00CB1ACA">
        <w:rPr>
          <w:rFonts w:cs="Arial"/>
          <w:szCs w:val="24"/>
        </w:rPr>
        <w:t xml:space="preserve"> </w:t>
      </w:r>
      <w:r>
        <w:rPr>
          <w:rFonts w:cs="Arial"/>
          <w:szCs w:val="24"/>
        </w:rPr>
        <w:t>o disposto no art. 12, VII, da Lei Federal 14.133/2021 (Nova Lei de Licitações) e art. 56 do Decreto nº 10.196/2023, dos quais regulam os procedimentos licitatórios no âmbito federal e municipal, respectivamente</w:t>
      </w:r>
      <w:r w:rsidRPr="00CB1ACA">
        <w:rPr>
          <w:rFonts w:cs="Arial"/>
          <w:szCs w:val="24"/>
        </w:rPr>
        <w:t>;</w:t>
      </w:r>
    </w:p>
    <w:p w14:paraId="11E72BAF" w14:textId="77777777" w:rsidR="007639EE" w:rsidRPr="00CB1ACA" w:rsidRDefault="007639EE" w:rsidP="007639EE">
      <w:pPr>
        <w:tabs>
          <w:tab w:val="left" w:pos="5325"/>
        </w:tabs>
        <w:jc w:val="both"/>
        <w:rPr>
          <w:rFonts w:cs="Arial"/>
          <w:szCs w:val="24"/>
        </w:rPr>
      </w:pPr>
    </w:p>
    <w:p w14:paraId="6C83A573" w14:textId="77777777" w:rsidR="007639EE" w:rsidRPr="00933E45" w:rsidRDefault="007639EE" w:rsidP="007639EE">
      <w:pPr>
        <w:widowControl w:val="0"/>
        <w:jc w:val="center"/>
        <w:rPr>
          <w:rFonts w:ascii="Garamond" w:hAnsi="Garamond" w:cs="Arial"/>
          <w:b/>
          <w:sz w:val="26"/>
          <w:szCs w:val="26"/>
        </w:rPr>
      </w:pPr>
      <w:r w:rsidRPr="00933E45">
        <w:rPr>
          <w:rFonts w:ascii="Garamond" w:hAnsi="Garamond" w:cs="Arial"/>
          <w:b/>
          <w:sz w:val="26"/>
          <w:szCs w:val="26"/>
        </w:rPr>
        <w:t>D E C R E T A:</w:t>
      </w:r>
    </w:p>
    <w:p w14:paraId="116F148E" w14:textId="77777777" w:rsidR="007639EE" w:rsidRPr="00CB1ACA" w:rsidRDefault="007639EE" w:rsidP="007639EE">
      <w:pPr>
        <w:widowControl w:val="0"/>
        <w:jc w:val="both"/>
        <w:rPr>
          <w:rFonts w:cs="Arial"/>
          <w:szCs w:val="24"/>
        </w:rPr>
      </w:pPr>
    </w:p>
    <w:p w14:paraId="22F13477" w14:textId="656F929B" w:rsidR="007639EE" w:rsidRDefault="007639EE" w:rsidP="007639EE">
      <w:pPr>
        <w:ind w:firstLine="1418"/>
        <w:jc w:val="both"/>
        <w:rPr>
          <w:rFonts w:cs="Arial"/>
          <w:szCs w:val="24"/>
        </w:rPr>
      </w:pPr>
      <w:r w:rsidRPr="00CB1ACA">
        <w:rPr>
          <w:rFonts w:cs="Arial"/>
          <w:b/>
          <w:szCs w:val="24"/>
        </w:rPr>
        <w:t>Art. 1º </w:t>
      </w:r>
      <w:r w:rsidRPr="00AD7EB9">
        <w:rPr>
          <w:rFonts w:cs="Arial"/>
          <w:bCs/>
          <w:szCs w:val="24"/>
        </w:rPr>
        <w:t xml:space="preserve">Fica </w:t>
      </w:r>
      <w:r w:rsidR="009478A7">
        <w:rPr>
          <w:rFonts w:cs="Arial"/>
          <w:bCs/>
          <w:szCs w:val="24"/>
        </w:rPr>
        <w:t xml:space="preserve">acrescido ao Decreto Municipal nº </w:t>
      </w:r>
      <w:r w:rsidR="00E669F7">
        <w:rPr>
          <w:rFonts w:cs="Arial"/>
          <w:bCs/>
          <w:szCs w:val="24"/>
        </w:rPr>
        <w:t>11.506</w:t>
      </w:r>
      <w:r w:rsidR="009478A7">
        <w:rPr>
          <w:rFonts w:cs="Arial"/>
          <w:bCs/>
          <w:szCs w:val="24"/>
        </w:rPr>
        <w:t xml:space="preserve">, de </w:t>
      </w:r>
      <w:r w:rsidR="00E669F7">
        <w:rPr>
          <w:rFonts w:cs="Arial"/>
          <w:bCs/>
          <w:szCs w:val="24"/>
        </w:rPr>
        <w:t>29</w:t>
      </w:r>
      <w:r w:rsidR="009478A7">
        <w:rPr>
          <w:rFonts w:cs="Arial"/>
          <w:bCs/>
          <w:szCs w:val="24"/>
        </w:rPr>
        <w:t xml:space="preserve"> de novembro de 202</w:t>
      </w:r>
      <w:r w:rsidR="00E669F7">
        <w:rPr>
          <w:rFonts w:cs="Arial"/>
          <w:bCs/>
          <w:szCs w:val="24"/>
        </w:rPr>
        <w:t>4</w:t>
      </w:r>
      <w:r w:rsidR="009478A7">
        <w:rPr>
          <w:rFonts w:cs="Arial"/>
          <w:bCs/>
          <w:szCs w:val="24"/>
        </w:rPr>
        <w:t xml:space="preserve">, </w:t>
      </w:r>
      <w:r w:rsidR="005D36EB">
        <w:rPr>
          <w:rFonts w:cs="Arial"/>
          <w:bCs/>
          <w:szCs w:val="24"/>
        </w:rPr>
        <w:t xml:space="preserve">as contratações e aquisições </w:t>
      </w:r>
      <w:r w:rsidR="009478A7">
        <w:rPr>
          <w:rFonts w:cs="Arial"/>
          <w:bCs/>
          <w:szCs w:val="24"/>
        </w:rPr>
        <w:t xml:space="preserve">necessárias ao </w:t>
      </w:r>
      <w:r w:rsidR="00306899">
        <w:rPr>
          <w:rFonts w:cs="Arial"/>
          <w:bCs/>
          <w:szCs w:val="24"/>
        </w:rPr>
        <w:t>terceiro</w:t>
      </w:r>
      <w:r w:rsidR="001D4EA1">
        <w:rPr>
          <w:rFonts w:cs="Arial"/>
          <w:bCs/>
          <w:szCs w:val="24"/>
        </w:rPr>
        <w:t xml:space="preserve"> </w:t>
      </w:r>
      <w:r w:rsidR="009478A7">
        <w:rPr>
          <w:rFonts w:cs="Arial"/>
          <w:bCs/>
          <w:szCs w:val="24"/>
        </w:rPr>
        <w:t xml:space="preserve">ajuste do Planejamento </w:t>
      </w:r>
      <w:r>
        <w:rPr>
          <w:rFonts w:cs="Arial"/>
          <w:szCs w:val="24"/>
        </w:rPr>
        <w:t>Contratações Anual (PCA),</w:t>
      </w:r>
      <w:r w:rsidR="00474239">
        <w:rPr>
          <w:rFonts w:cs="Arial"/>
          <w:szCs w:val="24"/>
        </w:rPr>
        <w:t xml:space="preserve"> do exercício 202</w:t>
      </w:r>
      <w:r w:rsidR="00AF08F5">
        <w:rPr>
          <w:rFonts w:cs="Arial"/>
          <w:szCs w:val="24"/>
        </w:rPr>
        <w:t>5</w:t>
      </w:r>
      <w:r>
        <w:rPr>
          <w:rFonts w:cs="Arial"/>
          <w:szCs w:val="24"/>
        </w:rPr>
        <w:t>.</w:t>
      </w:r>
    </w:p>
    <w:p w14:paraId="1A767C4B" w14:textId="77777777" w:rsidR="007639EE" w:rsidRDefault="007639EE" w:rsidP="007639EE">
      <w:pPr>
        <w:ind w:firstLine="1418"/>
        <w:jc w:val="both"/>
        <w:rPr>
          <w:rFonts w:cs="Arial"/>
          <w:szCs w:val="24"/>
        </w:rPr>
      </w:pPr>
    </w:p>
    <w:p w14:paraId="669F5BFC" w14:textId="612A6763" w:rsidR="00474239" w:rsidRDefault="007639EE" w:rsidP="007639EE">
      <w:pPr>
        <w:ind w:firstLine="1418"/>
        <w:jc w:val="both"/>
        <w:rPr>
          <w:rFonts w:cs="Arial"/>
        </w:rPr>
      </w:pPr>
      <w:r w:rsidRPr="00C0608C">
        <w:rPr>
          <w:rFonts w:cs="Arial"/>
          <w:b/>
          <w:bCs/>
        </w:rPr>
        <w:t xml:space="preserve">Art. </w:t>
      </w:r>
      <w:r w:rsidR="005D36EB">
        <w:rPr>
          <w:rFonts w:cs="Arial"/>
          <w:b/>
          <w:bCs/>
        </w:rPr>
        <w:t>2</w:t>
      </w:r>
      <w:r w:rsidRPr="00C0608C">
        <w:rPr>
          <w:rFonts w:cs="Arial"/>
          <w:b/>
          <w:bCs/>
        </w:rPr>
        <w:t>º</w:t>
      </w:r>
      <w:r>
        <w:rPr>
          <w:rFonts w:cs="Arial"/>
        </w:rPr>
        <w:t xml:space="preserve"> </w:t>
      </w:r>
      <w:r w:rsidR="005D36EB">
        <w:rPr>
          <w:rFonts w:cs="Arial"/>
        </w:rPr>
        <w:t>As demais recomendações e orientações do Decreto nº 10.587/2023, permanecem inalteradas</w:t>
      </w:r>
      <w:r w:rsidR="00474239">
        <w:rPr>
          <w:rFonts w:cs="Arial"/>
        </w:rPr>
        <w:t>.</w:t>
      </w:r>
    </w:p>
    <w:p w14:paraId="23C71B4D" w14:textId="77777777" w:rsidR="00474239" w:rsidRDefault="00474239" w:rsidP="007639EE">
      <w:pPr>
        <w:ind w:firstLine="1418"/>
        <w:jc w:val="both"/>
        <w:rPr>
          <w:rFonts w:cs="Arial"/>
        </w:rPr>
      </w:pPr>
    </w:p>
    <w:p w14:paraId="12A29C05" w14:textId="2E91A73A" w:rsidR="007639EE" w:rsidRDefault="00474239" w:rsidP="007639EE">
      <w:pPr>
        <w:ind w:firstLine="1418"/>
        <w:jc w:val="both"/>
        <w:rPr>
          <w:rFonts w:cs="Arial"/>
        </w:rPr>
      </w:pPr>
      <w:r w:rsidRPr="00474239">
        <w:rPr>
          <w:rFonts w:cs="Arial"/>
          <w:b/>
          <w:bCs/>
        </w:rPr>
        <w:t xml:space="preserve">Art. </w:t>
      </w:r>
      <w:r w:rsidR="005D36EB">
        <w:rPr>
          <w:rFonts w:cs="Arial"/>
          <w:b/>
          <w:bCs/>
        </w:rPr>
        <w:t>3</w:t>
      </w:r>
      <w:r w:rsidRPr="00474239">
        <w:rPr>
          <w:rFonts w:cs="Arial"/>
          <w:b/>
          <w:bCs/>
        </w:rPr>
        <w:t>º</w:t>
      </w:r>
      <w:r>
        <w:rPr>
          <w:rFonts w:cs="Arial"/>
        </w:rPr>
        <w:t xml:space="preserve"> </w:t>
      </w:r>
      <w:r w:rsidR="007639EE">
        <w:rPr>
          <w:rFonts w:cs="Arial"/>
        </w:rPr>
        <w:t xml:space="preserve">O </w:t>
      </w:r>
      <w:r w:rsidR="005D36EB">
        <w:rPr>
          <w:rFonts w:cs="Arial"/>
        </w:rPr>
        <w:t xml:space="preserve">acréscimo ao </w:t>
      </w:r>
      <w:r w:rsidR="007639EE">
        <w:rPr>
          <w:rFonts w:cs="Arial"/>
        </w:rPr>
        <w:t>relatório do PCA/202</w:t>
      </w:r>
      <w:r w:rsidR="00AF08F5">
        <w:rPr>
          <w:rFonts w:cs="Arial"/>
        </w:rPr>
        <w:t>5</w:t>
      </w:r>
      <w:r w:rsidR="007639EE">
        <w:rPr>
          <w:rFonts w:cs="Arial"/>
        </w:rPr>
        <w:t>, ficará disponível em sítio eletrônico do Município de Campo Mourão.</w:t>
      </w:r>
    </w:p>
    <w:p w14:paraId="03482A03" w14:textId="77777777" w:rsidR="007639EE" w:rsidRDefault="007639EE" w:rsidP="007639EE">
      <w:pPr>
        <w:ind w:firstLine="1418"/>
        <w:jc w:val="both"/>
        <w:rPr>
          <w:rFonts w:cs="Arial"/>
        </w:rPr>
      </w:pPr>
    </w:p>
    <w:p w14:paraId="11D9A422" w14:textId="7AD05269" w:rsidR="007639EE" w:rsidRPr="00E019C9" w:rsidRDefault="007639EE" w:rsidP="007639EE">
      <w:pPr>
        <w:ind w:firstLine="1418"/>
        <w:jc w:val="both"/>
        <w:rPr>
          <w:rFonts w:cs="Arial"/>
          <w:szCs w:val="24"/>
        </w:rPr>
      </w:pPr>
      <w:r w:rsidRPr="00C0608C">
        <w:rPr>
          <w:rFonts w:cs="Arial"/>
          <w:b/>
          <w:bCs/>
          <w:szCs w:val="24"/>
        </w:rPr>
        <w:t xml:space="preserve">Art. </w:t>
      </w:r>
      <w:r w:rsidR="005D36EB">
        <w:rPr>
          <w:rFonts w:cs="Arial"/>
          <w:b/>
          <w:bCs/>
          <w:szCs w:val="24"/>
        </w:rPr>
        <w:t>3</w:t>
      </w:r>
      <w:r w:rsidRPr="00C0608C">
        <w:rPr>
          <w:rFonts w:cs="Arial"/>
          <w:b/>
          <w:bCs/>
          <w:szCs w:val="24"/>
        </w:rPr>
        <w:t>º</w:t>
      </w:r>
      <w:r>
        <w:rPr>
          <w:rFonts w:cs="Arial"/>
          <w:szCs w:val="24"/>
        </w:rPr>
        <w:t xml:space="preserve"> Este Decreto entrará em vigor na data de sua publicação.</w:t>
      </w:r>
    </w:p>
    <w:p w14:paraId="20F7A002" w14:textId="77777777" w:rsidR="007639EE" w:rsidRDefault="007639EE" w:rsidP="007639EE">
      <w:pPr>
        <w:ind w:firstLine="1418"/>
        <w:jc w:val="both"/>
        <w:rPr>
          <w:rFonts w:cs="Arial"/>
          <w:szCs w:val="24"/>
        </w:rPr>
      </w:pPr>
    </w:p>
    <w:p w14:paraId="56C224D9" w14:textId="77777777" w:rsidR="007639EE" w:rsidRPr="00CB1ACA" w:rsidRDefault="007639EE" w:rsidP="007639EE">
      <w:pPr>
        <w:widowControl w:val="0"/>
        <w:jc w:val="center"/>
        <w:rPr>
          <w:rFonts w:cs="Arial"/>
          <w:szCs w:val="24"/>
        </w:rPr>
      </w:pPr>
      <w:r w:rsidRPr="00CB1ACA">
        <w:rPr>
          <w:rFonts w:cs="Arial"/>
          <w:b/>
          <w:szCs w:val="24"/>
        </w:rPr>
        <w:t>PAÇO MUNICIPAL “10 DE OUTUBRO”</w:t>
      </w:r>
    </w:p>
    <w:p w14:paraId="710C748B" w14:textId="60E9DA8C" w:rsidR="007639EE" w:rsidRPr="00CB1ACA" w:rsidRDefault="007639EE" w:rsidP="007639EE">
      <w:pPr>
        <w:widowControl w:val="0"/>
        <w:jc w:val="center"/>
        <w:rPr>
          <w:rFonts w:cs="Arial"/>
          <w:szCs w:val="24"/>
        </w:rPr>
      </w:pPr>
      <w:r w:rsidRPr="00CB1ACA">
        <w:rPr>
          <w:rFonts w:cs="Arial"/>
          <w:szCs w:val="24"/>
        </w:rPr>
        <w:t xml:space="preserve">Campo Mourão, </w:t>
      </w:r>
      <w:r w:rsidR="002B1568">
        <w:rPr>
          <w:rFonts w:cs="Arial"/>
          <w:szCs w:val="24"/>
        </w:rPr>
        <w:t>22</w:t>
      </w:r>
      <w:r>
        <w:rPr>
          <w:rFonts w:cs="Arial"/>
          <w:szCs w:val="24"/>
        </w:rPr>
        <w:t xml:space="preserve"> </w:t>
      </w:r>
      <w:r w:rsidRPr="00CB1ACA">
        <w:rPr>
          <w:rFonts w:cs="Arial"/>
          <w:szCs w:val="24"/>
        </w:rPr>
        <w:t xml:space="preserve">de </w:t>
      </w:r>
      <w:r w:rsidR="002B1568">
        <w:rPr>
          <w:rFonts w:cs="Arial"/>
          <w:szCs w:val="24"/>
        </w:rPr>
        <w:t>outubro</w:t>
      </w:r>
      <w:r w:rsidRPr="00CB1ACA">
        <w:rPr>
          <w:rFonts w:cs="Arial"/>
          <w:szCs w:val="24"/>
        </w:rPr>
        <w:t xml:space="preserve"> de 20</w:t>
      </w:r>
      <w:r>
        <w:rPr>
          <w:rFonts w:cs="Arial"/>
          <w:szCs w:val="24"/>
        </w:rPr>
        <w:t>2</w:t>
      </w:r>
      <w:r w:rsidR="00AF08F5">
        <w:rPr>
          <w:rFonts w:cs="Arial"/>
          <w:szCs w:val="24"/>
        </w:rPr>
        <w:t>5</w:t>
      </w:r>
      <w:r>
        <w:rPr>
          <w:rFonts w:cs="Arial"/>
          <w:szCs w:val="24"/>
        </w:rPr>
        <w:t>.</w:t>
      </w:r>
    </w:p>
    <w:p w14:paraId="05DFDEED" w14:textId="77777777" w:rsidR="007639EE" w:rsidRDefault="007639EE" w:rsidP="007639EE">
      <w:pPr>
        <w:widowControl w:val="0"/>
        <w:jc w:val="center"/>
        <w:rPr>
          <w:rFonts w:cs="Arial"/>
          <w:szCs w:val="24"/>
        </w:rPr>
      </w:pPr>
    </w:p>
    <w:p w14:paraId="7877E942" w14:textId="77777777" w:rsidR="007639EE" w:rsidRDefault="007639EE" w:rsidP="007639EE">
      <w:pPr>
        <w:widowControl w:val="0"/>
        <w:jc w:val="center"/>
        <w:rPr>
          <w:rFonts w:cs="Arial"/>
          <w:szCs w:val="24"/>
        </w:rPr>
      </w:pPr>
    </w:p>
    <w:p w14:paraId="4D1C9362" w14:textId="77777777" w:rsidR="007639EE" w:rsidRDefault="007639EE" w:rsidP="007639EE">
      <w:pPr>
        <w:widowControl w:val="0"/>
        <w:jc w:val="center"/>
        <w:rPr>
          <w:rFonts w:cs="Arial"/>
          <w:szCs w:val="24"/>
        </w:rPr>
      </w:pPr>
    </w:p>
    <w:p w14:paraId="5C4F06D8" w14:textId="77777777" w:rsidR="007639EE" w:rsidRPr="00CB1ACA" w:rsidRDefault="007639EE" w:rsidP="007639EE">
      <w:pPr>
        <w:widowControl w:val="0"/>
        <w:jc w:val="center"/>
        <w:rPr>
          <w:rFonts w:cs="Arial"/>
          <w:szCs w:val="24"/>
        </w:rPr>
      </w:pPr>
    </w:p>
    <w:p w14:paraId="5EC66A0D" w14:textId="21895ED4" w:rsidR="007639EE" w:rsidRPr="00CB1ACA" w:rsidRDefault="00AF08F5" w:rsidP="007639EE">
      <w:pPr>
        <w:widowControl w:val="0"/>
        <w:jc w:val="center"/>
        <w:rPr>
          <w:rFonts w:cs="Arial"/>
          <w:szCs w:val="24"/>
        </w:rPr>
      </w:pPr>
      <w:r>
        <w:rPr>
          <w:rFonts w:cs="Arial"/>
          <w:szCs w:val="24"/>
        </w:rPr>
        <w:t>João Douglas Fabrício</w:t>
      </w:r>
    </w:p>
    <w:p w14:paraId="7CDF6FE7" w14:textId="77777777" w:rsidR="007639EE" w:rsidRDefault="007639EE" w:rsidP="007639EE">
      <w:pPr>
        <w:pStyle w:val="Ttulo4"/>
        <w:keepNext w:val="0"/>
        <w:widowControl w:val="0"/>
        <w:rPr>
          <w:rFonts w:cs="Arial"/>
          <w:color w:val="auto"/>
          <w:szCs w:val="24"/>
        </w:rPr>
      </w:pPr>
      <w:r w:rsidRPr="00CB1ACA">
        <w:rPr>
          <w:rFonts w:cs="Arial"/>
          <w:color w:val="auto"/>
          <w:szCs w:val="24"/>
        </w:rPr>
        <w:t>Prefeito Municipal</w:t>
      </w:r>
    </w:p>
    <w:p w14:paraId="5CED17EF" w14:textId="77777777" w:rsidR="00927209" w:rsidRDefault="00927209" w:rsidP="00927209">
      <w:pPr>
        <w:rPr>
          <w:lang w:val="x-none" w:eastAsia="x-none"/>
        </w:rPr>
      </w:pPr>
    </w:p>
    <w:p w14:paraId="6034A547" w14:textId="77777777" w:rsidR="00927209" w:rsidRDefault="00927209" w:rsidP="00927209">
      <w:pPr>
        <w:rPr>
          <w:lang w:val="x-none" w:eastAsia="x-none"/>
        </w:rPr>
      </w:pPr>
    </w:p>
    <w:p w14:paraId="75C03C36" w14:textId="77777777" w:rsidR="00927209" w:rsidRDefault="00927209" w:rsidP="00927209">
      <w:pPr>
        <w:rPr>
          <w:lang w:val="x-none" w:eastAsia="x-none"/>
        </w:rPr>
      </w:pPr>
    </w:p>
    <w:p w14:paraId="38A2D3CA" w14:textId="77777777" w:rsidR="00927209" w:rsidRDefault="00927209" w:rsidP="00927209">
      <w:pPr>
        <w:rPr>
          <w:lang w:val="x-none" w:eastAsia="x-none"/>
        </w:rPr>
      </w:pPr>
    </w:p>
    <w:p w14:paraId="7CA1B73C" w14:textId="77777777" w:rsidR="00927209" w:rsidRDefault="00927209" w:rsidP="00927209">
      <w:pPr>
        <w:rPr>
          <w:lang w:val="x-none" w:eastAsia="x-none"/>
        </w:rPr>
      </w:pPr>
    </w:p>
    <w:p w14:paraId="7E5600CB" w14:textId="77777777" w:rsidR="00927209" w:rsidRDefault="00927209" w:rsidP="00927209">
      <w:pPr>
        <w:rPr>
          <w:lang w:val="x-none" w:eastAsia="x-none"/>
        </w:rPr>
      </w:pPr>
    </w:p>
    <w:p w14:paraId="1CAF6BD2" w14:textId="77777777" w:rsidR="00927209" w:rsidRDefault="00927209" w:rsidP="00927209">
      <w:pPr>
        <w:rPr>
          <w:lang w:val="x-none" w:eastAsia="x-none"/>
        </w:rPr>
      </w:pPr>
    </w:p>
    <w:p w14:paraId="7F8FE7A8" w14:textId="77777777" w:rsidR="00222FD4" w:rsidRDefault="00222FD4" w:rsidP="00927209">
      <w:pPr>
        <w:rPr>
          <w:lang w:val="x-none" w:eastAsia="x-none"/>
        </w:rPr>
      </w:pPr>
    </w:p>
    <w:p w14:paraId="6082CF0B" w14:textId="77777777" w:rsidR="00222FD4" w:rsidRDefault="00222FD4" w:rsidP="00927209">
      <w:pPr>
        <w:rPr>
          <w:lang w:val="x-none" w:eastAsia="x-none"/>
        </w:rPr>
      </w:pPr>
    </w:p>
    <w:p w14:paraId="67BBD711" w14:textId="77777777" w:rsidR="00927209" w:rsidRDefault="00927209" w:rsidP="00927209">
      <w:pPr>
        <w:rPr>
          <w:lang w:val="x-none" w:eastAsia="x-none"/>
        </w:rPr>
      </w:pPr>
    </w:p>
    <w:p w14:paraId="4721ED06" w14:textId="06E7235A" w:rsidR="00927209" w:rsidRDefault="00222FD4" w:rsidP="00222FD4">
      <w:pPr>
        <w:jc w:val="center"/>
        <w:rPr>
          <w:b/>
          <w:bCs/>
          <w:lang w:val="x-none" w:eastAsia="x-none"/>
        </w:rPr>
      </w:pPr>
      <w:r w:rsidRPr="00222FD4">
        <w:rPr>
          <w:b/>
          <w:bCs/>
          <w:lang w:val="x-none" w:eastAsia="x-none"/>
        </w:rPr>
        <w:t xml:space="preserve">ANEXO ÚNICO DO DECRETO 12196/2025 </w:t>
      </w:r>
      <w:r>
        <w:rPr>
          <w:b/>
          <w:bCs/>
          <w:lang w:val="x-none" w:eastAsia="x-none"/>
        </w:rPr>
        <w:t>–</w:t>
      </w:r>
      <w:r w:rsidRPr="00222FD4">
        <w:rPr>
          <w:b/>
          <w:bCs/>
          <w:lang w:val="x-none" w:eastAsia="x-none"/>
        </w:rPr>
        <w:t xml:space="preserve"> GAPRE</w:t>
      </w:r>
    </w:p>
    <w:p w14:paraId="631FD2E7" w14:textId="77777777" w:rsidR="00222FD4" w:rsidRPr="00222FD4" w:rsidRDefault="00222FD4" w:rsidP="00222FD4">
      <w:pPr>
        <w:jc w:val="center"/>
        <w:rPr>
          <w:b/>
          <w:bCs/>
          <w:lang w:val="x-none" w:eastAsia="x-none"/>
        </w:rPr>
      </w:pPr>
    </w:p>
    <w:tbl>
      <w:tblPr>
        <w:tblW w:w="5000" w:type="pct"/>
        <w:tblCellMar>
          <w:left w:w="70" w:type="dxa"/>
          <w:right w:w="70" w:type="dxa"/>
        </w:tblCellMar>
        <w:tblLook w:val="04A0" w:firstRow="1" w:lastRow="0" w:firstColumn="1" w:lastColumn="0" w:noHBand="0" w:noVBand="1"/>
      </w:tblPr>
      <w:tblGrid>
        <w:gridCol w:w="511"/>
        <w:gridCol w:w="1011"/>
        <w:gridCol w:w="2866"/>
        <w:gridCol w:w="1761"/>
        <w:gridCol w:w="991"/>
        <w:gridCol w:w="1541"/>
      </w:tblGrid>
      <w:tr w:rsidR="00927209" w:rsidRPr="00927209" w14:paraId="2EB5CB73" w14:textId="77777777" w:rsidTr="00927209">
        <w:trPr>
          <w:trHeight w:val="300"/>
        </w:trPr>
        <w:tc>
          <w:tcPr>
            <w:tcW w:w="241" w:type="pct"/>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7C79AA78" w14:textId="77777777" w:rsidR="00927209" w:rsidRPr="00927209" w:rsidRDefault="00927209" w:rsidP="00927209">
            <w:pPr>
              <w:jc w:val="center"/>
              <w:rPr>
                <w:rFonts w:cs="Arial"/>
                <w:b/>
                <w:bCs/>
                <w:color w:val="000000"/>
                <w:sz w:val="18"/>
                <w:szCs w:val="18"/>
              </w:rPr>
            </w:pPr>
            <w:r w:rsidRPr="00927209">
              <w:rPr>
                <w:rFonts w:cs="Arial"/>
                <w:b/>
                <w:bCs/>
                <w:color w:val="000000"/>
                <w:sz w:val="18"/>
                <w:szCs w:val="18"/>
              </w:rPr>
              <w:t>Item</w:t>
            </w:r>
          </w:p>
        </w:tc>
        <w:tc>
          <w:tcPr>
            <w:tcW w:w="447" w:type="pct"/>
            <w:tcBorders>
              <w:top w:val="single" w:sz="4" w:space="0" w:color="auto"/>
              <w:left w:val="nil"/>
              <w:bottom w:val="single" w:sz="4" w:space="0" w:color="auto"/>
              <w:right w:val="single" w:sz="4" w:space="0" w:color="auto"/>
            </w:tcBorders>
            <w:shd w:val="clear" w:color="000000" w:fill="00B050"/>
            <w:noWrap/>
            <w:vAlign w:val="center"/>
            <w:hideMark/>
          </w:tcPr>
          <w:p w14:paraId="628DC5F6" w14:textId="77777777" w:rsidR="00927209" w:rsidRPr="00927209" w:rsidRDefault="00927209" w:rsidP="00927209">
            <w:pPr>
              <w:jc w:val="center"/>
              <w:rPr>
                <w:rFonts w:cs="Arial"/>
                <w:b/>
                <w:bCs/>
                <w:color w:val="000000"/>
                <w:sz w:val="18"/>
                <w:szCs w:val="18"/>
              </w:rPr>
            </w:pPr>
            <w:r w:rsidRPr="00927209">
              <w:rPr>
                <w:rFonts w:cs="Arial"/>
                <w:b/>
                <w:bCs/>
                <w:color w:val="000000"/>
                <w:sz w:val="18"/>
                <w:szCs w:val="18"/>
              </w:rPr>
              <w:t>Secretaria</w:t>
            </w:r>
          </w:p>
        </w:tc>
        <w:tc>
          <w:tcPr>
            <w:tcW w:w="2184" w:type="pct"/>
            <w:tcBorders>
              <w:top w:val="single" w:sz="4" w:space="0" w:color="auto"/>
              <w:left w:val="nil"/>
              <w:bottom w:val="single" w:sz="4" w:space="0" w:color="auto"/>
              <w:right w:val="single" w:sz="4" w:space="0" w:color="auto"/>
            </w:tcBorders>
            <w:shd w:val="clear" w:color="000000" w:fill="00B050"/>
            <w:noWrap/>
            <w:vAlign w:val="center"/>
            <w:hideMark/>
          </w:tcPr>
          <w:p w14:paraId="73F05EAF" w14:textId="77777777" w:rsidR="00927209" w:rsidRPr="00927209" w:rsidRDefault="00927209" w:rsidP="00927209">
            <w:pPr>
              <w:jc w:val="center"/>
              <w:rPr>
                <w:rFonts w:cs="Arial"/>
                <w:b/>
                <w:bCs/>
                <w:color w:val="000000"/>
                <w:sz w:val="18"/>
                <w:szCs w:val="18"/>
              </w:rPr>
            </w:pPr>
            <w:r w:rsidRPr="00927209">
              <w:rPr>
                <w:rFonts w:cs="Arial"/>
                <w:b/>
                <w:bCs/>
                <w:color w:val="000000"/>
                <w:sz w:val="18"/>
                <w:szCs w:val="18"/>
              </w:rPr>
              <w:t>Objeto</w:t>
            </w:r>
          </w:p>
        </w:tc>
        <w:tc>
          <w:tcPr>
            <w:tcW w:w="758" w:type="pct"/>
            <w:tcBorders>
              <w:top w:val="single" w:sz="4" w:space="0" w:color="auto"/>
              <w:left w:val="nil"/>
              <w:bottom w:val="single" w:sz="4" w:space="0" w:color="auto"/>
              <w:right w:val="single" w:sz="4" w:space="0" w:color="auto"/>
            </w:tcBorders>
            <w:shd w:val="clear" w:color="000000" w:fill="00B050"/>
            <w:noWrap/>
            <w:vAlign w:val="center"/>
            <w:hideMark/>
          </w:tcPr>
          <w:p w14:paraId="676D4420" w14:textId="77777777" w:rsidR="00927209" w:rsidRPr="00927209" w:rsidRDefault="00927209" w:rsidP="00927209">
            <w:pPr>
              <w:jc w:val="center"/>
              <w:rPr>
                <w:rFonts w:cs="Arial"/>
                <w:b/>
                <w:bCs/>
                <w:color w:val="000000"/>
                <w:sz w:val="18"/>
                <w:szCs w:val="18"/>
              </w:rPr>
            </w:pPr>
            <w:r w:rsidRPr="00927209">
              <w:rPr>
                <w:rFonts w:cs="Arial"/>
                <w:b/>
                <w:bCs/>
                <w:color w:val="000000"/>
                <w:sz w:val="18"/>
                <w:szCs w:val="18"/>
              </w:rPr>
              <w:t>Elemento Analítico</w:t>
            </w:r>
          </w:p>
        </w:tc>
        <w:tc>
          <w:tcPr>
            <w:tcW w:w="722" w:type="pct"/>
            <w:tcBorders>
              <w:top w:val="single" w:sz="4" w:space="0" w:color="auto"/>
              <w:left w:val="nil"/>
              <w:bottom w:val="single" w:sz="4" w:space="0" w:color="auto"/>
              <w:right w:val="single" w:sz="4" w:space="0" w:color="auto"/>
            </w:tcBorders>
            <w:shd w:val="clear" w:color="000000" w:fill="00B050"/>
            <w:noWrap/>
            <w:vAlign w:val="center"/>
            <w:hideMark/>
          </w:tcPr>
          <w:p w14:paraId="65DB76D5" w14:textId="77777777" w:rsidR="00927209" w:rsidRPr="00927209" w:rsidRDefault="00927209" w:rsidP="00927209">
            <w:pPr>
              <w:jc w:val="center"/>
              <w:rPr>
                <w:rFonts w:cs="Arial"/>
                <w:b/>
                <w:bCs/>
                <w:color w:val="000000"/>
                <w:sz w:val="18"/>
                <w:szCs w:val="18"/>
              </w:rPr>
            </w:pPr>
            <w:r w:rsidRPr="00927209">
              <w:rPr>
                <w:rFonts w:cs="Arial"/>
                <w:b/>
                <w:bCs/>
                <w:color w:val="000000"/>
                <w:sz w:val="18"/>
                <w:szCs w:val="18"/>
              </w:rPr>
              <w:t>Valor</w:t>
            </w:r>
          </w:p>
        </w:tc>
        <w:tc>
          <w:tcPr>
            <w:tcW w:w="649" w:type="pct"/>
            <w:tcBorders>
              <w:top w:val="single" w:sz="4" w:space="0" w:color="auto"/>
              <w:left w:val="nil"/>
              <w:bottom w:val="single" w:sz="4" w:space="0" w:color="auto"/>
              <w:right w:val="single" w:sz="4" w:space="0" w:color="auto"/>
            </w:tcBorders>
            <w:shd w:val="clear" w:color="000000" w:fill="00B050"/>
            <w:noWrap/>
            <w:vAlign w:val="center"/>
            <w:hideMark/>
          </w:tcPr>
          <w:p w14:paraId="2F6AC935" w14:textId="77777777" w:rsidR="00927209" w:rsidRPr="00927209" w:rsidRDefault="00927209" w:rsidP="00927209">
            <w:pPr>
              <w:jc w:val="center"/>
              <w:rPr>
                <w:rFonts w:cs="Arial"/>
                <w:b/>
                <w:bCs/>
                <w:color w:val="000000"/>
                <w:sz w:val="18"/>
                <w:szCs w:val="18"/>
              </w:rPr>
            </w:pPr>
            <w:r w:rsidRPr="00927209">
              <w:rPr>
                <w:rFonts w:cs="Arial"/>
                <w:b/>
                <w:bCs/>
                <w:color w:val="000000"/>
                <w:sz w:val="18"/>
                <w:szCs w:val="18"/>
              </w:rPr>
              <w:t>Data Necessário</w:t>
            </w:r>
          </w:p>
        </w:tc>
      </w:tr>
      <w:tr w:rsidR="00927209" w:rsidRPr="00927209" w14:paraId="0045C625" w14:textId="77777777" w:rsidTr="00927209">
        <w:trPr>
          <w:trHeight w:val="2040"/>
        </w:trPr>
        <w:tc>
          <w:tcPr>
            <w:tcW w:w="241" w:type="pct"/>
            <w:tcBorders>
              <w:top w:val="nil"/>
              <w:left w:val="single" w:sz="4" w:space="0" w:color="auto"/>
              <w:bottom w:val="single" w:sz="4" w:space="0" w:color="auto"/>
              <w:right w:val="single" w:sz="4" w:space="0" w:color="auto"/>
            </w:tcBorders>
            <w:vAlign w:val="center"/>
            <w:hideMark/>
          </w:tcPr>
          <w:p w14:paraId="0F4AC269"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451</w:t>
            </w:r>
          </w:p>
        </w:tc>
        <w:tc>
          <w:tcPr>
            <w:tcW w:w="447" w:type="pct"/>
            <w:tcBorders>
              <w:top w:val="nil"/>
              <w:left w:val="nil"/>
              <w:bottom w:val="single" w:sz="4" w:space="0" w:color="auto"/>
              <w:right w:val="single" w:sz="4" w:space="0" w:color="auto"/>
            </w:tcBorders>
            <w:vAlign w:val="center"/>
            <w:hideMark/>
          </w:tcPr>
          <w:p w14:paraId="4211027F"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SECULT</w:t>
            </w:r>
          </w:p>
        </w:tc>
        <w:tc>
          <w:tcPr>
            <w:tcW w:w="2184" w:type="pct"/>
            <w:tcBorders>
              <w:top w:val="nil"/>
              <w:left w:val="nil"/>
              <w:bottom w:val="single" w:sz="4" w:space="0" w:color="auto"/>
              <w:right w:val="single" w:sz="4" w:space="0" w:color="auto"/>
            </w:tcBorders>
            <w:vAlign w:val="bottom"/>
            <w:hideMark/>
          </w:tcPr>
          <w:p w14:paraId="21999F80" w14:textId="77777777" w:rsidR="00927209" w:rsidRPr="00927209" w:rsidRDefault="00927209" w:rsidP="00927209">
            <w:pPr>
              <w:jc w:val="both"/>
              <w:rPr>
                <w:rFonts w:ascii="Calibri" w:hAnsi="Calibri" w:cs="Calibri"/>
                <w:color w:val="000000"/>
                <w:sz w:val="16"/>
                <w:szCs w:val="16"/>
              </w:rPr>
            </w:pPr>
            <w:r w:rsidRPr="00927209">
              <w:rPr>
                <w:rFonts w:ascii="Calibri" w:hAnsi="Calibri" w:cs="Calibri"/>
                <w:color w:val="000000"/>
                <w:sz w:val="16"/>
                <w:szCs w:val="16"/>
              </w:rPr>
              <w:t>CONTRATAÇÃO DA EMPRESA PARA AQUISIÇÃO DE LICENÇAS VITALÍCIAS DE SOFTWARE DO SISTEMA OPERACIONAL WINDOWS 11 PRO E MICROSOFT OFFICE PROFESSIONAL 2021 (VERSÃO PERMANENTE OFFLINE), PARA INSTALAÇÃO NOS COMPUTADORES ADQUIRIDOS PARA NOVA ALA DA PEDIATRIA DA UNIDADE DE PRONTO ATENDIMENTO (UPA) CAMPO MOURÃO ATRAVÉS DA SECRETARIA DE SAÚDE CAMPO MOURÃO – PR</w:t>
            </w:r>
          </w:p>
        </w:tc>
        <w:tc>
          <w:tcPr>
            <w:tcW w:w="758" w:type="pct"/>
            <w:tcBorders>
              <w:top w:val="nil"/>
              <w:left w:val="nil"/>
              <w:bottom w:val="single" w:sz="4" w:space="0" w:color="auto"/>
              <w:right w:val="single" w:sz="4" w:space="0" w:color="auto"/>
            </w:tcBorders>
            <w:vAlign w:val="center"/>
            <w:hideMark/>
          </w:tcPr>
          <w:p w14:paraId="1D88B16B"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333904006</w:t>
            </w:r>
          </w:p>
        </w:tc>
        <w:tc>
          <w:tcPr>
            <w:tcW w:w="722" w:type="pct"/>
            <w:tcBorders>
              <w:top w:val="nil"/>
              <w:left w:val="nil"/>
              <w:bottom w:val="single" w:sz="4" w:space="0" w:color="auto"/>
              <w:right w:val="single" w:sz="4" w:space="0" w:color="auto"/>
            </w:tcBorders>
            <w:vAlign w:val="center"/>
            <w:hideMark/>
          </w:tcPr>
          <w:p w14:paraId="200B0707"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R$ 120.000,00</w:t>
            </w:r>
          </w:p>
        </w:tc>
        <w:tc>
          <w:tcPr>
            <w:tcW w:w="649" w:type="pct"/>
            <w:tcBorders>
              <w:top w:val="nil"/>
              <w:left w:val="nil"/>
              <w:bottom w:val="single" w:sz="4" w:space="0" w:color="auto"/>
              <w:right w:val="single" w:sz="4" w:space="0" w:color="auto"/>
            </w:tcBorders>
            <w:vAlign w:val="center"/>
            <w:hideMark/>
          </w:tcPr>
          <w:p w14:paraId="62195103"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set/25</w:t>
            </w:r>
          </w:p>
        </w:tc>
      </w:tr>
      <w:tr w:rsidR="00927209" w:rsidRPr="00927209" w14:paraId="1BD05F74" w14:textId="77777777" w:rsidTr="00927209">
        <w:trPr>
          <w:trHeight w:val="510"/>
        </w:trPr>
        <w:tc>
          <w:tcPr>
            <w:tcW w:w="241" w:type="pct"/>
            <w:tcBorders>
              <w:top w:val="nil"/>
              <w:left w:val="single" w:sz="4" w:space="0" w:color="auto"/>
              <w:bottom w:val="single" w:sz="4" w:space="0" w:color="auto"/>
              <w:right w:val="single" w:sz="4" w:space="0" w:color="auto"/>
            </w:tcBorders>
            <w:vAlign w:val="center"/>
            <w:hideMark/>
          </w:tcPr>
          <w:p w14:paraId="0FCF3C0E"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452</w:t>
            </w:r>
          </w:p>
        </w:tc>
        <w:tc>
          <w:tcPr>
            <w:tcW w:w="447" w:type="pct"/>
            <w:tcBorders>
              <w:top w:val="nil"/>
              <w:left w:val="nil"/>
              <w:bottom w:val="single" w:sz="4" w:space="0" w:color="auto"/>
              <w:right w:val="single" w:sz="4" w:space="0" w:color="auto"/>
            </w:tcBorders>
            <w:vAlign w:val="center"/>
            <w:hideMark/>
          </w:tcPr>
          <w:p w14:paraId="1C3FAAEC"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SECULT</w:t>
            </w:r>
          </w:p>
        </w:tc>
        <w:tc>
          <w:tcPr>
            <w:tcW w:w="2184" w:type="pct"/>
            <w:tcBorders>
              <w:top w:val="nil"/>
              <w:left w:val="nil"/>
              <w:bottom w:val="single" w:sz="4" w:space="0" w:color="auto"/>
              <w:right w:val="single" w:sz="4" w:space="0" w:color="auto"/>
            </w:tcBorders>
            <w:vAlign w:val="bottom"/>
            <w:hideMark/>
          </w:tcPr>
          <w:p w14:paraId="518CECAB" w14:textId="77777777" w:rsidR="00927209" w:rsidRPr="00927209" w:rsidRDefault="00927209" w:rsidP="00927209">
            <w:pPr>
              <w:jc w:val="both"/>
              <w:rPr>
                <w:rFonts w:ascii="Calibri" w:hAnsi="Calibri" w:cs="Calibri"/>
                <w:color w:val="000000"/>
                <w:sz w:val="16"/>
                <w:szCs w:val="16"/>
              </w:rPr>
            </w:pPr>
            <w:r w:rsidRPr="00927209">
              <w:rPr>
                <w:rFonts w:ascii="Calibri" w:hAnsi="Calibri" w:cs="Calibri"/>
                <w:color w:val="000000"/>
                <w:sz w:val="16"/>
                <w:szCs w:val="16"/>
              </w:rPr>
              <w:t>CONFECÇÃO, RESTAURAÇÃO E AQUISIÇÃO DE OBRAS DE ARTES VISUAIS E RESTAURAÇÃO DE BENS TOMBADOS</w:t>
            </w:r>
          </w:p>
        </w:tc>
        <w:tc>
          <w:tcPr>
            <w:tcW w:w="758" w:type="pct"/>
            <w:tcBorders>
              <w:top w:val="nil"/>
              <w:left w:val="nil"/>
              <w:bottom w:val="single" w:sz="4" w:space="0" w:color="auto"/>
              <w:right w:val="single" w:sz="4" w:space="0" w:color="auto"/>
            </w:tcBorders>
            <w:vAlign w:val="center"/>
            <w:hideMark/>
          </w:tcPr>
          <w:p w14:paraId="26602C5F"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333903999</w:t>
            </w:r>
          </w:p>
        </w:tc>
        <w:tc>
          <w:tcPr>
            <w:tcW w:w="722" w:type="pct"/>
            <w:tcBorders>
              <w:top w:val="nil"/>
              <w:left w:val="nil"/>
              <w:bottom w:val="single" w:sz="4" w:space="0" w:color="auto"/>
              <w:right w:val="single" w:sz="4" w:space="0" w:color="auto"/>
            </w:tcBorders>
            <w:vAlign w:val="center"/>
            <w:hideMark/>
          </w:tcPr>
          <w:p w14:paraId="52930098"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R$ 10.000,00</w:t>
            </w:r>
          </w:p>
        </w:tc>
        <w:tc>
          <w:tcPr>
            <w:tcW w:w="649" w:type="pct"/>
            <w:tcBorders>
              <w:top w:val="nil"/>
              <w:left w:val="nil"/>
              <w:bottom w:val="single" w:sz="4" w:space="0" w:color="auto"/>
              <w:right w:val="single" w:sz="4" w:space="0" w:color="auto"/>
            </w:tcBorders>
            <w:vAlign w:val="center"/>
            <w:hideMark/>
          </w:tcPr>
          <w:p w14:paraId="6C8A9704"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set/25</w:t>
            </w:r>
          </w:p>
        </w:tc>
      </w:tr>
      <w:tr w:rsidR="00927209" w:rsidRPr="00927209" w14:paraId="3B01BE27" w14:textId="77777777" w:rsidTr="00927209">
        <w:trPr>
          <w:trHeight w:val="510"/>
        </w:trPr>
        <w:tc>
          <w:tcPr>
            <w:tcW w:w="241" w:type="pct"/>
            <w:tcBorders>
              <w:top w:val="nil"/>
              <w:left w:val="single" w:sz="4" w:space="0" w:color="auto"/>
              <w:bottom w:val="single" w:sz="4" w:space="0" w:color="auto"/>
              <w:right w:val="single" w:sz="4" w:space="0" w:color="auto"/>
            </w:tcBorders>
            <w:vAlign w:val="center"/>
            <w:hideMark/>
          </w:tcPr>
          <w:p w14:paraId="23EAA74E"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453</w:t>
            </w:r>
          </w:p>
        </w:tc>
        <w:tc>
          <w:tcPr>
            <w:tcW w:w="447" w:type="pct"/>
            <w:tcBorders>
              <w:top w:val="nil"/>
              <w:left w:val="nil"/>
              <w:bottom w:val="single" w:sz="4" w:space="0" w:color="auto"/>
              <w:right w:val="single" w:sz="4" w:space="0" w:color="auto"/>
            </w:tcBorders>
            <w:vAlign w:val="center"/>
            <w:hideMark/>
          </w:tcPr>
          <w:p w14:paraId="7C211DB8"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SESAU</w:t>
            </w:r>
          </w:p>
        </w:tc>
        <w:tc>
          <w:tcPr>
            <w:tcW w:w="2184" w:type="pct"/>
            <w:tcBorders>
              <w:top w:val="nil"/>
              <w:left w:val="nil"/>
              <w:bottom w:val="single" w:sz="4" w:space="0" w:color="auto"/>
              <w:right w:val="single" w:sz="4" w:space="0" w:color="auto"/>
            </w:tcBorders>
            <w:vAlign w:val="bottom"/>
            <w:hideMark/>
          </w:tcPr>
          <w:p w14:paraId="1D7E1980" w14:textId="77777777" w:rsidR="00927209" w:rsidRPr="00927209" w:rsidRDefault="00927209" w:rsidP="00927209">
            <w:pPr>
              <w:jc w:val="both"/>
              <w:rPr>
                <w:rFonts w:ascii="Calibri" w:hAnsi="Calibri" w:cs="Calibri"/>
                <w:color w:val="000000"/>
                <w:sz w:val="16"/>
                <w:szCs w:val="16"/>
              </w:rPr>
            </w:pPr>
            <w:r w:rsidRPr="00927209">
              <w:rPr>
                <w:rFonts w:ascii="Calibri" w:hAnsi="Calibri" w:cs="Calibri"/>
                <w:color w:val="000000"/>
                <w:sz w:val="16"/>
                <w:szCs w:val="16"/>
              </w:rPr>
              <w:t>AQUISIÇÃO DE ESTOJO TÉRMICO PERSONALIZADO PARA TRANSPORTE DE INSULINAS</w:t>
            </w:r>
          </w:p>
        </w:tc>
        <w:tc>
          <w:tcPr>
            <w:tcW w:w="758" w:type="pct"/>
            <w:tcBorders>
              <w:top w:val="nil"/>
              <w:left w:val="nil"/>
              <w:bottom w:val="single" w:sz="4" w:space="0" w:color="auto"/>
              <w:right w:val="single" w:sz="4" w:space="0" w:color="auto"/>
            </w:tcBorders>
            <w:vAlign w:val="center"/>
            <w:hideMark/>
          </w:tcPr>
          <w:p w14:paraId="09A50E82"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3390329901</w:t>
            </w:r>
          </w:p>
        </w:tc>
        <w:tc>
          <w:tcPr>
            <w:tcW w:w="722" w:type="pct"/>
            <w:tcBorders>
              <w:top w:val="nil"/>
              <w:left w:val="nil"/>
              <w:bottom w:val="single" w:sz="4" w:space="0" w:color="auto"/>
              <w:right w:val="single" w:sz="4" w:space="0" w:color="auto"/>
            </w:tcBorders>
            <w:vAlign w:val="center"/>
            <w:hideMark/>
          </w:tcPr>
          <w:p w14:paraId="1C2A3DE3"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R$ 100.000,00</w:t>
            </w:r>
          </w:p>
        </w:tc>
        <w:tc>
          <w:tcPr>
            <w:tcW w:w="649" w:type="pct"/>
            <w:tcBorders>
              <w:top w:val="nil"/>
              <w:left w:val="nil"/>
              <w:bottom w:val="single" w:sz="4" w:space="0" w:color="auto"/>
              <w:right w:val="single" w:sz="4" w:space="0" w:color="auto"/>
            </w:tcBorders>
            <w:vAlign w:val="center"/>
            <w:hideMark/>
          </w:tcPr>
          <w:p w14:paraId="1B94EAD5"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out/25</w:t>
            </w:r>
          </w:p>
        </w:tc>
      </w:tr>
      <w:tr w:rsidR="00927209" w:rsidRPr="00927209" w14:paraId="5727114E" w14:textId="77777777" w:rsidTr="00927209">
        <w:trPr>
          <w:trHeight w:val="510"/>
        </w:trPr>
        <w:tc>
          <w:tcPr>
            <w:tcW w:w="241" w:type="pct"/>
            <w:tcBorders>
              <w:top w:val="nil"/>
              <w:left w:val="single" w:sz="4" w:space="0" w:color="auto"/>
              <w:bottom w:val="single" w:sz="4" w:space="0" w:color="auto"/>
              <w:right w:val="single" w:sz="4" w:space="0" w:color="auto"/>
            </w:tcBorders>
            <w:vAlign w:val="center"/>
            <w:hideMark/>
          </w:tcPr>
          <w:p w14:paraId="4CE8B0AA"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454</w:t>
            </w:r>
          </w:p>
        </w:tc>
        <w:tc>
          <w:tcPr>
            <w:tcW w:w="447" w:type="pct"/>
            <w:tcBorders>
              <w:top w:val="nil"/>
              <w:left w:val="nil"/>
              <w:bottom w:val="single" w:sz="4" w:space="0" w:color="auto"/>
              <w:right w:val="single" w:sz="4" w:space="0" w:color="auto"/>
            </w:tcBorders>
            <w:vAlign w:val="center"/>
            <w:hideMark/>
          </w:tcPr>
          <w:p w14:paraId="15CE4313"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SECULT</w:t>
            </w:r>
          </w:p>
        </w:tc>
        <w:tc>
          <w:tcPr>
            <w:tcW w:w="2184" w:type="pct"/>
            <w:tcBorders>
              <w:top w:val="nil"/>
              <w:left w:val="nil"/>
              <w:bottom w:val="single" w:sz="4" w:space="0" w:color="auto"/>
              <w:right w:val="single" w:sz="4" w:space="0" w:color="auto"/>
            </w:tcBorders>
            <w:vAlign w:val="bottom"/>
            <w:hideMark/>
          </w:tcPr>
          <w:p w14:paraId="24EFF729" w14:textId="77777777" w:rsidR="00927209" w:rsidRPr="00927209" w:rsidRDefault="00927209" w:rsidP="00927209">
            <w:pPr>
              <w:jc w:val="both"/>
              <w:rPr>
                <w:rFonts w:ascii="Calibri" w:hAnsi="Calibri" w:cs="Calibri"/>
                <w:color w:val="000000"/>
                <w:sz w:val="16"/>
                <w:szCs w:val="16"/>
              </w:rPr>
            </w:pPr>
            <w:r w:rsidRPr="00927209">
              <w:rPr>
                <w:rFonts w:ascii="Calibri" w:hAnsi="Calibri" w:cs="Calibri"/>
                <w:color w:val="000000"/>
                <w:sz w:val="16"/>
                <w:szCs w:val="16"/>
              </w:rPr>
              <w:t>CONTRATÇÃO DE HOSPEDAGEM E ALIMENTAÇÃO PARA EVENTO DA SECRETARIA MUNICIPAL DE CULTURA.</w:t>
            </w:r>
          </w:p>
        </w:tc>
        <w:tc>
          <w:tcPr>
            <w:tcW w:w="758" w:type="pct"/>
            <w:tcBorders>
              <w:top w:val="nil"/>
              <w:left w:val="nil"/>
              <w:bottom w:val="single" w:sz="4" w:space="0" w:color="auto"/>
              <w:right w:val="single" w:sz="4" w:space="0" w:color="auto"/>
            </w:tcBorders>
            <w:vAlign w:val="center"/>
            <w:hideMark/>
          </w:tcPr>
          <w:p w14:paraId="24E9AFC5"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333903941</w:t>
            </w:r>
          </w:p>
        </w:tc>
        <w:tc>
          <w:tcPr>
            <w:tcW w:w="722" w:type="pct"/>
            <w:tcBorders>
              <w:top w:val="nil"/>
              <w:left w:val="nil"/>
              <w:bottom w:val="single" w:sz="4" w:space="0" w:color="auto"/>
              <w:right w:val="single" w:sz="4" w:space="0" w:color="auto"/>
            </w:tcBorders>
            <w:vAlign w:val="center"/>
            <w:hideMark/>
          </w:tcPr>
          <w:p w14:paraId="3408E42C"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R$ 2.000,00</w:t>
            </w:r>
          </w:p>
        </w:tc>
        <w:tc>
          <w:tcPr>
            <w:tcW w:w="649" w:type="pct"/>
            <w:tcBorders>
              <w:top w:val="nil"/>
              <w:left w:val="nil"/>
              <w:bottom w:val="single" w:sz="4" w:space="0" w:color="auto"/>
              <w:right w:val="single" w:sz="4" w:space="0" w:color="auto"/>
            </w:tcBorders>
            <w:vAlign w:val="center"/>
            <w:hideMark/>
          </w:tcPr>
          <w:p w14:paraId="54262A06"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out/25</w:t>
            </w:r>
          </w:p>
        </w:tc>
      </w:tr>
      <w:tr w:rsidR="00927209" w:rsidRPr="00927209" w14:paraId="29C66EDF" w14:textId="77777777" w:rsidTr="00927209">
        <w:trPr>
          <w:trHeight w:val="1020"/>
        </w:trPr>
        <w:tc>
          <w:tcPr>
            <w:tcW w:w="241" w:type="pct"/>
            <w:tcBorders>
              <w:top w:val="nil"/>
              <w:left w:val="single" w:sz="4" w:space="0" w:color="auto"/>
              <w:bottom w:val="single" w:sz="4" w:space="0" w:color="auto"/>
              <w:right w:val="single" w:sz="4" w:space="0" w:color="auto"/>
            </w:tcBorders>
            <w:vAlign w:val="center"/>
            <w:hideMark/>
          </w:tcPr>
          <w:p w14:paraId="10CFB11C"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455</w:t>
            </w:r>
          </w:p>
        </w:tc>
        <w:tc>
          <w:tcPr>
            <w:tcW w:w="447" w:type="pct"/>
            <w:tcBorders>
              <w:top w:val="nil"/>
              <w:left w:val="nil"/>
              <w:bottom w:val="single" w:sz="4" w:space="0" w:color="auto"/>
              <w:right w:val="single" w:sz="4" w:space="0" w:color="auto"/>
            </w:tcBorders>
            <w:vAlign w:val="center"/>
            <w:hideMark/>
          </w:tcPr>
          <w:p w14:paraId="0ACA3580"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SESAU</w:t>
            </w:r>
          </w:p>
        </w:tc>
        <w:tc>
          <w:tcPr>
            <w:tcW w:w="2184" w:type="pct"/>
            <w:tcBorders>
              <w:top w:val="nil"/>
              <w:left w:val="nil"/>
              <w:bottom w:val="single" w:sz="4" w:space="0" w:color="auto"/>
              <w:right w:val="single" w:sz="4" w:space="0" w:color="auto"/>
            </w:tcBorders>
            <w:vAlign w:val="bottom"/>
            <w:hideMark/>
          </w:tcPr>
          <w:p w14:paraId="0A731711" w14:textId="77777777" w:rsidR="00927209" w:rsidRPr="00927209" w:rsidRDefault="00927209" w:rsidP="00927209">
            <w:pPr>
              <w:jc w:val="both"/>
              <w:rPr>
                <w:rFonts w:ascii="Calibri" w:hAnsi="Calibri" w:cs="Calibri"/>
                <w:color w:val="000000"/>
                <w:sz w:val="16"/>
                <w:szCs w:val="16"/>
              </w:rPr>
            </w:pPr>
            <w:r w:rsidRPr="00927209">
              <w:rPr>
                <w:rFonts w:ascii="Calibri" w:hAnsi="Calibri" w:cs="Calibri"/>
                <w:color w:val="000000"/>
                <w:sz w:val="16"/>
                <w:szCs w:val="16"/>
              </w:rPr>
              <w:t>AQUISIÇÃO DE CATÉTERES HIDROFÍLICOS DESTINADOS A PACIENTES COM BEXIGA NEUROGÊNICA, INTEGRANTES DO PROGRAMA RECOMEÇO DA SECRETARIA MUNICIPAL DE SAÚDE.</w:t>
            </w:r>
          </w:p>
        </w:tc>
        <w:tc>
          <w:tcPr>
            <w:tcW w:w="758" w:type="pct"/>
            <w:tcBorders>
              <w:top w:val="nil"/>
              <w:left w:val="nil"/>
              <w:bottom w:val="single" w:sz="4" w:space="0" w:color="auto"/>
              <w:right w:val="single" w:sz="4" w:space="0" w:color="auto"/>
            </w:tcBorders>
            <w:vAlign w:val="center"/>
            <w:hideMark/>
          </w:tcPr>
          <w:p w14:paraId="7C48970D"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3339030000</w:t>
            </w:r>
          </w:p>
        </w:tc>
        <w:tc>
          <w:tcPr>
            <w:tcW w:w="722" w:type="pct"/>
            <w:tcBorders>
              <w:top w:val="nil"/>
              <w:left w:val="nil"/>
              <w:bottom w:val="single" w:sz="4" w:space="0" w:color="auto"/>
              <w:right w:val="single" w:sz="4" w:space="0" w:color="auto"/>
            </w:tcBorders>
            <w:vAlign w:val="center"/>
            <w:hideMark/>
          </w:tcPr>
          <w:p w14:paraId="07D7D08D"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R$ 1.000.000,00</w:t>
            </w:r>
          </w:p>
        </w:tc>
        <w:tc>
          <w:tcPr>
            <w:tcW w:w="649" w:type="pct"/>
            <w:tcBorders>
              <w:top w:val="nil"/>
              <w:left w:val="nil"/>
              <w:bottom w:val="single" w:sz="4" w:space="0" w:color="auto"/>
              <w:right w:val="single" w:sz="4" w:space="0" w:color="auto"/>
            </w:tcBorders>
            <w:vAlign w:val="center"/>
            <w:hideMark/>
          </w:tcPr>
          <w:p w14:paraId="7D686A64" w14:textId="77777777" w:rsidR="00927209" w:rsidRPr="00927209" w:rsidRDefault="00927209" w:rsidP="00927209">
            <w:pPr>
              <w:jc w:val="center"/>
              <w:rPr>
                <w:rFonts w:ascii="Calibri" w:hAnsi="Calibri" w:cs="Calibri"/>
                <w:color w:val="000000"/>
                <w:sz w:val="16"/>
                <w:szCs w:val="16"/>
              </w:rPr>
            </w:pPr>
            <w:proofErr w:type="spellStart"/>
            <w:r w:rsidRPr="00927209">
              <w:rPr>
                <w:rFonts w:ascii="Calibri" w:hAnsi="Calibri" w:cs="Calibri"/>
                <w:color w:val="000000"/>
                <w:sz w:val="16"/>
                <w:szCs w:val="16"/>
              </w:rPr>
              <w:t>nov</w:t>
            </w:r>
            <w:proofErr w:type="spellEnd"/>
            <w:r w:rsidRPr="00927209">
              <w:rPr>
                <w:rFonts w:ascii="Calibri" w:hAnsi="Calibri" w:cs="Calibri"/>
                <w:color w:val="000000"/>
                <w:sz w:val="16"/>
                <w:szCs w:val="16"/>
              </w:rPr>
              <w:t>/25</w:t>
            </w:r>
          </w:p>
        </w:tc>
      </w:tr>
      <w:tr w:rsidR="00927209" w:rsidRPr="00927209" w14:paraId="42A1D9F1" w14:textId="77777777" w:rsidTr="00927209">
        <w:trPr>
          <w:trHeight w:val="765"/>
        </w:trPr>
        <w:tc>
          <w:tcPr>
            <w:tcW w:w="241" w:type="pct"/>
            <w:tcBorders>
              <w:top w:val="nil"/>
              <w:left w:val="single" w:sz="4" w:space="0" w:color="auto"/>
              <w:bottom w:val="single" w:sz="4" w:space="0" w:color="auto"/>
              <w:right w:val="single" w:sz="4" w:space="0" w:color="auto"/>
            </w:tcBorders>
            <w:vAlign w:val="center"/>
            <w:hideMark/>
          </w:tcPr>
          <w:p w14:paraId="3C983442"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456</w:t>
            </w:r>
          </w:p>
        </w:tc>
        <w:tc>
          <w:tcPr>
            <w:tcW w:w="447" w:type="pct"/>
            <w:tcBorders>
              <w:top w:val="nil"/>
              <w:left w:val="nil"/>
              <w:bottom w:val="single" w:sz="4" w:space="0" w:color="auto"/>
              <w:right w:val="single" w:sz="4" w:space="0" w:color="auto"/>
            </w:tcBorders>
            <w:vAlign w:val="center"/>
            <w:hideMark/>
          </w:tcPr>
          <w:p w14:paraId="36199A40"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SEFIN</w:t>
            </w:r>
          </w:p>
        </w:tc>
        <w:tc>
          <w:tcPr>
            <w:tcW w:w="2184" w:type="pct"/>
            <w:tcBorders>
              <w:top w:val="nil"/>
              <w:left w:val="nil"/>
              <w:bottom w:val="single" w:sz="4" w:space="0" w:color="auto"/>
              <w:right w:val="single" w:sz="4" w:space="0" w:color="auto"/>
            </w:tcBorders>
            <w:vAlign w:val="bottom"/>
            <w:hideMark/>
          </w:tcPr>
          <w:p w14:paraId="0F3F4DAA" w14:textId="77777777" w:rsidR="00927209" w:rsidRPr="00927209" w:rsidRDefault="00927209" w:rsidP="00927209">
            <w:pPr>
              <w:jc w:val="both"/>
              <w:rPr>
                <w:rFonts w:ascii="Calibri" w:hAnsi="Calibri" w:cs="Calibri"/>
                <w:color w:val="000000"/>
                <w:sz w:val="16"/>
                <w:szCs w:val="16"/>
              </w:rPr>
            </w:pPr>
            <w:r w:rsidRPr="00927209">
              <w:rPr>
                <w:rFonts w:ascii="Calibri" w:hAnsi="Calibri" w:cs="Calibri"/>
                <w:color w:val="000000"/>
                <w:sz w:val="16"/>
                <w:szCs w:val="16"/>
              </w:rPr>
              <w:t>CONTRATAÇÃO DE EMPRESA PARA MANUTENÇÃO E CONSERTO DE AUTOENVELOPADORA DE USO DA SECRETARIA DE FINANÇAS E ORÇAMENTO.</w:t>
            </w:r>
          </w:p>
        </w:tc>
        <w:tc>
          <w:tcPr>
            <w:tcW w:w="758" w:type="pct"/>
            <w:tcBorders>
              <w:top w:val="nil"/>
              <w:left w:val="nil"/>
              <w:bottom w:val="single" w:sz="4" w:space="0" w:color="auto"/>
              <w:right w:val="single" w:sz="4" w:space="0" w:color="auto"/>
            </w:tcBorders>
            <w:vAlign w:val="center"/>
            <w:hideMark/>
          </w:tcPr>
          <w:p w14:paraId="0A932005"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333903917</w:t>
            </w:r>
          </w:p>
        </w:tc>
        <w:tc>
          <w:tcPr>
            <w:tcW w:w="722" w:type="pct"/>
            <w:tcBorders>
              <w:top w:val="nil"/>
              <w:left w:val="nil"/>
              <w:bottom w:val="single" w:sz="4" w:space="0" w:color="auto"/>
              <w:right w:val="single" w:sz="4" w:space="0" w:color="auto"/>
            </w:tcBorders>
            <w:vAlign w:val="center"/>
            <w:hideMark/>
          </w:tcPr>
          <w:p w14:paraId="49400834"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R$ 6.371,00</w:t>
            </w:r>
          </w:p>
        </w:tc>
        <w:tc>
          <w:tcPr>
            <w:tcW w:w="649" w:type="pct"/>
            <w:tcBorders>
              <w:top w:val="nil"/>
              <w:left w:val="nil"/>
              <w:bottom w:val="single" w:sz="4" w:space="0" w:color="auto"/>
              <w:right w:val="single" w:sz="4" w:space="0" w:color="auto"/>
            </w:tcBorders>
            <w:vAlign w:val="center"/>
            <w:hideMark/>
          </w:tcPr>
          <w:p w14:paraId="3887890F" w14:textId="77777777" w:rsidR="00927209" w:rsidRPr="00927209" w:rsidRDefault="00927209" w:rsidP="00927209">
            <w:pPr>
              <w:jc w:val="center"/>
              <w:rPr>
                <w:rFonts w:ascii="Calibri" w:hAnsi="Calibri" w:cs="Calibri"/>
                <w:color w:val="000000"/>
                <w:sz w:val="16"/>
                <w:szCs w:val="16"/>
              </w:rPr>
            </w:pPr>
            <w:r w:rsidRPr="00927209">
              <w:rPr>
                <w:rFonts w:ascii="Calibri" w:hAnsi="Calibri" w:cs="Calibri"/>
                <w:color w:val="000000"/>
                <w:sz w:val="16"/>
                <w:szCs w:val="16"/>
              </w:rPr>
              <w:t>dez/25</w:t>
            </w:r>
          </w:p>
        </w:tc>
      </w:tr>
    </w:tbl>
    <w:p w14:paraId="31900D58" w14:textId="77777777" w:rsidR="00927209" w:rsidRPr="00927209" w:rsidRDefault="00927209" w:rsidP="00CF7017">
      <w:pPr>
        <w:rPr>
          <w:lang w:val="x-none" w:eastAsia="x-none"/>
        </w:rPr>
      </w:pPr>
    </w:p>
    <w:sectPr w:rsidR="00927209" w:rsidRPr="00927209" w:rsidSect="00CF7017">
      <w:headerReference w:type="default" r:id="rId6"/>
      <w:pgSz w:w="11906" w:h="16838"/>
      <w:pgMar w:top="2268" w:right="1418" w:bottom="1418"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45FD7" w14:textId="77777777" w:rsidR="00CF7017" w:rsidRDefault="00CF7017" w:rsidP="00CF7017">
      <w:r>
        <w:separator/>
      </w:r>
    </w:p>
  </w:endnote>
  <w:endnote w:type="continuationSeparator" w:id="0">
    <w:p w14:paraId="23D35CB2" w14:textId="77777777" w:rsidR="00CF7017" w:rsidRDefault="00CF7017" w:rsidP="00CF7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3DD6E" w14:textId="77777777" w:rsidR="00CF7017" w:rsidRDefault="00CF7017" w:rsidP="00CF7017">
      <w:r>
        <w:separator/>
      </w:r>
    </w:p>
  </w:footnote>
  <w:footnote w:type="continuationSeparator" w:id="0">
    <w:p w14:paraId="3B9E8C2B" w14:textId="77777777" w:rsidR="00CF7017" w:rsidRDefault="00CF7017" w:rsidP="00CF7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66677" w14:textId="77777777" w:rsidR="00CF7017" w:rsidRDefault="00CF7017" w:rsidP="00CF7017">
    <w:pPr>
      <w:pStyle w:val="Cabealho"/>
      <w:widowControl w:val="0"/>
      <w:rPr>
        <w:rFonts w:cs="Arial"/>
        <w:sz w:val="16"/>
        <w:szCs w:val="16"/>
      </w:rPr>
    </w:pPr>
  </w:p>
  <w:p w14:paraId="0A54E8D1" w14:textId="77777777" w:rsidR="00CF7017" w:rsidRDefault="00CF7017" w:rsidP="00CF7017">
    <w:pPr>
      <w:pStyle w:val="Cabealho"/>
      <w:widowControl w:val="0"/>
      <w:rPr>
        <w:rFonts w:cs="Arial"/>
        <w:sz w:val="16"/>
        <w:szCs w:val="16"/>
      </w:rPr>
    </w:pPr>
  </w:p>
  <w:p w14:paraId="68B8A3D8" w14:textId="77777777" w:rsidR="00CF7017" w:rsidRDefault="00CF7017" w:rsidP="00CF7017">
    <w:pPr>
      <w:pStyle w:val="Cabealho"/>
      <w:widowControl w:val="0"/>
      <w:rPr>
        <w:rFonts w:cs="Arial"/>
        <w:sz w:val="16"/>
        <w:szCs w:val="16"/>
      </w:rPr>
    </w:pPr>
  </w:p>
  <w:p w14:paraId="5A1BD93A" w14:textId="77777777" w:rsidR="00CF7017" w:rsidRDefault="00CF7017" w:rsidP="00CF7017">
    <w:pPr>
      <w:pStyle w:val="Cabealho"/>
      <w:widowControl w:val="0"/>
      <w:rPr>
        <w:rFonts w:cs="Arial"/>
        <w:sz w:val="16"/>
        <w:szCs w:val="16"/>
      </w:rPr>
    </w:pPr>
  </w:p>
  <w:p w14:paraId="5E2ED5AC" w14:textId="77777777" w:rsidR="00CF7017" w:rsidRDefault="00CF7017" w:rsidP="00CF7017">
    <w:pPr>
      <w:pStyle w:val="Cabealho"/>
      <w:widowControl w:val="0"/>
      <w:rPr>
        <w:rFonts w:cs="Arial"/>
        <w:sz w:val="16"/>
        <w:szCs w:val="16"/>
      </w:rPr>
    </w:pPr>
  </w:p>
  <w:p w14:paraId="27320472" w14:textId="77777777" w:rsidR="00CF7017" w:rsidRDefault="00CF7017" w:rsidP="00CF7017">
    <w:pPr>
      <w:pStyle w:val="Cabealho"/>
      <w:widowControl w:val="0"/>
      <w:rPr>
        <w:rFonts w:cs="Arial"/>
        <w:sz w:val="16"/>
        <w:szCs w:val="16"/>
      </w:rPr>
    </w:pPr>
  </w:p>
  <w:p w14:paraId="5B712370" w14:textId="28F5CD0F" w:rsidR="00CF7017" w:rsidRDefault="00CF7017" w:rsidP="00CF7017">
    <w:pPr>
      <w:pStyle w:val="Cabealho"/>
      <w:widowControl w:val="0"/>
      <w:rPr>
        <w:rStyle w:val="Nmerodepgina"/>
        <w:rFonts w:cs="Arial"/>
        <w:sz w:val="16"/>
        <w:szCs w:val="16"/>
      </w:rPr>
    </w:pPr>
    <w:r w:rsidRPr="00066C28">
      <w:rPr>
        <w:rFonts w:cs="Arial"/>
        <w:sz w:val="16"/>
        <w:szCs w:val="16"/>
      </w:rPr>
      <w:t>Decreto n° 121</w:t>
    </w:r>
    <w:r>
      <w:rPr>
        <w:rFonts w:cs="Arial"/>
        <w:sz w:val="16"/>
        <w:szCs w:val="16"/>
      </w:rPr>
      <w:t>96</w:t>
    </w:r>
    <w:r w:rsidRPr="00066C28">
      <w:rPr>
        <w:rFonts w:cs="Arial"/>
        <w:sz w:val="16"/>
        <w:szCs w:val="16"/>
      </w:rPr>
      <w:t>/2025</w:t>
    </w:r>
    <w:r w:rsidRPr="00066C28">
      <w:rPr>
        <w:rFonts w:cs="Arial"/>
        <w:sz w:val="16"/>
        <w:szCs w:val="16"/>
      </w:rPr>
      <w:tab/>
      <w:t xml:space="preserve">fl. nº </w:t>
    </w:r>
    <w:r w:rsidRPr="00066C28">
      <w:rPr>
        <w:rStyle w:val="Nmerodepgina"/>
        <w:rFonts w:cs="Arial"/>
        <w:sz w:val="16"/>
        <w:szCs w:val="16"/>
      </w:rPr>
      <w:fldChar w:fldCharType="begin"/>
    </w:r>
    <w:r w:rsidRPr="00066C28">
      <w:rPr>
        <w:rStyle w:val="Nmerodepgina"/>
        <w:rFonts w:cs="Arial"/>
        <w:sz w:val="16"/>
        <w:szCs w:val="16"/>
      </w:rPr>
      <w:instrText xml:space="preserve"> PAGE </w:instrText>
    </w:r>
    <w:r w:rsidRPr="00066C28">
      <w:rPr>
        <w:rStyle w:val="Nmerodepgina"/>
        <w:rFonts w:cs="Arial"/>
        <w:sz w:val="16"/>
        <w:szCs w:val="16"/>
      </w:rPr>
      <w:fldChar w:fldCharType="separate"/>
    </w:r>
    <w:r>
      <w:rPr>
        <w:rStyle w:val="Nmerodepgina"/>
        <w:rFonts w:cs="Arial"/>
        <w:sz w:val="16"/>
        <w:szCs w:val="16"/>
      </w:rPr>
      <w:t>2</w:t>
    </w:r>
    <w:r w:rsidRPr="00066C28">
      <w:rPr>
        <w:rStyle w:val="Nmerodepgina"/>
        <w:rFonts w:cs="Arial"/>
        <w:sz w:val="16"/>
        <w:szCs w:val="16"/>
      </w:rPr>
      <w:fldChar w:fldCharType="end"/>
    </w:r>
  </w:p>
  <w:p w14:paraId="13538AA1" w14:textId="77777777" w:rsidR="00CF7017" w:rsidRPr="00CF7017" w:rsidRDefault="00CF7017">
    <w:pPr>
      <w:pStyle w:val="Cabealho"/>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9EE"/>
    <w:rsid w:val="000B6747"/>
    <w:rsid w:val="00143153"/>
    <w:rsid w:val="001D4EA1"/>
    <w:rsid w:val="00222FD4"/>
    <w:rsid w:val="002B1568"/>
    <w:rsid w:val="002D1B9E"/>
    <w:rsid w:val="00306899"/>
    <w:rsid w:val="00377C6B"/>
    <w:rsid w:val="00474239"/>
    <w:rsid w:val="004C7C9C"/>
    <w:rsid w:val="005350E7"/>
    <w:rsid w:val="005D2ECA"/>
    <w:rsid w:val="005D36EB"/>
    <w:rsid w:val="007639EE"/>
    <w:rsid w:val="00927209"/>
    <w:rsid w:val="009478A7"/>
    <w:rsid w:val="00AF08F5"/>
    <w:rsid w:val="00B34F02"/>
    <w:rsid w:val="00B740CE"/>
    <w:rsid w:val="00B83C23"/>
    <w:rsid w:val="00CE6054"/>
    <w:rsid w:val="00CF7017"/>
    <w:rsid w:val="00D732EA"/>
    <w:rsid w:val="00E669F7"/>
    <w:rsid w:val="00FF76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E7481"/>
  <w15:chartTrackingRefBased/>
  <w15:docId w15:val="{8AF5265F-6525-488C-BBC6-0D10CABB6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9EE"/>
    <w:pPr>
      <w:spacing w:after="0" w:line="240" w:lineRule="auto"/>
    </w:pPr>
    <w:rPr>
      <w:rFonts w:ascii="Arial" w:eastAsia="Times New Roman" w:hAnsi="Arial" w:cs="Times New Roman"/>
      <w:kern w:val="0"/>
      <w:sz w:val="24"/>
      <w:szCs w:val="20"/>
      <w:lang w:eastAsia="pt-BR"/>
      <w14:ligatures w14:val="none"/>
    </w:rPr>
  </w:style>
  <w:style w:type="paragraph" w:styleId="Ttulo1">
    <w:name w:val="heading 1"/>
    <w:basedOn w:val="Normal"/>
    <w:next w:val="Normal"/>
    <w:link w:val="Ttulo1Char"/>
    <w:uiPriority w:val="9"/>
    <w:qFormat/>
    <w:rsid w:val="007639EE"/>
    <w:pPr>
      <w:keepNext/>
      <w:ind w:left="2835"/>
      <w:jc w:val="both"/>
      <w:outlineLvl w:val="0"/>
    </w:pPr>
    <w:rPr>
      <w:rFonts w:ascii="Algerian" w:hAnsi="Algerian"/>
      <w:b/>
      <w:sz w:val="28"/>
      <w:lang w:val="x-none" w:eastAsia="x-none"/>
    </w:rPr>
  </w:style>
  <w:style w:type="paragraph" w:styleId="Ttulo4">
    <w:name w:val="heading 4"/>
    <w:basedOn w:val="Normal"/>
    <w:next w:val="Normal"/>
    <w:link w:val="Ttulo4Char"/>
    <w:uiPriority w:val="9"/>
    <w:qFormat/>
    <w:rsid w:val="007639EE"/>
    <w:pPr>
      <w:keepNext/>
      <w:jc w:val="center"/>
      <w:outlineLvl w:val="3"/>
    </w:pPr>
    <w:rPr>
      <w:b/>
      <w:color w:val="00000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39EE"/>
    <w:rPr>
      <w:rFonts w:ascii="Algerian" w:eastAsia="Times New Roman" w:hAnsi="Algerian" w:cs="Times New Roman"/>
      <w:b/>
      <w:kern w:val="0"/>
      <w:sz w:val="28"/>
      <w:szCs w:val="20"/>
      <w:lang w:val="x-none" w:eastAsia="x-none"/>
      <w14:ligatures w14:val="none"/>
    </w:rPr>
  </w:style>
  <w:style w:type="character" w:customStyle="1" w:styleId="Ttulo4Char">
    <w:name w:val="Título 4 Char"/>
    <w:basedOn w:val="Fontepargpadro"/>
    <w:link w:val="Ttulo4"/>
    <w:uiPriority w:val="9"/>
    <w:rsid w:val="007639EE"/>
    <w:rPr>
      <w:rFonts w:ascii="Arial" w:eastAsia="Times New Roman" w:hAnsi="Arial" w:cs="Times New Roman"/>
      <w:b/>
      <w:color w:val="000000"/>
      <w:kern w:val="0"/>
      <w:sz w:val="24"/>
      <w:szCs w:val="20"/>
      <w:lang w:val="x-none" w:eastAsia="x-none"/>
      <w14:ligatures w14:val="none"/>
    </w:rPr>
  </w:style>
  <w:style w:type="paragraph" w:styleId="Legenda">
    <w:name w:val="caption"/>
    <w:basedOn w:val="Normal"/>
    <w:next w:val="Normal"/>
    <w:qFormat/>
    <w:rsid w:val="007639EE"/>
    <w:pPr>
      <w:spacing w:before="120" w:after="120"/>
    </w:pPr>
    <w:rPr>
      <w:b/>
    </w:rPr>
  </w:style>
  <w:style w:type="paragraph" w:styleId="Cabealho">
    <w:name w:val="header"/>
    <w:basedOn w:val="Normal"/>
    <w:link w:val="CabealhoChar"/>
    <w:uiPriority w:val="99"/>
    <w:unhideWhenUsed/>
    <w:rsid w:val="00CF7017"/>
    <w:pPr>
      <w:tabs>
        <w:tab w:val="center" w:pos="4252"/>
        <w:tab w:val="right" w:pos="8504"/>
      </w:tabs>
    </w:pPr>
  </w:style>
  <w:style w:type="character" w:customStyle="1" w:styleId="CabealhoChar">
    <w:name w:val="Cabeçalho Char"/>
    <w:basedOn w:val="Fontepargpadro"/>
    <w:link w:val="Cabealho"/>
    <w:uiPriority w:val="99"/>
    <w:rsid w:val="00CF7017"/>
    <w:rPr>
      <w:rFonts w:ascii="Arial" w:eastAsia="Times New Roman" w:hAnsi="Arial" w:cs="Times New Roman"/>
      <w:kern w:val="0"/>
      <w:sz w:val="24"/>
      <w:szCs w:val="20"/>
      <w:lang w:eastAsia="pt-BR"/>
      <w14:ligatures w14:val="none"/>
    </w:rPr>
  </w:style>
  <w:style w:type="paragraph" w:styleId="Rodap">
    <w:name w:val="footer"/>
    <w:basedOn w:val="Normal"/>
    <w:link w:val="RodapChar"/>
    <w:uiPriority w:val="99"/>
    <w:unhideWhenUsed/>
    <w:rsid w:val="00CF7017"/>
    <w:pPr>
      <w:tabs>
        <w:tab w:val="center" w:pos="4252"/>
        <w:tab w:val="right" w:pos="8504"/>
      </w:tabs>
    </w:pPr>
  </w:style>
  <w:style w:type="character" w:customStyle="1" w:styleId="RodapChar">
    <w:name w:val="Rodapé Char"/>
    <w:basedOn w:val="Fontepargpadro"/>
    <w:link w:val="Rodap"/>
    <w:uiPriority w:val="99"/>
    <w:rsid w:val="00CF7017"/>
    <w:rPr>
      <w:rFonts w:ascii="Arial" w:eastAsia="Times New Roman" w:hAnsi="Arial" w:cs="Times New Roman"/>
      <w:kern w:val="0"/>
      <w:sz w:val="24"/>
      <w:szCs w:val="20"/>
      <w:lang w:eastAsia="pt-BR"/>
      <w14:ligatures w14:val="none"/>
    </w:rPr>
  </w:style>
  <w:style w:type="character" w:styleId="Nmerodepgina">
    <w:name w:val="page number"/>
    <w:basedOn w:val="Fontepargpadro"/>
    <w:rsid w:val="00CF7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391</Words>
  <Characters>2113</Characters>
  <Application>Microsoft Office Word</Application>
  <DocSecurity>0</DocSecurity>
  <Lines>17</Lines>
  <Paragraphs>4</Paragraphs>
  <ScaleCrop>false</ScaleCrop>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Halan Kiosh Miahira de Lima</dc:creator>
  <cp:keywords/>
  <dc:description/>
  <cp:lastModifiedBy>Josiane de Jesus Oliveira</cp:lastModifiedBy>
  <cp:revision>11</cp:revision>
  <dcterms:created xsi:type="dcterms:W3CDTF">2024-05-17T17:57:00Z</dcterms:created>
  <dcterms:modified xsi:type="dcterms:W3CDTF">2025-10-22T16:41:00Z</dcterms:modified>
</cp:coreProperties>
</file>