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ind w:right="1"/>
        <w:jc w:val="both"/>
        <w:rPr>
          <w:u w:val="none"/>
        </w:rPr>
      </w:pPr>
      <w:r>
        <w:rPr>
          <w:u w:val="single"/>
        </w:rPr>
        <w:t>ROTEIRO DA 1ª SESSÃO EXTRAORDINÁRIA DO EXERCICIO 2024</w:t>
      </w:r>
      <w:r>
        <w:rPr>
          <w:u w:val="none"/>
        </w:rPr>
        <w:t>. </w:t>
      </w:r>
      <w:r>
        <w:rPr>
          <w:spacing w:val="-2"/>
          <w:u w:val="none"/>
        </w:rPr>
        <w:t>(18/01/2024)</w:t>
      </w:r>
    </w:p>
    <w:p>
      <w:pPr>
        <w:pStyle w:val="BodyText"/>
        <w:spacing w:before="276"/>
        <w:ind w:right="1"/>
        <w:jc w:val="both"/>
      </w:pPr>
      <w:r>
        <w:rPr/>
        <w:t>CONVIDO A SENHORA SECRETÁRIA, VEREADORA ANA PAULA DE OLIVEIRA MEDEIROS, PARA FAZER A CHAMADA DOS </w:t>
      </w:r>
      <w:r>
        <w:rPr>
          <w:spacing w:val="-2"/>
        </w:rPr>
        <w:t>VEREADORES.</w:t>
      </w:r>
    </w:p>
    <w:p>
      <w:pPr>
        <w:pStyle w:val="BodyText"/>
        <w:spacing w:before="192"/>
        <w:ind w:left="0"/>
      </w:pPr>
    </w:p>
    <w:p>
      <w:pPr>
        <w:pStyle w:val="BodyText"/>
        <w:ind w:right="3"/>
        <w:jc w:val="both"/>
      </w:pPr>
      <w:r>
        <w:rPr/>
        <w:t>HAVENDO NÚMERO REGIMENTAL E SOB A PROTEÇÃO DE DEUS, DECLARO ABERTA A PRIMEIRA SESSÃO EXTRAORDINÁRIA DO EXERCÍCIO DE 2024.</w:t>
      </w:r>
    </w:p>
    <w:p>
      <w:pPr>
        <w:pStyle w:val="BodyText"/>
        <w:spacing w:before="252"/>
        <w:ind w:left="0"/>
      </w:pPr>
    </w:p>
    <w:p>
      <w:pPr>
        <w:pStyle w:val="BodyText"/>
        <w:spacing w:line="276" w:lineRule="auto"/>
        <w:jc w:val="both"/>
      </w:pPr>
      <w:r>
        <w:rPr/>
        <w:t>QUERO COMUNICAR QUE A REFERIDA SESSÃO NÃO CONSTARÁ DE INSCRIÇÃO DE ORADORES PARA USO DA PALAVRA EM EXPEDIENTE, CONFORME</w:t>
      </w:r>
      <w:r>
        <w:rPr/>
        <w:t> ARTIGO 47, PARÁGRAFO 5º, DO REGIMENTO INTERNO, CONSTANDO APENAS DE DISCUSSÃO E VOTAÇÃO DAS MATÉRIAS DA PAUTA QUE SÃO AS SEGUINTES:</w:t>
      </w:r>
    </w:p>
    <w:p>
      <w:pPr>
        <w:pStyle w:val="BodyText"/>
        <w:ind w:left="0"/>
      </w:pPr>
    </w:p>
    <w:p>
      <w:pPr>
        <w:pStyle w:val="BodyText"/>
        <w:spacing w:before="129"/>
        <w:ind w:left="0"/>
      </w:pPr>
    </w:p>
    <w:p>
      <w:pPr>
        <w:spacing w:line="276" w:lineRule="auto" w:before="1"/>
        <w:ind w:left="141" w:right="4" w:firstLine="0"/>
        <w:jc w:val="both"/>
        <w:rPr>
          <w:sz w:val="28"/>
        </w:rPr>
      </w:pPr>
      <w:r>
        <w:rPr>
          <w:rFonts w:ascii="Arial" w:hAnsi="Arial"/>
          <w:b/>
          <w:sz w:val="28"/>
        </w:rPr>
        <w:t>PROJETO DE LEI Nº 001/2024 </w:t>
      </w:r>
      <w:r>
        <w:rPr>
          <w:sz w:val="28"/>
        </w:rPr>
        <w:t>DE AUTORIA DO PODER EXECUTIVO MUNICIPAL – CONCEDE REAJUSTE SALARIAL AOS SERVIDORES </w:t>
      </w:r>
      <w:r>
        <w:rPr>
          <w:spacing w:val="-2"/>
          <w:sz w:val="28"/>
        </w:rPr>
        <w:t>MUNICIPAIS.</w:t>
      </w:r>
    </w:p>
    <w:p>
      <w:pPr>
        <w:pStyle w:val="BodyText"/>
        <w:spacing w:line="276" w:lineRule="auto" w:before="197"/>
        <w:ind w:right="4"/>
        <w:jc w:val="both"/>
      </w:pPr>
      <w:r>
        <w:rPr>
          <w:rFonts w:ascii="Arial" w:hAnsi="Arial"/>
          <w:b/>
        </w:rPr>
        <w:t>PROJETO DE LEI Nº 002/2024 </w:t>
      </w:r>
      <w:r>
        <w:rPr/>
        <w:t>DE AUTORIA DO PODER EXECUTIVO MUNICIPAL – INSTITUI O INCENTIVO FINANCEIRO POR DESEMPENHO AOS PROFISSIONAIS DA ATENÇÃO PRIMÁRIA À SAÚDE (EQUIPES SAÚDE DA FAMÍLIA, SAÚDE BUCAL E </w:t>
      </w:r>
      <w:r>
        <w:rPr>
          <w:spacing w:val="-2"/>
        </w:rPr>
        <w:t>MULTIPROFISSIONAL).</w:t>
      </w:r>
    </w:p>
    <w:p>
      <w:pPr>
        <w:pStyle w:val="BodyText"/>
        <w:spacing w:line="276" w:lineRule="auto" w:before="201"/>
        <w:ind w:right="4"/>
        <w:jc w:val="both"/>
      </w:pPr>
      <w:r>
        <w:rPr>
          <w:rFonts w:ascii="Arial" w:hAnsi="Arial"/>
          <w:b/>
        </w:rPr>
        <w:t>PROJETO DE LEI Nº 003/2024 </w:t>
      </w:r>
      <w:r>
        <w:rPr/>
        <w:t>DE AUTORIA DO PODER EXECUTIVO MUNICIPAL – REGULAMENTA O REPASSE DO INCENTIVO FINANCEIRO PARA OS AGENTES COMUNITÁRIOS DE SAÚDE E DE </w:t>
      </w:r>
      <w:r>
        <w:rPr>
          <w:spacing w:val="-2"/>
        </w:rPr>
        <w:t>ENDEMIAS.</w:t>
      </w:r>
    </w:p>
    <w:p>
      <w:pPr>
        <w:spacing w:line="278" w:lineRule="auto" w:before="200"/>
        <w:ind w:left="141" w:right="4" w:firstLine="0"/>
        <w:jc w:val="both"/>
        <w:rPr>
          <w:sz w:val="28"/>
        </w:rPr>
      </w:pPr>
      <w:r>
        <w:rPr>
          <w:rFonts w:ascii="Arial" w:hAnsi="Arial"/>
          <w:b/>
          <w:sz w:val="28"/>
        </w:rPr>
        <w:t>PROJETO DE LEI Nº 004/2024 </w:t>
      </w:r>
      <w:r>
        <w:rPr>
          <w:sz w:val="28"/>
        </w:rPr>
        <w:t>DE AUTORIA DO PODER EXECUTIVO MUNICIPAL – AUTORIZA ABERTURA DE CRÉDITO ESPECIAL AO </w:t>
      </w:r>
      <w:r>
        <w:rPr>
          <w:spacing w:val="-2"/>
          <w:sz w:val="28"/>
        </w:rPr>
        <w:t>ORÇAMENTO.</w:t>
      </w:r>
    </w:p>
    <w:p>
      <w:pPr>
        <w:spacing w:line="276" w:lineRule="auto" w:before="191"/>
        <w:ind w:left="141" w:right="6" w:firstLine="0"/>
        <w:jc w:val="both"/>
        <w:rPr>
          <w:sz w:val="28"/>
        </w:rPr>
      </w:pPr>
      <w:r>
        <w:rPr>
          <w:rFonts w:ascii="Arial" w:hAnsi="Arial"/>
          <w:b/>
          <w:sz w:val="28"/>
        </w:rPr>
        <w:t>PROJETO</w:t>
      </w:r>
      <w:r>
        <w:rPr>
          <w:rFonts w:ascii="Arial" w:hAnsi="Arial"/>
          <w:b/>
          <w:spacing w:val="-6"/>
          <w:sz w:val="28"/>
        </w:rPr>
        <w:t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5"/>
          <w:sz w:val="28"/>
        </w:rPr>
        <w:t> </w:t>
      </w:r>
      <w:r>
        <w:rPr>
          <w:rFonts w:ascii="Arial" w:hAnsi="Arial"/>
          <w:b/>
          <w:sz w:val="28"/>
        </w:rPr>
        <w:t>LEI</w:t>
      </w:r>
      <w:r>
        <w:rPr>
          <w:rFonts w:ascii="Arial" w:hAnsi="Arial"/>
          <w:b/>
          <w:spacing w:val="-6"/>
          <w:sz w:val="28"/>
        </w:rPr>
        <w:t> </w:t>
      </w:r>
      <w:r>
        <w:rPr>
          <w:rFonts w:ascii="Arial" w:hAnsi="Arial"/>
          <w:b/>
          <w:sz w:val="28"/>
        </w:rPr>
        <w:t>Nº</w:t>
      </w:r>
      <w:r>
        <w:rPr>
          <w:rFonts w:ascii="Arial" w:hAnsi="Arial"/>
          <w:b/>
          <w:spacing w:val="-4"/>
          <w:sz w:val="28"/>
        </w:rPr>
        <w:t> </w:t>
      </w:r>
      <w:r>
        <w:rPr>
          <w:rFonts w:ascii="Arial" w:hAnsi="Arial"/>
          <w:b/>
          <w:sz w:val="28"/>
        </w:rPr>
        <w:t>001/2024 </w:t>
      </w:r>
      <w:r>
        <w:rPr>
          <w:sz w:val="28"/>
        </w:rPr>
        <w:t>DE</w:t>
      </w:r>
      <w:r>
        <w:rPr>
          <w:spacing w:val="-5"/>
          <w:sz w:val="28"/>
        </w:rPr>
        <w:t> </w:t>
      </w:r>
      <w:r>
        <w:rPr>
          <w:sz w:val="28"/>
        </w:rPr>
        <w:t>AUTORIA</w:t>
      </w:r>
      <w:r>
        <w:rPr>
          <w:spacing w:val="-5"/>
          <w:sz w:val="28"/>
        </w:rPr>
        <w:t> </w:t>
      </w:r>
      <w:r>
        <w:rPr>
          <w:sz w:val="28"/>
        </w:rPr>
        <w:t>DA</w:t>
      </w:r>
      <w:r>
        <w:rPr>
          <w:spacing w:val="-5"/>
          <w:sz w:val="28"/>
        </w:rPr>
        <w:t> </w:t>
      </w:r>
      <w:r>
        <w:rPr>
          <w:sz w:val="28"/>
        </w:rPr>
        <w:t>MESA</w:t>
      </w:r>
      <w:r>
        <w:rPr>
          <w:spacing w:val="-5"/>
          <w:sz w:val="28"/>
        </w:rPr>
        <w:t> </w:t>
      </w:r>
      <w:r>
        <w:rPr>
          <w:sz w:val="28"/>
        </w:rPr>
        <w:t>DIRETORA</w:t>
      </w:r>
      <w:r>
        <w:rPr>
          <w:spacing w:val="-5"/>
          <w:sz w:val="28"/>
        </w:rPr>
        <w:t> </w:t>
      </w:r>
      <w:r>
        <w:rPr>
          <w:sz w:val="28"/>
        </w:rPr>
        <w:t>DA CÂMARA MUNICIPAL – ATUALIZA OS SALÁRIOS DOS SERVIDORES DA CÂMARA MUNICIPAL.</w:t>
      </w:r>
    </w:p>
    <w:p>
      <w:pPr>
        <w:spacing w:line="273" w:lineRule="auto" w:before="202"/>
        <w:ind w:left="141" w:right="4" w:firstLine="0"/>
        <w:jc w:val="both"/>
        <w:rPr>
          <w:sz w:val="28"/>
        </w:rPr>
      </w:pPr>
      <w:r>
        <w:rPr>
          <w:rFonts w:ascii="Arial" w:hAnsi="Arial"/>
          <w:b/>
          <w:sz w:val="28"/>
        </w:rPr>
        <w:t>PEDIDO DE URGÊNCIA </w:t>
      </w:r>
      <w:r>
        <w:rPr>
          <w:sz w:val="28"/>
        </w:rPr>
        <w:t>– SOBRE TODOS OS PROJETOS DE LEI CONSTANTES DA PAUTA.</w:t>
      </w:r>
    </w:p>
    <w:p>
      <w:pPr>
        <w:spacing w:after="0" w:line="273" w:lineRule="auto"/>
        <w:jc w:val="both"/>
        <w:rPr>
          <w:sz w:val="28"/>
        </w:rPr>
        <w:sectPr>
          <w:type w:val="continuous"/>
          <w:pgSz w:w="11910" w:h="16840"/>
          <w:pgMar w:top="760" w:bottom="280" w:left="1275" w:right="1417"/>
        </w:sectPr>
      </w:pPr>
    </w:p>
    <w:p>
      <w:pPr>
        <w:spacing w:before="76"/>
        <w:ind w:left="141" w:right="0" w:firstLine="0"/>
        <w:jc w:val="left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  <w:u w:val="single"/>
        </w:rPr>
        <w:t>PASSAMOS AGORA PARA VOTAÇÃO DAS MATÉRIAS NA</w:t>
      </w:r>
      <w:r>
        <w:rPr>
          <w:rFonts w:ascii="Arial" w:hAnsi="Arial"/>
          <w:b/>
          <w:sz w:val="32"/>
        </w:rPr>
        <w:t> </w:t>
      </w:r>
      <w:r>
        <w:rPr>
          <w:rFonts w:ascii="Arial" w:hAnsi="Arial"/>
          <w:b/>
          <w:sz w:val="32"/>
          <w:u w:val="single"/>
        </w:rPr>
        <w:t>ORDEM DO DIA</w:t>
      </w:r>
    </w:p>
    <w:p>
      <w:pPr>
        <w:pStyle w:val="BodyText"/>
        <w:spacing w:before="247"/>
        <w:ind w:left="0"/>
        <w:rPr>
          <w:rFonts w:ascii="Arial"/>
          <w:b/>
        </w:rPr>
      </w:pPr>
    </w:p>
    <w:p>
      <w:pPr>
        <w:spacing w:line="278" w:lineRule="auto" w:before="1"/>
        <w:ind w:left="141" w:right="4" w:firstLine="0"/>
        <w:jc w:val="both"/>
        <w:rPr>
          <w:sz w:val="28"/>
        </w:rPr>
      </w:pPr>
      <w:r>
        <w:rPr>
          <w:rFonts w:ascii="Arial" w:hAnsi="Arial"/>
          <w:b/>
          <w:sz w:val="28"/>
        </w:rPr>
        <w:t>PEDIDO DE URGÊNCIA </w:t>
      </w:r>
      <w:r>
        <w:rPr>
          <w:sz w:val="28"/>
        </w:rPr>
        <w:t>– SOBRE TODOS OS PROJETOS DE LEI CONSTANTES DA PAUTA.</w:t>
      </w:r>
    </w:p>
    <w:p>
      <w:pPr>
        <w:pStyle w:val="Heading1"/>
        <w:spacing w:before="189"/>
        <w:rPr>
          <w:u w:val="none"/>
        </w:rPr>
      </w:pPr>
      <w:r>
        <w:rPr>
          <w:u w:val="single"/>
        </w:rPr>
        <w:t>EM</w:t>
      </w:r>
      <w:r>
        <w:rPr>
          <w:spacing w:val="-7"/>
          <w:u w:val="single"/>
        </w:rPr>
        <w:t> </w:t>
      </w:r>
      <w:r>
        <w:rPr>
          <w:u w:val="single"/>
        </w:rPr>
        <w:t>DISCUSSÃO</w:t>
      </w:r>
      <w:r>
        <w:rPr>
          <w:spacing w:val="-7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VOTAÇÃO</w:t>
      </w:r>
    </w:p>
    <w:p>
      <w:pPr>
        <w:pStyle w:val="BodyText"/>
        <w:spacing w:line="422" w:lineRule="auto" w:before="6"/>
      </w:pPr>
      <w:r>
        <w:rPr/>
        <w:t>OS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ESTIVEREM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ACORDO</w:t>
      </w:r>
      <w:r>
        <w:rPr>
          <w:spacing w:val="-9"/>
        </w:rPr>
        <w:t> </w:t>
      </w:r>
      <w:r>
        <w:rPr/>
        <w:t>PERMANEÇAM</w:t>
      </w:r>
      <w:r>
        <w:rPr>
          <w:spacing w:val="-9"/>
        </w:rPr>
        <w:t> </w:t>
      </w:r>
      <w:r>
        <w:rPr/>
        <w:t>SENTADOS DECLARO APROVADO</w:t>
      </w:r>
    </w:p>
    <w:p>
      <w:pPr>
        <w:pStyle w:val="BodyText"/>
        <w:spacing w:before="257"/>
        <w:ind w:left="0"/>
      </w:pPr>
    </w:p>
    <w:p>
      <w:pPr>
        <w:spacing w:line="276" w:lineRule="auto" w:before="0"/>
        <w:ind w:left="141" w:right="4" w:firstLine="0"/>
        <w:jc w:val="both"/>
        <w:rPr>
          <w:sz w:val="28"/>
        </w:rPr>
      </w:pPr>
      <w:r>
        <w:rPr>
          <w:rFonts w:ascii="Arial" w:hAnsi="Arial"/>
          <w:b/>
          <w:sz w:val="28"/>
        </w:rPr>
        <w:t>PROJETO DE LEI Nº 001/2024 </w:t>
      </w:r>
      <w:r>
        <w:rPr>
          <w:sz w:val="28"/>
        </w:rPr>
        <w:t>DE AUTORIA DO PODER EXECUTIVO MUNICIPAL – CONCEDE REAJUSTE SALARIAL AOS SERVIDORES </w:t>
      </w:r>
      <w:r>
        <w:rPr>
          <w:spacing w:val="-2"/>
          <w:sz w:val="28"/>
        </w:rPr>
        <w:t>MUNICIPAIS.</w:t>
      </w:r>
    </w:p>
    <w:p>
      <w:pPr>
        <w:pStyle w:val="Heading1"/>
        <w:spacing w:before="194"/>
        <w:rPr>
          <w:u w:val="none"/>
        </w:rPr>
      </w:pPr>
      <w:r>
        <w:rPr>
          <w:u w:val="single"/>
        </w:rPr>
        <w:t>EM</w:t>
      </w:r>
      <w:r>
        <w:rPr>
          <w:spacing w:val="-7"/>
          <w:u w:val="single"/>
        </w:rPr>
        <w:t> </w:t>
      </w:r>
      <w:r>
        <w:rPr>
          <w:u w:val="single"/>
        </w:rPr>
        <w:t>DISCUSSÃO</w:t>
      </w:r>
      <w:r>
        <w:rPr>
          <w:spacing w:val="-7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VOTAÇÃO</w:t>
      </w:r>
    </w:p>
    <w:p>
      <w:pPr>
        <w:pStyle w:val="BodyText"/>
        <w:spacing w:line="422" w:lineRule="auto" w:before="6"/>
      </w:pPr>
      <w:r>
        <w:rPr/>
        <w:t>OS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ESTIVEREM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ACORDO</w:t>
      </w:r>
      <w:r>
        <w:rPr>
          <w:spacing w:val="-9"/>
        </w:rPr>
        <w:t> </w:t>
      </w:r>
      <w:r>
        <w:rPr/>
        <w:t>PERMANEÇAM</w:t>
      </w:r>
      <w:r>
        <w:rPr>
          <w:spacing w:val="-9"/>
        </w:rPr>
        <w:t> </w:t>
      </w:r>
      <w:r>
        <w:rPr/>
        <w:t>SENTADOS DECLARO APROVADO</w:t>
      </w:r>
    </w:p>
    <w:p>
      <w:pPr>
        <w:pStyle w:val="BodyText"/>
        <w:spacing w:before="257"/>
        <w:ind w:left="0"/>
      </w:pPr>
    </w:p>
    <w:p>
      <w:pPr>
        <w:pStyle w:val="BodyText"/>
        <w:spacing w:line="276" w:lineRule="auto"/>
        <w:ind w:right="4"/>
        <w:jc w:val="both"/>
      </w:pPr>
      <w:r>
        <w:rPr>
          <w:rFonts w:ascii="Arial" w:hAnsi="Arial"/>
          <w:b/>
        </w:rPr>
        <w:t>PROJETO DE LEI Nº 002/2024 </w:t>
      </w:r>
      <w:r>
        <w:rPr/>
        <w:t>DE AUTORIA DO PODER EXECUTIVO MUNICIPAL – INSTITUI O INCENTIVO FINANCEIRO POR DESEMPENHO AOS PROFISSIONAIS DA ATENÇÃO PRIMÁRIA À SAÚDE (EQUIPES SAÚDE DA FAMÍLIA, SAÚDE BUCAL E </w:t>
      </w:r>
      <w:r>
        <w:rPr>
          <w:spacing w:val="-2"/>
        </w:rPr>
        <w:t>MULTIPROFISSIONAL).</w:t>
      </w:r>
    </w:p>
    <w:p>
      <w:pPr>
        <w:pStyle w:val="Heading1"/>
        <w:spacing w:before="193"/>
        <w:rPr>
          <w:u w:val="none"/>
        </w:rPr>
      </w:pPr>
      <w:r>
        <w:rPr>
          <w:u w:val="single"/>
        </w:rPr>
        <w:t>EM</w:t>
      </w:r>
      <w:r>
        <w:rPr>
          <w:spacing w:val="-7"/>
          <w:u w:val="single"/>
        </w:rPr>
        <w:t> </w:t>
      </w:r>
      <w:r>
        <w:rPr>
          <w:u w:val="single"/>
        </w:rPr>
        <w:t>DISCUSSÃO</w:t>
      </w:r>
      <w:r>
        <w:rPr>
          <w:spacing w:val="-7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VOTAÇÃO</w:t>
      </w:r>
    </w:p>
    <w:p>
      <w:pPr>
        <w:pStyle w:val="BodyText"/>
        <w:spacing w:line="422" w:lineRule="auto" w:before="6"/>
      </w:pPr>
      <w:r>
        <w:rPr/>
        <w:t>OS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ESTIVEREM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ACORDO</w:t>
      </w:r>
      <w:r>
        <w:rPr>
          <w:spacing w:val="-3"/>
        </w:rPr>
        <w:t> </w:t>
      </w:r>
      <w:r>
        <w:rPr/>
        <w:t>PERMANEÇAM</w:t>
      </w:r>
      <w:r>
        <w:rPr>
          <w:spacing w:val="-9"/>
        </w:rPr>
        <w:t> </w:t>
      </w:r>
      <w:r>
        <w:rPr/>
        <w:t>SENTADOS DECLARO APROVADO</w:t>
      </w:r>
    </w:p>
    <w:p>
      <w:pPr>
        <w:pStyle w:val="BodyText"/>
        <w:spacing w:before="257"/>
        <w:ind w:left="0"/>
      </w:pPr>
    </w:p>
    <w:p>
      <w:pPr>
        <w:pStyle w:val="BodyText"/>
        <w:spacing w:line="276" w:lineRule="auto"/>
        <w:ind w:right="4"/>
        <w:jc w:val="both"/>
      </w:pPr>
      <w:r>
        <w:rPr>
          <w:rFonts w:ascii="Arial" w:hAnsi="Arial"/>
          <w:b/>
        </w:rPr>
        <w:t>PROJETO DE LEI Nº 003/2024 </w:t>
      </w:r>
      <w:r>
        <w:rPr/>
        <w:t>DE AUTORIA DO PODER EXECUTIVO MUNICIPAL – REGULAMENTA O REPASSE DO INCENTIVO FINANCEIRO PARA OS AGENTES COMUNITÁRIOS DE SAÚDE E DE </w:t>
      </w:r>
      <w:r>
        <w:rPr>
          <w:spacing w:val="-2"/>
        </w:rPr>
        <w:t>ENDEMIAS.</w:t>
      </w:r>
    </w:p>
    <w:p>
      <w:pPr>
        <w:pStyle w:val="Heading1"/>
        <w:spacing w:before="195"/>
        <w:rPr>
          <w:u w:val="none"/>
        </w:rPr>
      </w:pPr>
      <w:r>
        <w:rPr>
          <w:u w:val="single"/>
        </w:rPr>
        <w:t>EM</w:t>
      </w:r>
      <w:r>
        <w:rPr>
          <w:spacing w:val="-7"/>
          <w:u w:val="single"/>
        </w:rPr>
        <w:t> </w:t>
      </w:r>
      <w:r>
        <w:rPr>
          <w:u w:val="single"/>
        </w:rPr>
        <w:t>DISCUSSÃO</w:t>
      </w:r>
      <w:r>
        <w:rPr>
          <w:spacing w:val="-7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VOTAÇÃO</w:t>
      </w:r>
    </w:p>
    <w:p>
      <w:pPr>
        <w:pStyle w:val="BodyText"/>
        <w:spacing w:line="427" w:lineRule="auto" w:before="3"/>
      </w:pPr>
      <w:r>
        <w:rPr/>
        <w:t>OS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ESTIVEREM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ACORDO</w:t>
      </w:r>
      <w:r>
        <w:rPr>
          <w:spacing w:val="-9"/>
        </w:rPr>
        <w:t> </w:t>
      </w:r>
      <w:r>
        <w:rPr/>
        <w:t>PERMANEÇAM</w:t>
      </w:r>
      <w:r>
        <w:rPr>
          <w:spacing w:val="-9"/>
        </w:rPr>
        <w:t> </w:t>
      </w:r>
      <w:r>
        <w:rPr/>
        <w:t>SENTADOS DECLARO APROVADO</w:t>
      </w:r>
    </w:p>
    <w:p>
      <w:pPr>
        <w:pStyle w:val="BodyText"/>
        <w:spacing w:after="0" w:line="427" w:lineRule="auto"/>
        <w:sectPr>
          <w:pgSz w:w="11910" w:h="16840"/>
          <w:pgMar w:top="760" w:bottom="280" w:left="1275" w:right="1417"/>
        </w:sectPr>
      </w:pPr>
    </w:p>
    <w:p>
      <w:pPr>
        <w:spacing w:line="276" w:lineRule="auto" w:before="66"/>
        <w:ind w:left="141" w:right="4" w:firstLine="0"/>
        <w:jc w:val="both"/>
        <w:rPr>
          <w:sz w:val="28"/>
        </w:rPr>
      </w:pPr>
      <w:r>
        <w:rPr>
          <w:rFonts w:ascii="Arial" w:hAnsi="Arial"/>
          <w:b/>
          <w:sz w:val="28"/>
        </w:rPr>
        <w:t>PROJETO DE LEI Nº 004/2024 </w:t>
      </w:r>
      <w:r>
        <w:rPr>
          <w:sz w:val="28"/>
        </w:rPr>
        <w:t>DE AUTORIA DO PODER EXECUTIVO MUNICIPAL – AUTORIZA ABERTURA DE CRÉDITO ESPECIAL AO </w:t>
      </w:r>
      <w:r>
        <w:rPr>
          <w:spacing w:val="-2"/>
          <w:sz w:val="28"/>
        </w:rPr>
        <w:t>ORÇAMENTO.</w:t>
      </w:r>
    </w:p>
    <w:p>
      <w:pPr>
        <w:pStyle w:val="Heading1"/>
        <w:spacing w:before="197"/>
        <w:jc w:val="both"/>
        <w:rPr>
          <w:u w:val="none"/>
        </w:rPr>
      </w:pPr>
      <w:r>
        <w:rPr>
          <w:u w:val="single"/>
        </w:rPr>
        <w:t>EM</w:t>
      </w:r>
      <w:r>
        <w:rPr>
          <w:spacing w:val="-7"/>
          <w:u w:val="single"/>
        </w:rPr>
        <w:t> </w:t>
      </w:r>
      <w:r>
        <w:rPr>
          <w:u w:val="single"/>
        </w:rPr>
        <w:t>DISCUSSÃO</w:t>
      </w:r>
      <w:r>
        <w:rPr>
          <w:spacing w:val="-7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VOTAÇÃO</w:t>
      </w:r>
    </w:p>
    <w:p>
      <w:pPr>
        <w:pStyle w:val="BodyText"/>
        <w:spacing w:line="422" w:lineRule="auto" w:before="6"/>
      </w:pPr>
      <w:r>
        <w:rPr/>
        <w:t>OS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ESTIVEREM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ACORDO</w:t>
      </w:r>
      <w:r>
        <w:rPr>
          <w:spacing w:val="-9"/>
        </w:rPr>
        <w:t> </w:t>
      </w:r>
      <w:r>
        <w:rPr/>
        <w:t>PERMANEÇAM</w:t>
      </w:r>
      <w:r>
        <w:rPr>
          <w:spacing w:val="-9"/>
        </w:rPr>
        <w:t> </w:t>
      </w:r>
      <w:r>
        <w:rPr/>
        <w:t>SENTADOS DECLARO APROVADO</w:t>
      </w:r>
    </w:p>
    <w:p>
      <w:pPr>
        <w:pStyle w:val="BodyText"/>
        <w:spacing w:before="253"/>
        <w:ind w:left="0"/>
      </w:pPr>
    </w:p>
    <w:p>
      <w:pPr>
        <w:spacing w:line="276" w:lineRule="auto" w:before="0"/>
        <w:ind w:left="141" w:right="6" w:firstLine="0"/>
        <w:jc w:val="both"/>
        <w:rPr>
          <w:sz w:val="28"/>
        </w:rPr>
      </w:pPr>
      <w:r>
        <w:rPr>
          <w:rFonts w:ascii="Arial" w:hAnsi="Arial"/>
          <w:b/>
          <w:sz w:val="28"/>
        </w:rPr>
        <w:t>PROJETO</w:t>
      </w:r>
      <w:r>
        <w:rPr>
          <w:rFonts w:ascii="Arial" w:hAnsi="Arial"/>
          <w:b/>
          <w:spacing w:val="-6"/>
          <w:sz w:val="28"/>
        </w:rPr>
        <w:t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5"/>
          <w:sz w:val="28"/>
        </w:rPr>
        <w:t> </w:t>
      </w:r>
      <w:r>
        <w:rPr>
          <w:rFonts w:ascii="Arial" w:hAnsi="Arial"/>
          <w:b/>
          <w:sz w:val="28"/>
        </w:rPr>
        <w:t>LEI</w:t>
      </w:r>
      <w:r>
        <w:rPr>
          <w:rFonts w:ascii="Arial" w:hAnsi="Arial"/>
          <w:b/>
          <w:spacing w:val="-6"/>
          <w:sz w:val="28"/>
        </w:rPr>
        <w:t> </w:t>
      </w:r>
      <w:r>
        <w:rPr>
          <w:rFonts w:ascii="Arial" w:hAnsi="Arial"/>
          <w:b/>
          <w:sz w:val="28"/>
        </w:rPr>
        <w:t>Nº</w:t>
      </w:r>
      <w:r>
        <w:rPr>
          <w:rFonts w:ascii="Arial" w:hAnsi="Arial"/>
          <w:b/>
          <w:spacing w:val="-4"/>
          <w:sz w:val="28"/>
        </w:rPr>
        <w:t> </w:t>
      </w:r>
      <w:r>
        <w:rPr>
          <w:rFonts w:ascii="Arial" w:hAnsi="Arial"/>
          <w:b/>
          <w:sz w:val="28"/>
        </w:rPr>
        <w:t>001/2024 </w:t>
      </w:r>
      <w:r>
        <w:rPr>
          <w:sz w:val="28"/>
        </w:rPr>
        <w:t>DE</w:t>
      </w:r>
      <w:r>
        <w:rPr>
          <w:spacing w:val="-5"/>
          <w:sz w:val="28"/>
        </w:rPr>
        <w:t> </w:t>
      </w:r>
      <w:r>
        <w:rPr>
          <w:sz w:val="28"/>
        </w:rPr>
        <w:t>AUTORIA</w:t>
      </w:r>
      <w:r>
        <w:rPr>
          <w:spacing w:val="-5"/>
          <w:sz w:val="28"/>
        </w:rPr>
        <w:t> </w:t>
      </w:r>
      <w:r>
        <w:rPr>
          <w:sz w:val="28"/>
        </w:rPr>
        <w:t>DA</w:t>
      </w:r>
      <w:r>
        <w:rPr>
          <w:spacing w:val="-5"/>
          <w:sz w:val="28"/>
        </w:rPr>
        <w:t> </w:t>
      </w:r>
      <w:r>
        <w:rPr>
          <w:sz w:val="28"/>
        </w:rPr>
        <w:t>MESA</w:t>
      </w:r>
      <w:r>
        <w:rPr>
          <w:spacing w:val="-5"/>
          <w:sz w:val="28"/>
        </w:rPr>
        <w:t> </w:t>
      </w:r>
      <w:r>
        <w:rPr>
          <w:sz w:val="28"/>
        </w:rPr>
        <w:t>DIRETORA</w:t>
      </w:r>
      <w:r>
        <w:rPr>
          <w:spacing w:val="-5"/>
          <w:sz w:val="28"/>
        </w:rPr>
        <w:t> </w:t>
      </w:r>
      <w:r>
        <w:rPr>
          <w:sz w:val="28"/>
        </w:rPr>
        <w:t>DA CÂMARA MUNICIPAL – ATUALIZA OS SALÁRIOS DOS SERVIDORES DA CÂMARA MUNICIPAL.</w:t>
      </w:r>
    </w:p>
    <w:p>
      <w:pPr>
        <w:pStyle w:val="Heading1"/>
        <w:spacing w:before="198"/>
        <w:rPr>
          <w:u w:val="none"/>
        </w:rPr>
      </w:pPr>
      <w:r>
        <w:rPr>
          <w:u w:val="single"/>
        </w:rPr>
        <w:t>EM</w:t>
      </w:r>
      <w:r>
        <w:rPr>
          <w:spacing w:val="-7"/>
          <w:u w:val="single"/>
        </w:rPr>
        <w:t> </w:t>
      </w:r>
      <w:r>
        <w:rPr>
          <w:u w:val="single"/>
        </w:rPr>
        <w:t>DISCUSSÃO</w:t>
      </w:r>
      <w:r>
        <w:rPr>
          <w:spacing w:val="-7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VOTAÇÃO</w:t>
      </w:r>
    </w:p>
    <w:p>
      <w:pPr>
        <w:pStyle w:val="BodyText"/>
        <w:spacing w:line="427" w:lineRule="auto" w:before="2"/>
      </w:pPr>
      <w:r>
        <w:rPr/>
        <w:t>OS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ESTIVEREM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ACORDO</w:t>
      </w:r>
      <w:r>
        <w:rPr>
          <w:spacing w:val="-9"/>
        </w:rPr>
        <w:t> </w:t>
      </w:r>
      <w:r>
        <w:rPr/>
        <w:t>PERMANEÇAM</w:t>
      </w:r>
      <w:r>
        <w:rPr>
          <w:spacing w:val="-9"/>
        </w:rPr>
        <w:t> </w:t>
      </w:r>
      <w:r>
        <w:rPr/>
        <w:t>SENTADOS DECLARO APROVADO</w:t>
      </w:r>
    </w:p>
    <w:p>
      <w:pPr>
        <w:pStyle w:val="BodyText"/>
        <w:spacing w:before="240"/>
        <w:ind w:left="0"/>
      </w:pPr>
    </w:p>
    <w:p>
      <w:pPr>
        <w:pStyle w:val="BodyText"/>
        <w:spacing w:line="242" w:lineRule="auto"/>
        <w:ind w:right="3"/>
        <w:jc w:val="both"/>
      </w:pPr>
      <w:r>
        <w:rPr/>
        <w:t>NÃO HAVENDO NADA A TRATAR QUERO AGRADECER A PRESENÇA DE TODOS E DECLARO ENCERRADA A SESSÃO.</w:t>
      </w:r>
    </w:p>
    <w:sectPr>
      <w:pgSz w:w="11910" w:h="16840"/>
      <w:pgMar w:top="1340" w:bottom="280" w:left="1275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41"/>
    </w:pPr>
    <w:rPr>
      <w:rFonts w:ascii="Arial MT" w:hAnsi="Arial MT" w:eastAsia="Arial MT" w:cs="Arial MT"/>
      <w:sz w:val="28"/>
      <w:szCs w:val="28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74"/>
      <w:ind w:left="141"/>
      <w:outlineLvl w:val="1"/>
    </w:pPr>
    <w:rPr>
      <w:rFonts w:ascii="Arial" w:hAnsi="Arial" w:eastAsia="Arial" w:cs="Arial"/>
      <w:b/>
      <w:bCs/>
      <w:sz w:val="28"/>
      <w:szCs w:val="28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dcterms:created xsi:type="dcterms:W3CDTF">2025-08-21T17:36:37Z</dcterms:created>
  <dcterms:modified xsi:type="dcterms:W3CDTF">2025-08-21T17:36:37Z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2025-08-21T00:00:00Z</vt:filetime>
  </property>
  <property fmtid="{D5CDD505-2E9C-101B-9397-08002B2CF9AE}" pid="5" name="Producer">
    <vt:lpwstr>Microsoft® Word para Microsoft 365</vt:lpwstr>
  </property>
</Properties>
</file>