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A1B2E" w14:textId="5A74C42B" w:rsidR="00477637" w:rsidRPr="00B964A5" w:rsidRDefault="00477637" w:rsidP="00477637">
      <w:pPr>
        <w:widowControl w:val="0"/>
        <w:ind w:left="2835"/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</w:pPr>
      <w:bookmarkStart w:id="0" w:name="_Hlk91066048"/>
      <w:r w:rsidRPr="00B964A5">
        <w:rPr>
          <w:rFonts w:ascii="Garamond" w:eastAsiaTheme="majorEastAsia" w:hAnsi="Garamond" w:cs="Arial"/>
          <w:b/>
          <w:bCs/>
          <w:noProof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6F9B3B6" wp14:editId="54702322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C7788" w14:textId="77777777" w:rsidR="00477637" w:rsidRDefault="00477637" w:rsidP="00477637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color w:val="EE0000"/>
                                <w:sz w:val="16"/>
                              </w:rPr>
                            </w:pPr>
                          </w:p>
                          <w:p w14:paraId="69F28527" w14:textId="4559BB64" w:rsidR="00477637" w:rsidRPr="00B964A5" w:rsidRDefault="00477637" w:rsidP="00477637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</w:rPr>
                            </w:pPr>
                            <w:r w:rsidRPr="00B964A5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PUBLICADO NO ÓRGÃO OFICIAL ELETRÔNICO N° 336</w:t>
                            </w:r>
                            <w:r w:rsidR="00B964A5" w:rsidRPr="00B964A5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5</w:t>
                            </w:r>
                            <w:r w:rsidRPr="00B964A5">
                              <w:rPr>
                                <w:rFonts w:ascii="Garamond" w:hAnsi="Garamond"/>
                                <w:bCs/>
                                <w:sz w:val="16"/>
                              </w:rPr>
                              <w:t>/2026</w:t>
                            </w:r>
                          </w:p>
                          <w:p w14:paraId="17EB26D3" w14:textId="77777777" w:rsidR="00477637" w:rsidRPr="00B964A5" w:rsidRDefault="00477637" w:rsidP="00477637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964A5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18/05/2026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F9B3B6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92C7788" w14:textId="77777777" w:rsidR="00477637" w:rsidRDefault="00477637" w:rsidP="00477637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color w:val="EE0000"/>
                          <w:sz w:val="16"/>
                        </w:rPr>
                      </w:pPr>
                    </w:p>
                    <w:p w14:paraId="69F28527" w14:textId="4559BB64" w:rsidR="00477637" w:rsidRPr="00B964A5" w:rsidRDefault="00477637" w:rsidP="00477637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</w:rPr>
                      </w:pPr>
                      <w:r w:rsidRPr="00B964A5">
                        <w:rPr>
                          <w:rFonts w:ascii="Garamond" w:hAnsi="Garamond"/>
                          <w:bCs/>
                          <w:sz w:val="16"/>
                        </w:rPr>
                        <w:t>PUBLICADO NO ÓRGÃO OFICIAL ELETRÔNICO N° 336</w:t>
                      </w:r>
                      <w:r w:rsidR="00B964A5" w:rsidRPr="00B964A5">
                        <w:rPr>
                          <w:rFonts w:ascii="Garamond" w:hAnsi="Garamond"/>
                          <w:bCs/>
                          <w:sz w:val="16"/>
                        </w:rPr>
                        <w:t>5</w:t>
                      </w:r>
                      <w:r w:rsidRPr="00B964A5">
                        <w:rPr>
                          <w:rFonts w:ascii="Garamond" w:hAnsi="Garamond"/>
                          <w:bCs/>
                          <w:sz w:val="16"/>
                        </w:rPr>
                        <w:t>/2026</w:t>
                      </w:r>
                    </w:p>
                    <w:p w14:paraId="17EB26D3" w14:textId="77777777" w:rsidR="00477637" w:rsidRPr="00B964A5" w:rsidRDefault="00477637" w:rsidP="00477637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B964A5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18/05/2026</w:t>
                      </w:r>
                    </w:p>
                  </w:txbxContent>
                </v:textbox>
              </v:rect>
            </w:pict>
          </mc:Fallback>
        </mc:AlternateContent>
      </w:r>
      <w:r w:rsidRPr="00B964A5"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  <w:t xml:space="preserve">L E I  Nº 5 0 </w:t>
      </w:r>
      <w:r w:rsidR="00B964A5" w:rsidRPr="00B964A5"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  <w:t>3</w:t>
      </w:r>
      <w:r w:rsidRPr="00B964A5"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  <w:t xml:space="preserve"> </w:t>
      </w:r>
      <w:r w:rsidR="00B964A5" w:rsidRPr="00B964A5">
        <w:rPr>
          <w:rFonts w:ascii="Garamond" w:eastAsiaTheme="majorEastAsia" w:hAnsi="Garamond" w:cs="Arial"/>
          <w:b/>
          <w:bCs/>
          <w:sz w:val="26"/>
          <w:szCs w:val="26"/>
          <w:lang w:val="pt-PT"/>
          <w14:ligatures w14:val="standardContextual"/>
        </w:rPr>
        <w:t>2</w:t>
      </w:r>
    </w:p>
    <w:p w14:paraId="23419B90" w14:textId="77777777" w:rsidR="00477637" w:rsidRPr="00B964A5" w:rsidRDefault="00477637" w:rsidP="00477637">
      <w:pPr>
        <w:widowControl w:val="0"/>
        <w:ind w:left="2835"/>
        <w:rPr>
          <w:rFonts w:ascii="Arial" w:eastAsiaTheme="majorEastAsia" w:hAnsi="Arial" w:cs="Arial"/>
          <w:b/>
          <w:bCs/>
          <w:lang w:val="pt-PT"/>
          <w14:ligatures w14:val="standardContextual"/>
        </w:rPr>
      </w:pPr>
      <w:r w:rsidRPr="00B964A5">
        <w:rPr>
          <w:rFonts w:ascii="Arial" w:eastAsiaTheme="majorEastAsia" w:hAnsi="Arial" w:cs="Arial"/>
          <w:bCs/>
          <w:lang w:val="pt-PT"/>
          <w14:ligatures w14:val="standardContextual"/>
        </w:rPr>
        <w:t>De 18 de maio de 2026</w:t>
      </w:r>
    </w:p>
    <w:p w14:paraId="696B8A75" w14:textId="77777777" w:rsidR="001B71B3" w:rsidRDefault="001B71B3" w:rsidP="001B71B3">
      <w:pPr>
        <w:pStyle w:val="Ttulo1"/>
        <w:keepNext w:val="0"/>
        <w:widowControl w:val="0"/>
        <w:spacing w:before="0" w:after="0"/>
        <w:ind w:left="2835"/>
        <w:jc w:val="both"/>
        <w:rPr>
          <w:b/>
          <w:bCs/>
          <w:sz w:val="24"/>
          <w:szCs w:val="24"/>
        </w:rPr>
      </w:pPr>
    </w:p>
    <w:p w14:paraId="5DAB9E0B" w14:textId="421D1527" w:rsidR="001B71B3" w:rsidRPr="001B71B3" w:rsidRDefault="001B71B3" w:rsidP="001B71B3">
      <w:pPr>
        <w:pStyle w:val="Ttulo1"/>
        <w:keepNext w:val="0"/>
        <w:widowControl w:val="0"/>
        <w:spacing w:before="0" w:after="0"/>
        <w:ind w:left="2835"/>
        <w:jc w:val="both"/>
        <w:rPr>
          <w:rFonts w:ascii="Arial" w:hAnsi="Arial" w:cs="Arial"/>
          <w:color w:val="auto"/>
          <w:sz w:val="24"/>
          <w:szCs w:val="24"/>
        </w:rPr>
      </w:pPr>
      <w:r w:rsidRPr="001B71B3">
        <w:rPr>
          <w:rFonts w:ascii="Arial" w:hAnsi="Arial" w:cs="Arial"/>
          <w:color w:val="auto"/>
          <w:sz w:val="24"/>
          <w:szCs w:val="24"/>
        </w:rPr>
        <w:t xml:space="preserve">Reajusta os valores da Tabela de Vencimentos dos Cargos em Comissão, Funções Gratificadas e Jetom, previstos na Lei nº 4.600, de 22 de dezembro de 2023, que </w:t>
      </w:r>
      <w:r w:rsidR="00F747C2">
        <w:rPr>
          <w:rFonts w:ascii="Arial" w:hAnsi="Arial" w:cs="Arial"/>
          <w:color w:val="auto"/>
          <w:sz w:val="24"/>
          <w:szCs w:val="24"/>
        </w:rPr>
        <w:t>“</w:t>
      </w:r>
      <w:bookmarkStart w:id="1" w:name="_Hlk124496090"/>
      <w:bookmarkEnd w:id="0"/>
      <w:r w:rsidR="00F747C2">
        <w:rPr>
          <w:rFonts w:ascii="Arial" w:hAnsi="Arial" w:cs="Arial"/>
          <w:color w:val="auto"/>
          <w:sz w:val="24"/>
          <w:szCs w:val="24"/>
        </w:rPr>
        <w:t>D</w:t>
      </w:r>
      <w:r w:rsidRPr="001B71B3">
        <w:rPr>
          <w:rFonts w:ascii="Arial" w:hAnsi="Arial" w:cs="Arial"/>
          <w:color w:val="auto"/>
          <w:sz w:val="24"/>
          <w:szCs w:val="24"/>
        </w:rPr>
        <w:t xml:space="preserve">ispõe sobre a estrutura organizacional e administrativa da Previdência Social dos Servidores Públicos do Município de Campo Mourão </w:t>
      </w:r>
      <w:r>
        <w:rPr>
          <w:rFonts w:ascii="Arial" w:hAnsi="Arial" w:cs="Arial"/>
          <w:color w:val="auto"/>
          <w:sz w:val="24"/>
          <w:szCs w:val="24"/>
        </w:rPr>
        <w:t>-</w:t>
      </w:r>
      <w:r w:rsidRPr="001B71B3">
        <w:rPr>
          <w:rFonts w:ascii="Arial" w:hAnsi="Arial" w:cs="Arial"/>
          <w:color w:val="auto"/>
          <w:sz w:val="24"/>
          <w:szCs w:val="24"/>
        </w:rPr>
        <w:t xml:space="preserve"> PREVISCAM, cria cargos de provimento efetivo, em comissão, funções comissionadas, funções gratificadas, e dá outras providências</w:t>
      </w:r>
      <w:r w:rsidR="00F747C2">
        <w:rPr>
          <w:rFonts w:ascii="Arial" w:hAnsi="Arial" w:cs="Arial"/>
          <w:color w:val="auto"/>
          <w:sz w:val="24"/>
          <w:szCs w:val="24"/>
        </w:rPr>
        <w:t>”</w:t>
      </w:r>
      <w:r w:rsidRPr="001B71B3">
        <w:rPr>
          <w:rFonts w:ascii="Arial" w:hAnsi="Arial" w:cs="Arial"/>
          <w:color w:val="auto"/>
          <w:sz w:val="24"/>
          <w:szCs w:val="24"/>
        </w:rPr>
        <w:t>.</w:t>
      </w:r>
    </w:p>
    <w:bookmarkEnd w:id="1"/>
    <w:p w14:paraId="1BDAE949" w14:textId="77777777" w:rsidR="001B71B3" w:rsidRPr="00EE6C45" w:rsidRDefault="001B71B3" w:rsidP="001B71B3">
      <w:pPr>
        <w:widowControl w:val="0"/>
        <w:jc w:val="center"/>
        <w:rPr>
          <w:rFonts w:ascii="Arial" w:hAnsi="Arial" w:cs="Arial"/>
        </w:rPr>
      </w:pPr>
    </w:p>
    <w:p w14:paraId="38344E77" w14:textId="77777777" w:rsidR="001B71B3" w:rsidRDefault="001B71B3" w:rsidP="001B71B3">
      <w:pPr>
        <w:widowControl w:val="0"/>
        <w:jc w:val="center"/>
        <w:rPr>
          <w:rFonts w:ascii="Arial" w:hAnsi="Arial" w:cs="Arial"/>
        </w:rPr>
      </w:pPr>
    </w:p>
    <w:p w14:paraId="49B306DE" w14:textId="77777777" w:rsidR="001B71B3" w:rsidRPr="001F6103" w:rsidRDefault="001B71B3" w:rsidP="001B71B3">
      <w:pPr>
        <w:widowControl w:val="0"/>
        <w:ind w:firstLine="1440"/>
        <w:jc w:val="both"/>
        <w:rPr>
          <w:rFonts w:ascii="Arial" w:hAnsi="Arial" w:cs="Arial"/>
        </w:rPr>
      </w:pPr>
      <w:r w:rsidRPr="001B71B3">
        <w:rPr>
          <w:rFonts w:ascii="Arial" w:hAnsi="Arial" w:cs="Arial"/>
          <w:bCs/>
        </w:rPr>
        <w:t>O</w:t>
      </w:r>
      <w:r w:rsidRPr="001F6103">
        <w:rPr>
          <w:rFonts w:ascii="Arial" w:hAnsi="Arial" w:cs="Arial"/>
          <w:b/>
        </w:rPr>
        <w:t xml:space="preserve"> PODER LEGISLATIVO DE CAMPO MOURÃO</w:t>
      </w:r>
      <w:r w:rsidRPr="001F6103">
        <w:rPr>
          <w:rFonts w:ascii="Arial" w:hAnsi="Arial" w:cs="Arial"/>
        </w:rPr>
        <w:t>, Estado do Paraná, aprova e eu, Prefeito Municipal, sanciono a seguinte</w:t>
      </w:r>
    </w:p>
    <w:p w14:paraId="741B521B" w14:textId="77777777" w:rsidR="001B71B3" w:rsidRPr="001F6103" w:rsidRDefault="001B71B3" w:rsidP="001B71B3">
      <w:pPr>
        <w:widowControl w:val="0"/>
        <w:jc w:val="both"/>
        <w:rPr>
          <w:rFonts w:ascii="Arial" w:hAnsi="Arial" w:cs="Arial"/>
        </w:rPr>
      </w:pPr>
    </w:p>
    <w:p w14:paraId="779FE9E4" w14:textId="77777777" w:rsidR="001B71B3" w:rsidRPr="00DA675B" w:rsidRDefault="001B71B3" w:rsidP="001B71B3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DA675B">
        <w:rPr>
          <w:rFonts w:ascii="Garamond" w:hAnsi="Garamond" w:cs="Arial"/>
          <w:b/>
          <w:sz w:val="26"/>
          <w:szCs w:val="26"/>
        </w:rPr>
        <w:t>L E I:</w:t>
      </w:r>
    </w:p>
    <w:p w14:paraId="4CDCC11F" w14:textId="77777777" w:rsidR="001B71B3" w:rsidRPr="001F6103" w:rsidRDefault="001B71B3" w:rsidP="001B71B3">
      <w:pPr>
        <w:pStyle w:val="Lei"/>
        <w:widowControl w:val="0"/>
        <w:tabs>
          <w:tab w:val="left" w:pos="2636"/>
        </w:tabs>
        <w:spacing w:line="240" w:lineRule="auto"/>
        <w:rPr>
          <w:rFonts w:cs="Arial"/>
          <w:b w:val="0"/>
          <w:szCs w:val="24"/>
        </w:rPr>
      </w:pPr>
    </w:p>
    <w:p w14:paraId="5A057AE9" w14:textId="77777777" w:rsidR="001B71B3" w:rsidRPr="00D708FB" w:rsidRDefault="001B71B3" w:rsidP="001B71B3">
      <w:pPr>
        <w:widowControl w:val="0"/>
        <w:ind w:firstLine="1418"/>
        <w:jc w:val="both"/>
        <w:rPr>
          <w:rFonts w:ascii="Arial" w:hAnsi="Arial" w:cs="Arial"/>
          <w:lang w:val="de-DE"/>
        </w:rPr>
      </w:pPr>
      <w:r w:rsidRPr="00F51DD6">
        <w:rPr>
          <w:rFonts w:ascii="Arial" w:hAnsi="Arial" w:cs="Arial"/>
          <w:b/>
          <w:lang w:val="de-DE"/>
        </w:rPr>
        <w:t>Art. 1º</w:t>
      </w:r>
      <w:r w:rsidRPr="00F51DD6">
        <w:rPr>
          <w:rFonts w:ascii="Arial" w:hAnsi="Arial" w:cs="Arial"/>
          <w:lang w:val="de-DE"/>
        </w:rPr>
        <w:t xml:space="preserve"> Ficam reajustados os valores da </w:t>
      </w:r>
      <w:r w:rsidRPr="00F51DD6">
        <w:rPr>
          <w:rFonts w:ascii="Arial" w:hAnsi="Arial" w:cs="Arial"/>
          <w:color w:val="000000"/>
        </w:rPr>
        <w:t xml:space="preserve">Tabela de Vencimentos dos Cargos em Comissão, Funções Gratificadas e Jetom, </w:t>
      </w:r>
      <w:r w:rsidRPr="00F51DD6">
        <w:rPr>
          <w:rFonts w:ascii="Arial" w:hAnsi="Arial" w:cs="Arial"/>
        </w:rPr>
        <w:t xml:space="preserve">previstos na Lei nº 4.600, de 22 de dezembro de 2023, em </w:t>
      </w:r>
      <w:r w:rsidRPr="00384F23">
        <w:rPr>
          <w:rFonts w:ascii="Arial" w:hAnsi="Arial" w:cs="Arial"/>
          <w:lang w:val="de-DE"/>
        </w:rPr>
        <w:t>4% (quatro por cento), a partir</w:t>
      </w:r>
      <w:r w:rsidRPr="00F51DD6">
        <w:rPr>
          <w:rFonts w:ascii="Arial" w:hAnsi="Arial" w:cs="Arial"/>
          <w:lang w:val="de-DE"/>
        </w:rPr>
        <w:t xml:space="preserve"> de 1º de março de 202</w:t>
      </w:r>
      <w:r>
        <w:rPr>
          <w:rFonts w:ascii="Arial" w:hAnsi="Arial" w:cs="Arial"/>
          <w:lang w:val="de-DE"/>
        </w:rPr>
        <w:t>6</w:t>
      </w:r>
      <w:r w:rsidRPr="00F51DD6">
        <w:rPr>
          <w:rFonts w:ascii="Arial" w:hAnsi="Arial" w:cs="Arial"/>
          <w:lang w:val="de-DE"/>
        </w:rPr>
        <w:t>.</w:t>
      </w:r>
    </w:p>
    <w:p w14:paraId="5645F2CC" w14:textId="0F26ADAF" w:rsidR="001B71B3" w:rsidRPr="00D708FB" w:rsidRDefault="001B71B3" w:rsidP="001B71B3">
      <w:pPr>
        <w:widowControl w:val="0"/>
        <w:ind w:firstLine="1418"/>
        <w:jc w:val="both"/>
        <w:rPr>
          <w:rFonts w:ascii="Arial" w:hAnsi="Arial" w:cs="Arial"/>
          <w:lang w:val="de-DE"/>
        </w:rPr>
      </w:pPr>
      <w:r w:rsidRPr="00D708FB">
        <w:rPr>
          <w:rFonts w:ascii="Arial" w:hAnsi="Arial" w:cs="Arial"/>
          <w:b/>
          <w:lang w:val="de-DE"/>
        </w:rPr>
        <w:t>Art.</w:t>
      </w:r>
      <w:r>
        <w:rPr>
          <w:rFonts w:ascii="Arial" w:hAnsi="Arial" w:cs="Arial"/>
          <w:b/>
          <w:lang w:val="de-DE"/>
        </w:rPr>
        <w:t xml:space="preserve"> </w:t>
      </w:r>
      <w:r w:rsidRPr="00D708FB">
        <w:rPr>
          <w:rFonts w:ascii="Arial" w:hAnsi="Arial" w:cs="Arial"/>
          <w:b/>
          <w:lang w:val="de-DE"/>
        </w:rPr>
        <w:t>2º</w:t>
      </w:r>
      <w:r>
        <w:rPr>
          <w:rFonts w:ascii="Arial" w:hAnsi="Arial" w:cs="Arial"/>
          <w:b/>
          <w:lang w:val="de-DE"/>
        </w:rPr>
        <w:t xml:space="preserve"> </w:t>
      </w:r>
      <w:r w:rsidRPr="00D708FB">
        <w:rPr>
          <w:rFonts w:ascii="Arial" w:hAnsi="Arial" w:cs="Arial"/>
          <w:lang w:val="de-DE"/>
        </w:rPr>
        <w:t xml:space="preserve">A Tabela de </w:t>
      </w:r>
      <w:r>
        <w:rPr>
          <w:rFonts w:ascii="Arial" w:hAnsi="Arial" w:cs="Arial"/>
          <w:lang w:val="de-DE"/>
        </w:rPr>
        <w:t>V</w:t>
      </w:r>
      <w:r w:rsidRPr="00D708FB">
        <w:rPr>
          <w:rFonts w:ascii="Arial" w:hAnsi="Arial" w:cs="Arial"/>
          <w:lang w:val="de-DE"/>
        </w:rPr>
        <w:t xml:space="preserve">encimentos do Anexo VII da </w:t>
      </w:r>
      <w:bookmarkStart w:id="2" w:name="_Hlk129358886"/>
      <w:r w:rsidRPr="00D708FB">
        <w:rPr>
          <w:rFonts w:ascii="Arial" w:hAnsi="Arial" w:cs="Arial"/>
          <w:lang w:val="de-DE"/>
        </w:rPr>
        <w:t xml:space="preserve">Lei </w:t>
      </w:r>
      <w:bookmarkEnd w:id="2"/>
      <w:r w:rsidRPr="00D708FB">
        <w:rPr>
          <w:rFonts w:ascii="Arial" w:hAnsi="Arial" w:cs="Arial"/>
        </w:rPr>
        <w:t>nº 4.600, de 22 de dezembro de 2023</w:t>
      </w:r>
      <w:r w:rsidRPr="00D708FB">
        <w:rPr>
          <w:rFonts w:ascii="Arial" w:hAnsi="Arial" w:cs="Arial"/>
          <w:lang w:val="de-DE"/>
        </w:rPr>
        <w:t xml:space="preserve">, passa a vigorar conforme Tabela anexa. </w:t>
      </w:r>
    </w:p>
    <w:p w14:paraId="54806A07" w14:textId="77777777" w:rsidR="001B71B3" w:rsidRPr="00D708FB" w:rsidRDefault="001B71B3" w:rsidP="001B71B3">
      <w:pPr>
        <w:widowControl w:val="0"/>
        <w:ind w:firstLine="1418"/>
        <w:jc w:val="both"/>
        <w:rPr>
          <w:rFonts w:ascii="Arial" w:hAnsi="Arial" w:cs="Arial"/>
          <w:lang w:val="de-DE"/>
        </w:rPr>
      </w:pPr>
    </w:p>
    <w:p w14:paraId="5D707A4A" w14:textId="77777777" w:rsidR="001B71B3" w:rsidRDefault="001B71B3" w:rsidP="001B71B3">
      <w:pPr>
        <w:ind w:firstLine="1440"/>
        <w:jc w:val="both"/>
        <w:rPr>
          <w:rFonts w:ascii="Arial" w:hAnsi="Arial" w:cs="Arial"/>
        </w:rPr>
      </w:pPr>
      <w:r w:rsidRPr="00D708FB">
        <w:rPr>
          <w:rFonts w:ascii="Arial" w:hAnsi="Arial" w:cs="Arial"/>
          <w:b/>
        </w:rPr>
        <w:t>Art. 3</w:t>
      </w:r>
      <w:r w:rsidRPr="00D708FB">
        <w:rPr>
          <w:rFonts w:ascii="Arial" w:hAnsi="Arial" w:cs="Arial"/>
          <w:b/>
          <w:lang w:val="de-DE"/>
        </w:rPr>
        <w:t>º</w:t>
      </w:r>
      <w:r w:rsidRPr="00D708FB">
        <w:rPr>
          <w:rFonts w:ascii="Arial" w:hAnsi="Arial" w:cs="Arial"/>
          <w:b/>
        </w:rPr>
        <w:t xml:space="preserve"> </w:t>
      </w:r>
      <w:r w:rsidRPr="00D708FB">
        <w:rPr>
          <w:rFonts w:ascii="Arial" w:hAnsi="Arial" w:cs="Arial"/>
        </w:rPr>
        <w:t>Esta Lei entra em vigor na data de sua publicação, com efeitos retroativos a 1º de março de 202</w:t>
      </w:r>
      <w:r>
        <w:rPr>
          <w:rFonts w:ascii="Arial" w:hAnsi="Arial" w:cs="Arial"/>
        </w:rPr>
        <w:t>6</w:t>
      </w:r>
      <w:r w:rsidRPr="00D708FB">
        <w:rPr>
          <w:rFonts w:ascii="Arial" w:hAnsi="Arial" w:cs="Arial"/>
        </w:rPr>
        <w:t>.</w:t>
      </w:r>
    </w:p>
    <w:p w14:paraId="710CB678" w14:textId="77777777" w:rsidR="001B71B3" w:rsidRDefault="001B71B3" w:rsidP="001B71B3">
      <w:pPr>
        <w:ind w:firstLine="1440"/>
        <w:jc w:val="both"/>
        <w:rPr>
          <w:rFonts w:ascii="Arial" w:hAnsi="Arial" w:cs="Arial"/>
        </w:rPr>
      </w:pPr>
    </w:p>
    <w:p w14:paraId="56DBDE41" w14:textId="77777777" w:rsidR="00477637" w:rsidRPr="00317406" w:rsidRDefault="00477637" w:rsidP="00477637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317406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BEA4F6F" w14:textId="77777777" w:rsidR="00477637" w:rsidRPr="00317406" w:rsidRDefault="00477637" w:rsidP="00477637">
      <w:pPr>
        <w:spacing w:line="276" w:lineRule="auto"/>
        <w:jc w:val="center"/>
        <w:rPr>
          <w:rFonts w:ascii="Arial" w:hAnsi="Arial" w:cs="Arial"/>
          <w:b/>
        </w:rPr>
      </w:pPr>
      <w:r w:rsidRPr="00317406">
        <w:rPr>
          <w:rFonts w:ascii="Arial" w:hAnsi="Arial" w:cs="Arial"/>
        </w:rPr>
        <w:t>Campo Mourão, 18 de maio de 2026</w:t>
      </w:r>
    </w:p>
    <w:p w14:paraId="76F63DC5" w14:textId="77777777" w:rsidR="00477637" w:rsidRPr="00317406" w:rsidRDefault="00477637" w:rsidP="00477637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</w:rPr>
      </w:pPr>
    </w:p>
    <w:p w14:paraId="5FACB6B6" w14:textId="77777777" w:rsidR="00477637" w:rsidRPr="00317406" w:rsidRDefault="00477637" w:rsidP="00477637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</w:rPr>
      </w:pPr>
    </w:p>
    <w:p w14:paraId="7FEA3F9A" w14:textId="77777777" w:rsidR="00477637" w:rsidRPr="00317406" w:rsidRDefault="00477637" w:rsidP="00477637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</w:rPr>
      </w:pPr>
    </w:p>
    <w:p w14:paraId="5896EED4" w14:textId="77777777" w:rsidR="00477637" w:rsidRPr="00317406" w:rsidRDefault="00477637" w:rsidP="00477637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</w:rPr>
      </w:pPr>
    </w:p>
    <w:p w14:paraId="31552CD5" w14:textId="77777777" w:rsidR="00477637" w:rsidRPr="00317406" w:rsidRDefault="00477637" w:rsidP="00477637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</w:rPr>
      </w:pPr>
      <w:r w:rsidRPr="00317406">
        <w:rPr>
          <w:rFonts w:ascii="Arial" w:hAnsi="Arial" w:cs="Arial"/>
        </w:rPr>
        <w:t>João Douglas Fabrício</w:t>
      </w:r>
    </w:p>
    <w:p w14:paraId="2BA5BDD9" w14:textId="77777777" w:rsidR="00477637" w:rsidRPr="00317406" w:rsidRDefault="00477637" w:rsidP="00477637">
      <w:pPr>
        <w:widowControl w:val="0"/>
        <w:spacing w:line="276" w:lineRule="auto"/>
        <w:ind w:right="-1"/>
        <w:jc w:val="center"/>
        <w:rPr>
          <w:rFonts w:ascii="Arial" w:hAnsi="Arial" w:cs="Arial"/>
          <w:b/>
        </w:rPr>
      </w:pPr>
      <w:r w:rsidRPr="00317406">
        <w:rPr>
          <w:rFonts w:ascii="Arial" w:hAnsi="Arial" w:cs="Arial"/>
          <w:b/>
        </w:rPr>
        <w:t>Prefeito Municipal</w:t>
      </w:r>
    </w:p>
    <w:p w14:paraId="7C60EBCA" w14:textId="6B54569B" w:rsidR="001B71B3" w:rsidRDefault="001B71B3" w:rsidP="001B71B3">
      <w:pPr>
        <w:ind w:firstLine="1440"/>
        <w:jc w:val="both"/>
        <w:rPr>
          <w:rFonts w:ascii="Arial" w:hAnsi="Arial" w:cs="Arial"/>
          <w:b/>
        </w:rPr>
      </w:pPr>
    </w:p>
    <w:p w14:paraId="7B785F80" w14:textId="77777777" w:rsidR="00477637" w:rsidRDefault="00477637" w:rsidP="001B71B3">
      <w:pPr>
        <w:ind w:firstLine="1440"/>
        <w:jc w:val="both"/>
        <w:rPr>
          <w:rFonts w:ascii="Arial" w:hAnsi="Arial" w:cs="Arial"/>
          <w:b/>
        </w:rPr>
      </w:pPr>
    </w:p>
    <w:p w14:paraId="6F0CC438" w14:textId="77777777" w:rsidR="00477637" w:rsidRDefault="00477637" w:rsidP="001B71B3">
      <w:pPr>
        <w:ind w:firstLine="1440"/>
        <w:jc w:val="both"/>
        <w:rPr>
          <w:rFonts w:ascii="Arial" w:hAnsi="Arial" w:cs="Arial"/>
          <w:b/>
        </w:rPr>
      </w:pPr>
    </w:p>
    <w:p w14:paraId="7653FD3B" w14:textId="77777777" w:rsidR="00477637" w:rsidRDefault="00477637" w:rsidP="001B71B3">
      <w:pPr>
        <w:ind w:firstLine="1440"/>
        <w:jc w:val="both"/>
        <w:rPr>
          <w:rFonts w:ascii="Arial" w:hAnsi="Arial" w:cs="Arial"/>
          <w:b/>
        </w:rPr>
      </w:pPr>
    </w:p>
    <w:p w14:paraId="6CE8E743" w14:textId="77777777" w:rsidR="00477637" w:rsidRPr="00D708FB" w:rsidRDefault="00477637" w:rsidP="001B71B3">
      <w:pPr>
        <w:ind w:firstLine="1440"/>
        <w:jc w:val="both"/>
        <w:rPr>
          <w:rFonts w:ascii="Arial" w:hAnsi="Arial" w:cs="Arial"/>
          <w:b/>
        </w:rPr>
      </w:pPr>
    </w:p>
    <w:p w14:paraId="3F104A5D" w14:textId="77777777" w:rsidR="001B71B3" w:rsidRPr="00D708FB" w:rsidRDefault="001B71B3" w:rsidP="001B71B3">
      <w:pPr>
        <w:ind w:firstLine="1440"/>
        <w:jc w:val="both"/>
        <w:rPr>
          <w:rFonts w:ascii="Arial" w:hAnsi="Arial" w:cs="Arial"/>
          <w:b/>
        </w:rPr>
      </w:pPr>
    </w:p>
    <w:p w14:paraId="182C6738" w14:textId="77777777" w:rsidR="0027091F" w:rsidRDefault="0027091F"/>
    <w:p w14:paraId="7BB73409" w14:textId="77777777" w:rsidR="001B71B3" w:rsidRDefault="001B71B3"/>
    <w:p w14:paraId="375D430E" w14:textId="77777777" w:rsidR="001B71B3" w:rsidRPr="00107EEA" w:rsidRDefault="001B71B3" w:rsidP="001B71B3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ANEXO VII</w:t>
      </w:r>
    </w:p>
    <w:p w14:paraId="0FE231F3" w14:textId="77777777" w:rsidR="001B71B3" w:rsidRDefault="001B71B3" w:rsidP="001B71B3">
      <w:pPr>
        <w:jc w:val="center"/>
        <w:rPr>
          <w:rFonts w:ascii="Arial" w:hAnsi="Arial" w:cs="Arial"/>
          <w:b/>
          <w:bCs/>
        </w:rPr>
      </w:pPr>
      <w:r w:rsidRPr="00107EEA">
        <w:rPr>
          <w:rFonts w:ascii="Arial" w:hAnsi="Arial" w:cs="Arial"/>
          <w:b/>
          <w:bCs/>
          <w:lang w:val="de-DE"/>
        </w:rPr>
        <w:t xml:space="preserve">(Lei </w:t>
      </w:r>
      <w:r w:rsidRPr="00107EEA">
        <w:rPr>
          <w:rFonts w:ascii="Arial" w:hAnsi="Arial" w:cs="Arial"/>
          <w:b/>
          <w:bCs/>
        </w:rPr>
        <w:t>nº 4.600, de 22 de dezembro de 2023)</w:t>
      </w:r>
    </w:p>
    <w:p w14:paraId="73A30427" w14:textId="77777777" w:rsidR="001B71B3" w:rsidRPr="00107EEA" w:rsidRDefault="001B71B3" w:rsidP="001B71B3">
      <w:pPr>
        <w:jc w:val="center"/>
        <w:rPr>
          <w:rFonts w:ascii="Arial" w:hAnsi="Arial" w:cs="Arial"/>
          <w:b/>
          <w:bCs/>
          <w:color w:val="000000"/>
        </w:rPr>
      </w:pPr>
    </w:p>
    <w:p w14:paraId="4FE333F1" w14:textId="77777777" w:rsidR="001B71B3" w:rsidRPr="00D708FB" w:rsidRDefault="001B71B3" w:rsidP="001B71B3">
      <w:pPr>
        <w:jc w:val="center"/>
        <w:rPr>
          <w:rFonts w:ascii="Arial" w:hAnsi="Arial" w:cs="Arial"/>
          <w:color w:val="000000"/>
        </w:rPr>
      </w:pPr>
      <w:r w:rsidRPr="008B4F86">
        <w:rPr>
          <w:rFonts w:ascii="Arial" w:hAnsi="Arial" w:cs="Arial"/>
          <w:b/>
          <w:bCs/>
          <w:color w:val="000000"/>
        </w:rPr>
        <w:t>TABELA DE VENCIMENTOS DOS CARGOS EM COMISSÃO</w:t>
      </w:r>
    </w:p>
    <w:p w14:paraId="5A4C946B" w14:textId="77777777" w:rsidR="001B71B3" w:rsidRPr="00F747C2" w:rsidRDefault="001B71B3" w:rsidP="001B71B3">
      <w:pPr>
        <w:pStyle w:val="Ttulo1"/>
        <w:keepNext w:val="0"/>
        <w:widowControl w:val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747C2">
        <w:rPr>
          <w:rFonts w:ascii="Arial" w:hAnsi="Arial" w:cs="Arial"/>
          <w:color w:val="000000"/>
          <w:sz w:val="24"/>
          <w:szCs w:val="24"/>
        </w:rPr>
        <w:t>VALORES DE FUNÇÕES GRATIFICADAS E JETOM</w:t>
      </w:r>
    </w:p>
    <w:p w14:paraId="46E6ADFA" w14:textId="77777777" w:rsidR="001B71B3" w:rsidRDefault="001B71B3" w:rsidP="001B71B3">
      <w:pPr>
        <w:pStyle w:val="Corpodetexto"/>
        <w:widowControl w:val="0"/>
        <w:rPr>
          <w:rFonts w:cs="Arial"/>
          <w:color w:val="000000"/>
          <w:szCs w:val="24"/>
        </w:rPr>
      </w:pPr>
    </w:p>
    <w:p w14:paraId="0279EF2C" w14:textId="77777777" w:rsidR="001B71B3" w:rsidRPr="007859A4" w:rsidRDefault="001B71B3" w:rsidP="001B71B3">
      <w:pPr>
        <w:rPr>
          <w:rFonts w:ascii="Arial" w:hAnsi="Arial" w:cs="Arial"/>
          <w:b/>
          <w:color w:val="000000"/>
        </w:rPr>
      </w:pPr>
      <w:r w:rsidRPr="007859A4">
        <w:rPr>
          <w:rFonts w:ascii="Arial" w:hAnsi="Arial" w:cs="Arial"/>
          <w:b/>
          <w:color w:val="000000"/>
        </w:rPr>
        <w:t>I - Tabela de Vencimentos dos Cargo em Comissão e Funções Gratificadas</w:t>
      </w:r>
    </w:p>
    <w:p w14:paraId="1AD910D3" w14:textId="77777777" w:rsidR="001B71B3" w:rsidRDefault="001B71B3" w:rsidP="001B71B3">
      <w:pPr>
        <w:rPr>
          <w:rFonts w:ascii="Arial" w:hAnsi="Arial" w:cs="Arial"/>
          <w:b/>
          <w:color w:val="000000"/>
        </w:rPr>
      </w:pPr>
    </w:p>
    <w:p w14:paraId="14673E15" w14:textId="77777777" w:rsidR="001B71B3" w:rsidRPr="007859A4" w:rsidRDefault="001B71B3" w:rsidP="001B71B3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Ref. Março/2026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4"/>
        <w:gridCol w:w="1510"/>
        <w:gridCol w:w="924"/>
        <w:gridCol w:w="3203"/>
      </w:tblGrid>
      <w:tr w:rsidR="001B71B3" w:rsidRPr="007859A4" w14:paraId="01368BF2" w14:textId="77777777" w:rsidTr="00326DD9">
        <w:trPr>
          <w:trHeight w:val="301"/>
        </w:trPr>
        <w:tc>
          <w:tcPr>
            <w:tcW w:w="1762" w:type="pct"/>
            <w:vAlign w:val="center"/>
          </w:tcPr>
          <w:p w14:paraId="57C5646C" w14:textId="77777777" w:rsidR="001B71B3" w:rsidRPr="007859A4" w:rsidRDefault="001B71B3" w:rsidP="00A2429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7859A4">
              <w:rPr>
                <w:rFonts w:ascii="Arial" w:hAnsi="Arial" w:cs="Arial"/>
                <w:b/>
                <w:bCs/>
              </w:rPr>
              <w:t>Cargo</w:t>
            </w:r>
          </w:p>
        </w:tc>
        <w:tc>
          <w:tcPr>
            <w:tcW w:w="844" w:type="pct"/>
            <w:vAlign w:val="center"/>
          </w:tcPr>
          <w:p w14:paraId="4AAA774C" w14:textId="77777777" w:rsidR="001B71B3" w:rsidRPr="007859A4" w:rsidRDefault="001B71B3" w:rsidP="00A2429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7859A4">
              <w:rPr>
                <w:rFonts w:ascii="Arial" w:hAnsi="Arial" w:cs="Arial"/>
                <w:b/>
                <w:bCs/>
              </w:rPr>
              <w:t>Simbologia</w:t>
            </w:r>
          </w:p>
        </w:tc>
        <w:tc>
          <w:tcPr>
            <w:tcW w:w="537" w:type="pct"/>
            <w:vAlign w:val="center"/>
          </w:tcPr>
          <w:p w14:paraId="08AF8650" w14:textId="77777777" w:rsidR="001B71B3" w:rsidRPr="007859A4" w:rsidRDefault="001B71B3" w:rsidP="00A2429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7859A4">
              <w:rPr>
                <w:rFonts w:ascii="Arial" w:hAnsi="Arial" w:cs="Arial"/>
                <w:b/>
                <w:bCs/>
              </w:rPr>
              <w:t>Nº de Vagas</w:t>
            </w:r>
          </w:p>
        </w:tc>
        <w:tc>
          <w:tcPr>
            <w:tcW w:w="1857" w:type="pct"/>
            <w:vAlign w:val="center"/>
          </w:tcPr>
          <w:p w14:paraId="50C06D86" w14:textId="77777777" w:rsidR="001B71B3" w:rsidRPr="007859A4" w:rsidRDefault="001B71B3" w:rsidP="00A2429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7859A4">
              <w:rPr>
                <w:rFonts w:ascii="Arial" w:hAnsi="Arial" w:cs="Arial"/>
                <w:b/>
                <w:bCs/>
              </w:rPr>
              <w:t>Valor em R$</w:t>
            </w:r>
          </w:p>
        </w:tc>
      </w:tr>
      <w:tr w:rsidR="001B71B3" w:rsidRPr="007859A4" w14:paraId="388D00D5" w14:textId="77777777" w:rsidTr="00326DD9">
        <w:tc>
          <w:tcPr>
            <w:tcW w:w="1762" w:type="pct"/>
            <w:vAlign w:val="center"/>
          </w:tcPr>
          <w:p w14:paraId="24A3635C" w14:textId="77777777" w:rsidR="001B71B3" w:rsidRPr="007859A4" w:rsidRDefault="001B71B3" w:rsidP="00A2429A">
            <w:pPr>
              <w:widowControl w:val="0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Superintendente</w:t>
            </w:r>
          </w:p>
        </w:tc>
        <w:tc>
          <w:tcPr>
            <w:tcW w:w="844" w:type="pct"/>
            <w:vAlign w:val="center"/>
          </w:tcPr>
          <w:p w14:paraId="2B278CDA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Subsídio</w:t>
            </w:r>
          </w:p>
        </w:tc>
        <w:tc>
          <w:tcPr>
            <w:tcW w:w="537" w:type="pct"/>
            <w:vAlign w:val="center"/>
          </w:tcPr>
          <w:p w14:paraId="275350AA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01</w:t>
            </w:r>
          </w:p>
        </w:tc>
        <w:tc>
          <w:tcPr>
            <w:tcW w:w="1857" w:type="pct"/>
            <w:vAlign w:val="center"/>
          </w:tcPr>
          <w:p w14:paraId="424A5433" w14:textId="77777777" w:rsidR="001B71B3" w:rsidRPr="008B4F86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8B4F86">
              <w:rPr>
                <w:rFonts w:ascii="Arial" w:hAnsi="Arial" w:cs="Arial"/>
              </w:rPr>
              <w:t>Subsídio</w:t>
            </w:r>
          </w:p>
        </w:tc>
      </w:tr>
      <w:tr w:rsidR="001B71B3" w:rsidRPr="007859A4" w14:paraId="76A83E21" w14:textId="77777777" w:rsidTr="00326DD9">
        <w:tc>
          <w:tcPr>
            <w:tcW w:w="1762" w:type="pct"/>
            <w:vAlign w:val="center"/>
          </w:tcPr>
          <w:p w14:paraId="1465B483" w14:textId="77777777" w:rsidR="001B71B3" w:rsidRPr="007859A4" w:rsidRDefault="001B71B3" w:rsidP="00A2429A">
            <w:pPr>
              <w:widowControl w:val="0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Diretor</w:t>
            </w:r>
          </w:p>
        </w:tc>
        <w:tc>
          <w:tcPr>
            <w:tcW w:w="844" w:type="pct"/>
            <w:vAlign w:val="center"/>
          </w:tcPr>
          <w:p w14:paraId="1CCAC3DC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CCD</w:t>
            </w:r>
          </w:p>
        </w:tc>
        <w:tc>
          <w:tcPr>
            <w:tcW w:w="537" w:type="pct"/>
            <w:vAlign w:val="center"/>
          </w:tcPr>
          <w:p w14:paraId="29C8803A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01</w:t>
            </w:r>
          </w:p>
        </w:tc>
        <w:tc>
          <w:tcPr>
            <w:tcW w:w="1857" w:type="pct"/>
            <w:vAlign w:val="center"/>
          </w:tcPr>
          <w:p w14:paraId="0BEBF87B" w14:textId="77777777" w:rsidR="001B71B3" w:rsidRPr="00F40960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F40960">
              <w:rPr>
                <w:rFonts w:ascii="Arial" w:hAnsi="Arial" w:cs="Arial"/>
                <w:color w:val="000000"/>
              </w:rPr>
              <w:t>12.617,82</w:t>
            </w:r>
          </w:p>
        </w:tc>
      </w:tr>
      <w:tr w:rsidR="001B71B3" w:rsidRPr="007859A4" w14:paraId="33261335" w14:textId="77777777" w:rsidTr="00326DD9">
        <w:tc>
          <w:tcPr>
            <w:tcW w:w="1762" w:type="pct"/>
            <w:vAlign w:val="center"/>
          </w:tcPr>
          <w:p w14:paraId="2F6461B7" w14:textId="77777777" w:rsidR="001B71B3" w:rsidRPr="007859A4" w:rsidRDefault="001B71B3" w:rsidP="00A2429A">
            <w:pPr>
              <w:widowControl w:val="0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Gerente</w:t>
            </w:r>
          </w:p>
        </w:tc>
        <w:tc>
          <w:tcPr>
            <w:tcW w:w="844" w:type="pct"/>
            <w:vAlign w:val="center"/>
          </w:tcPr>
          <w:p w14:paraId="39056859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CCG</w:t>
            </w:r>
          </w:p>
        </w:tc>
        <w:tc>
          <w:tcPr>
            <w:tcW w:w="537" w:type="pct"/>
            <w:vAlign w:val="center"/>
          </w:tcPr>
          <w:p w14:paraId="1F80E105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03</w:t>
            </w:r>
          </w:p>
        </w:tc>
        <w:tc>
          <w:tcPr>
            <w:tcW w:w="1857" w:type="pct"/>
            <w:vAlign w:val="center"/>
          </w:tcPr>
          <w:p w14:paraId="2E45499F" w14:textId="77777777" w:rsidR="001B71B3" w:rsidRPr="00F40960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F40960">
              <w:rPr>
                <w:rFonts w:ascii="Arial" w:hAnsi="Arial" w:cs="Arial"/>
              </w:rPr>
              <w:t>9.150,93</w:t>
            </w:r>
          </w:p>
        </w:tc>
      </w:tr>
      <w:tr w:rsidR="001B71B3" w:rsidRPr="007859A4" w14:paraId="443143A6" w14:textId="77777777" w:rsidTr="00326DD9">
        <w:tc>
          <w:tcPr>
            <w:tcW w:w="1762" w:type="pct"/>
            <w:vAlign w:val="center"/>
          </w:tcPr>
          <w:p w14:paraId="56BBA5CE" w14:textId="77777777" w:rsidR="001B71B3" w:rsidRPr="007859A4" w:rsidRDefault="001B71B3" w:rsidP="00A2429A">
            <w:pPr>
              <w:widowControl w:val="0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Assessor I</w:t>
            </w:r>
          </w:p>
        </w:tc>
        <w:tc>
          <w:tcPr>
            <w:tcW w:w="844" w:type="pct"/>
            <w:vAlign w:val="center"/>
          </w:tcPr>
          <w:p w14:paraId="77D4A999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CCA</w:t>
            </w:r>
          </w:p>
        </w:tc>
        <w:tc>
          <w:tcPr>
            <w:tcW w:w="537" w:type="pct"/>
            <w:vAlign w:val="center"/>
          </w:tcPr>
          <w:p w14:paraId="347B43A6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01</w:t>
            </w:r>
          </w:p>
        </w:tc>
        <w:tc>
          <w:tcPr>
            <w:tcW w:w="1857" w:type="pct"/>
            <w:vAlign w:val="center"/>
          </w:tcPr>
          <w:p w14:paraId="77DF14E3" w14:textId="77777777" w:rsidR="001B71B3" w:rsidRPr="00F40960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F40960">
              <w:rPr>
                <w:rFonts w:ascii="Arial" w:hAnsi="Arial" w:cs="Arial"/>
              </w:rPr>
              <w:t>9.150,93</w:t>
            </w:r>
          </w:p>
        </w:tc>
      </w:tr>
      <w:tr w:rsidR="001B71B3" w:rsidRPr="007859A4" w14:paraId="0CD32C75" w14:textId="77777777" w:rsidTr="00326DD9">
        <w:tc>
          <w:tcPr>
            <w:tcW w:w="1762" w:type="pct"/>
            <w:vAlign w:val="center"/>
          </w:tcPr>
          <w:p w14:paraId="30FD0276" w14:textId="77777777" w:rsidR="001B71B3" w:rsidRPr="007859A4" w:rsidRDefault="001B71B3" w:rsidP="00A2429A">
            <w:pPr>
              <w:widowControl w:val="0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Função Gratificada de Divisão</w:t>
            </w:r>
          </w:p>
        </w:tc>
        <w:tc>
          <w:tcPr>
            <w:tcW w:w="844" w:type="pct"/>
            <w:vAlign w:val="center"/>
          </w:tcPr>
          <w:p w14:paraId="75542375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FGD-I</w:t>
            </w:r>
          </w:p>
        </w:tc>
        <w:tc>
          <w:tcPr>
            <w:tcW w:w="537" w:type="pct"/>
            <w:vAlign w:val="center"/>
          </w:tcPr>
          <w:p w14:paraId="37E1415B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06</w:t>
            </w:r>
          </w:p>
        </w:tc>
        <w:tc>
          <w:tcPr>
            <w:tcW w:w="1857" w:type="pct"/>
            <w:vAlign w:val="center"/>
          </w:tcPr>
          <w:p w14:paraId="579511A8" w14:textId="77777777" w:rsidR="001B71B3" w:rsidRPr="00F40960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F40960">
              <w:rPr>
                <w:rFonts w:ascii="Arial" w:hAnsi="Arial" w:cs="Arial"/>
              </w:rPr>
              <w:t>1.010,43</w:t>
            </w:r>
          </w:p>
        </w:tc>
      </w:tr>
      <w:tr w:rsidR="001B71B3" w:rsidRPr="007859A4" w14:paraId="3800DEB8" w14:textId="77777777" w:rsidTr="00326DD9">
        <w:tc>
          <w:tcPr>
            <w:tcW w:w="1762" w:type="pct"/>
            <w:vAlign w:val="center"/>
          </w:tcPr>
          <w:p w14:paraId="1C5D307D" w14:textId="77777777" w:rsidR="001B71B3" w:rsidRPr="007859A4" w:rsidRDefault="001B71B3" w:rsidP="00A2429A">
            <w:pPr>
              <w:widowControl w:val="0"/>
              <w:jc w:val="both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Função Gratificada de Gestor Financeiro</w:t>
            </w:r>
          </w:p>
        </w:tc>
        <w:tc>
          <w:tcPr>
            <w:tcW w:w="844" w:type="pct"/>
            <w:vAlign w:val="center"/>
          </w:tcPr>
          <w:p w14:paraId="3E19F6CA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FGGF</w:t>
            </w:r>
          </w:p>
        </w:tc>
        <w:tc>
          <w:tcPr>
            <w:tcW w:w="537" w:type="pct"/>
            <w:vAlign w:val="center"/>
          </w:tcPr>
          <w:p w14:paraId="051D72E3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01</w:t>
            </w:r>
          </w:p>
        </w:tc>
        <w:tc>
          <w:tcPr>
            <w:tcW w:w="1857" w:type="pct"/>
            <w:vAlign w:val="center"/>
          </w:tcPr>
          <w:p w14:paraId="55CD173A" w14:textId="18B34E9E" w:rsidR="001B71B3" w:rsidRPr="007859A4" w:rsidRDefault="001B71B3" w:rsidP="00326DD9">
            <w:pPr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40% (quarenta por cento) do valor do vencimento do cargo efetivo, acrescido do adicional de tempo de serviço, de seu ocupante.</w:t>
            </w:r>
          </w:p>
        </w:tc>
      </w:tr>
    </w:tbl>
    <w:p w14:paraId="146CF9BC" w14:textId="77777777" w:rsidR="001B71B3" w:rsidRDefault="001B71B3" w:rsidP="001B71B3">
      <w:pPr>
        <w:widowControl w:val="0"/>
        <w:tabs>
          <w:tab w:val="left" w:pos="2268"/>
        </w:tabs>
        <w:rPr>
          <w:rFonts w:ascii="Arial" w:hAnsi="Arial" w:cs="Arial"/>
          <w:b/>
          <w:bCs/>
        </w:rPr>
      </w:pPr>
    </w:p>
    <w:p w14:paraId="33B56050" w14:textId="77777777" w:rsidR="001B71B3" w:rsidRPr="007859A4" w:rsidRDefault="001B71B3" w:rsidP="001B71B3">
      <w:pPr>
        <w:widowControl w:val="0"/>
        <w:tabs>
          <w:tab w:val="left" w:pos="2268"/>
        </w:tabs>
        <w:rPr>
          <w:rFonts w:ascii="Arial" w:hAnsi="Arial" w:cs="Arial"/>
          <w:b/>
          <w:bCs/>
        </w:rPr>
      </w:pPr>
    </w:p>
    <w:p w14:paraId="503CADAF" w14:textId="77777777" w:rsidR="001B71B3" w:rsidRPr="007859A4" w:rsidRDefault="001B71B3" w:rsidP="001B71B3">
      <w:pPr>
        <w:jc w:val="both"/>
        <w:rPr>
          <w:rFonts w:ascii="Arial" w:hAnsi="Arial" w:cs="Arial"/>
          <w:b/>
          <w:color w:val="000000"/>
        </w:rPr>
      </w:pPr>
      <w:r w:rsidRPr="007859A4">
        <w:rPr>
          <w:rFonts w:ascii="Arial" w:hAnsi="Arial" w:cs="Arial"/>
          <w:b/>
          <w:color w:val="000000"/>
        </w:rPr>
        <w:t xml:space="preserve">I - Tabela de Vencimentos de </w:t>
      </w:r>
      <w:r w:rsidRPr="007859A4">
        <w:rPr>
          <w:rFonts w:ascii="Arial" w:hAnsi="Arial" w:cs="Arial"/>
          <w:b/>
          <w:bCs/>
        </w:rPr>
        <w:t>Jetom</w:t>
      </w:r>
    </w:p>
    <w:p w14:paraId="42DFFD7F" w14:textId="77777777" w:rsidR="001B71B3" w:rsidRDefault="001B71B3" w:rsidP="001B71B3">
      <w:pPr>
        <w:rPr>
          <w:rFonts w:ascii="Arial" w:hAnsi="Arial" w:cs="Arial"/>
          <w:b/>
          <w:color w:val="000000"/>
        </w:rPr>
      </w:pPr>
    </w:p>
    <w:p w14:paraId="260CD2B2" w14:textId="77777777" w:rsidR="001B71B3" w:rsidRPr="007859A4" w:rsidRDefault="001B71B3" w:rsidP="001B71B3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Ref. Março/2026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1"/>
        <w:gridCol w:w="1833"/>
        <w:gridCol w:w="924"/>
        <w:gridCol w:w="2003"/>
      </w:tblGrid>
      <w:tr w:rsidR="001B71B3" w:rsidRPr="007859A4" w14:paraId="0D5461D1" w14:textId="77777777" w:rsidTr="00326DD9">
        <w:trPr>
          <w:trHeight w:val="301"/>
        </w:trPr>
        <w:tc>
          <w:tcPr>
            <w:tcW w:w="2266" w:type="pct"/>
            <w:vAlign w:val="center"/>
          </w:tcPr>
          <w:p w14:paraId="54FBBD2C" w14:textId="77777777" w:rsidR="001B71B3" w:rsidRPr="007859A4" w:rsidRDefault="001B71B3" w:rsidP="00A2429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7859A4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063" w:type="pct"/>
            <w:vAlign w:val="center"/>
          </w:tcPr>
          <w:p w14:paraId="589517E6" w14:textId="77777777" w:rsidR="001B71B3" w:rsidRPr="007859A4" w:rsidRDefault="001B71B3" w:rsidP="00A2429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7859A4">
              <w:rPr>
                <w:rFonts w:ascii="Arial" w:hAnsi="Arial" w:cs="Arial"/>
                <w:b/>
                <w:bCs/>
              </w:rPr>
              <w:t>Simbologia</w:t>
            </w:r>
          </w:p>
        </w:tc>
        <w:tc>
          <w:tcPr>
            <w:tcW w:w="510" w:type="pct"/>
            <w:vAlign w:val="center"/>
          </w:tcPr>
          <w:p w14:paraId="6AC2C75E" w14:textId="77777777" w:rsidR="001B71B3" w:rsidRPr="007859A4" w:rsidRDefault="001B71B3" w:rsidP="00A2429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7859A4">
              <w:rPr>
                <w:rFonts w:ascii="Arial" w:hAnsi="Arial" w:cs="Arial"/>
                <w:b/>
                <w:bCs/>
              </w:rPr>
              <w:t>Vagas</w:t>
            </w:r>
          </w:p>
        </w:tc>
        <w:tc>
          <w:tcPr>
            <w:tcW w:w="1162" w:type="pct"/>
            <w:vAlign w:val="center"/>
          </w:tcPr>
          <w:p w14:paraId="4D6741CE" w14:textId="77777777" w:rsidR="001B71B3" w:rsidRPr="007859A4" w:rsidRDefault="001B71B3" w:rsidP="00A2429A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7859A4">
              <w:rPr>
                <w:rFonts w:ascii="Arial" w:hAnsi="Arial" w:cs="Arial"/>
                <w:b/>
                <w:bCs/>
              </w:rPr>
              <w:t>Valor em R$</w:t>
            </w:r>
          </w:p>
        </w:tc>
      </w:tr>
      <w:tr w:rsidR="001B71B3" w:rsidRPr="007859A4" w14:paraId="0AED12E7" w14:textId="77777777" w:rsidTr="00326DD9">
        <w:tc>
          <w:tcPr>
            <w:tcW w:w="2266" w:type="pct"/>
            <w:vAlign w:val="center"/>
          </w:tcPr>
          <w:p w14:paraId="79394A91" w14:textId="77777777" w:rsidR="001B71B3" w:rsidRPr="007859A4" w:rsidRDefault="001B71B3" w:rsidP="00A2429A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7859A4">
              <w:rPr>
                <w:rFonts w:ascii="Arial" w:hAnsi="Arial" w:cs="Arial"/>
              </w:rPr>
              <w:t>Conselheiro</w:t>
            </w:r>
          </w:p>
        </w:tc>
        <w:tc>
          <w:tcPr>
            <w:tcW w:w="1063" w:type="pct"/>
            <w:vAlign w:val="center"/>
          </w:tcPr>
          <w:p w14:paraId="25EE8CFF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JC</w:t>
            </w:r>
          </w:p>
        </w:tc>
        <w:tc>
          <w:tcPr>
            <w:tcW w:w="510" w:type="pct"/>
            <w:vAlign w:val="center"/>
          </w:tcPr>
          <w:p w14:paraId="4BA3D0E7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12</w:t>
            </w:r>
          </w:p>
        </w:tc>
        <w:tc>
          <w:tcPr>
            <w:tcW w:w="1162" w:type="pct"/>
            <w:vAlign w:val="center"/>
          </w:tcPr>
          <w:p w14:paraId="66920595" w14:textId="77777777" w:rsidR="001B71B3" w:rsidRPr="008B4F86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1.010,43</w:t>
            </w:r>
          </w:p>
        </w:tc>
      </w:tr>
      <w:tr w:rsidR="001B71B3" w:rsidRPr="00F55BCB" w14:paraId="04D3A5B7" w14:textId="77777777" w:rsidTr="00326DD9">
        <w:tc>
          <w:tcPr>
            <w:tcW w:w="2266" w:type="pct"/>
            <w:vAlign w:val="center"/>
          </w:tcPr>
          <w:p w14:paraId="43FADF5D" w14:textId="77777777" w:rsidR="001B71B3" w:rsidRPr="007859A4" w:rsidRDefault="001B71B3" w:rsidP="00A2429A">
            <w:pPr>
              <w:widowControl w:val="0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Membros do Comitê de Investimentos</w:t>
            </w:r>
          </w:p>
        </w:tc>
        <w:tc>
          <w:tcPr>
            <w:tcW w:w="1063" w:type="pct"/>
            <w:vAlign w:val="center"/>
          </w:tcPr>
          <w:p w14:paraId="0A57DC83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JCI</w:t>
            </w:r>
          </w:p>
        </w:tc>
        <w:tc>
          <w:tcPr>
            <w:tcW w:w="510" w:type="pct"/>
            <w:vAlign w:val="center"/>
          </w:tcPr>
          <w:p w14:paraId="67B34C61" w14:textId="77777777" w:rsidR="001B71B3" w:rsidRPr="007859A4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 w:rsidRPr="007859A4">
              <w:rPr>
                <w:rFonts w:ascii="Arial" w:hAnsi="Arial" w:cs="Arial"/>
              </w:rPr>
              <w:t>5</w:t>
            </w:r>
          </w:p>
        </w:tc>
        <w:tc>
          <w:tcPr>
            <w:tcW w:w="1162" w:type="pct"/>
            <w:vAlign w:val="center"/>
          </w:tcPr>
          <w:p w14:paraId="64860751" w14:textId="77777777" w:rsidR="001B71B3" w:rsidRPr="008B4F86" w:rsidRDefault="001B71B3" w:rsidP="00326DD9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1.529,82</w:t>
            </w:r>
          </w:p>
        </w:tc>
      </w:tr>
    </w:tbl>
    <w:p w14:paraId="568E97AA" w14:textId="488FE0A3" w:rsidR="001B71B3" w:rsidRDefault="001B71B3"/>
    <w:sectPr w:rsidR="001B71B3" w:rsidSect="00326DD9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7C686" w14:textId="77777777" w:rsidR="004B0EE5" w:rsidRDefault="004B0EE5" w:rsidP="001B71B3">
      <w:r>
        <w:separator/>
      </w:r>
    </w:p>
  </w:endnote>
  <w:endnote w:type="continuationSeparator" w:id="0">
    <w:p w14:paraId="6DD013BF" w14:textId="77777777" w:rsidR="004B0EE5" w:rsidRDefault="004B0EE5" w:rsidP="001B7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E1FDB" w14:textId="77777777" w:rsidR="004B0EE5" w:rsidRDefault="004B0EE5" w:rsidP="001B71B3">
      <w:r>
        <w:separator/>
      </w:r>
    </w:p>
  </w:footnote>
  <w:footnote w:type="continuationSeparator" w:id="0">
    <w:p w14:paraId="03372C17" w14:textId="77777777" w:rsidR="004B0EE5" w:rsidRDefault="004B0EE5" w:rsidP="001B7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2DC22" w14:textId="77777777" w:rsidR="00326DD9" w:rsidRDefault="00326DD9" w:rsidP="00326DD9">
    <w:pPr>
      <w:pStyle w:val="Cabealho"/>
      <w:rPr>
        <w:rFonts w:ascii="Arial" w:hAnsi="Arial" w:cs="Arial"/>
        <w:bCs/>
        <w:sz w:val="16"/>
        <w:szCs w:val="16"/>
      </w:rPr>
    </w:pPr>
  </w:p>
  <w:p w14:paraId="1FDEF5ED" w14:textId="77777777" w:rsidR="00326DD9" w:rsidRDefault="00326DD9" w:rsidP="00326DD9">
    <w:pPr>
      <w:pStyle w:val="Cabealho"/>
      <w:rPr>
        <w:rFonts w:ascii="Arial" w:hAnsi="Arial" w:cs="Arial"/>
        <w:bCs/>
        <w:sz w:val="16"/>
        <w:szCs w:val="16"/>
      </w:rPr>
    </w:pPr>
  </w:p>
  <w:p w14:paraId="10D15BCB" w14:textId="77777777" w:rsidR="00326DD9" w:rsidRDefault="00326DD9" w:rsidP="00326DD9">
    <w:pPr>
      <w:pStyle w:val="Cabealho"/>
      <w:rPr>
        <w:rFonts w:ascii="Arial" w:hAnsi="Arial" w:cs="Arial"/>
        <w:bCs/>
        <w:sz w:val="16"/>
        <w:szCs w:val="16"/>
      </w:rPr>
    </w:pPr>
  </w:p>
  <w:p w14:paraId="0D0DEE2C" w14:textId="77777777" w:rsidR="00326DD9" w:rsidRDefault="00326DD9" w:rsidP="00326DD9">
    <w:pPr>
      <w:pStyle w:val="Cabealho"/>
      <w:rPr>
        <w:rFonts w:ascii="Arial" w:hAnsi="Arial" w:cs="Arial"/>
        <w:bCs/>
        <w:sz w:val="16"/>
        <w:szCs w:val="16"/>
      </w:rPr>
    </w:pPr>
  </w:p>
  <w:p w14:paraId="6864637C" w14:textId="77777777" w:rsidR="00326DD9" w:rsidRDefault="00326DD9" w:rsidP="00326DD9">
    <w:pPr>
      <w:pStyle w:val="Cabealho"/>
      <w:rPr>
        <w:rFonts w:ascii="Arial" w:hAnsi="Arial" w:cs="Arial"/>
        <w:bCs/>
        <w:sz w:val="16"/>
        <w:szCs w:val="16"/>
      </w:rPr>
    </w:pPr>
  </w:p>
  <w:p w14:paraId="162EC995" w14:textId="77777777" w:rsidR="00326DD9" w:rsidRDefault="00326DD9" w:rsidP="00326DD9">
    <w:pPr>
      <w:pStyle w:val="Cabealho"/>
      <w:rPr>
        <w:rFonts w:ascii="Arial" w:hAnsi="Arial" w:cs="Arial"/>
        <w:bCs/>
        <w:sz w:val="16"/>
        <w:szCs w:val="16"/>
      </w:rPr>
    </w:pPr>
  </w:p>
  <w:p w14:paraId="0E162CC4" w14:textId="011B53A1" w:rsidR="001B71B3" w:rsidRDefault="00326DD9">
    <w:pPr>
      <w:pStyle w:val="Cabealho"/>
      <w:rPr>
        <w:rFonts w:ascii="Arial" w:hAnsi="Arial" w:cs="Arial"/>
        <w:b/>
        <w:bCs/>
        <w:sz w:val="16"/>
        <w:szCs w:val="16"/>
      </w:rPr>
    </w:pPr>
    <w:r w:rsidRPr="00B964A5">
      <w:rPr>
        <w:rFonts w:ascii="Arial" w:hAnsi="Arial" w:cs="Arial"/>
        <w:bCs/>
        <w:sz w:val="16"/>
        <w:szCs w:val="16"/>
      </w:rPr>
      <w:t>Lei n° 503</w:t>
    </w:r>
    <w:r w:rsidR="00B964A5" w:rsidRPr="00B964A5">
      <w:rPr>
        <w:rFonts w:ascii="Arial" w:hAnsi="Arial" w:cs="Arial"/>
        <w:bCs/>
        <w:sz w:val="16"/>
        <w:szCs w:val="16"/>
      </w:rPr>
      <w:t>2</w:t>
    </w:r>
    <w:r w:rsidRPr="00B964A5">
      <w:rPr>
        <w:rFonts w:ascii="Arial" w:hAnsi="Arial" w:cs="Arial"/>
        <w:bCs/>
        <w:sz w:val="16"/>
        <w:szCs w:val="16"/>
      </w:rPr>
      <w:t>/2026 - GAPRE</w:t>
    </w:r>
    <w:r w:rsidRPr="00326DD9">
      <w:rPr>
        <w:rFonts w:ascii="Arial" w:hAnsi="Arial" w:cs="Arial"/>
        <w:bCs/>
        <w:sz w:val="16"/>
        <w:szCs w:val="16"/>
      </w:rPr>
      <w:tab/>
      <w:t xml:space="preserve">fls. n° </w:t>
    </w:r>
    <w:r w:rsidRPr="00326DD9">
      <w:rPr>
        <w:rFonts w:ascii="Arial" w:hAnsi="Arial" w:cs="Arial"/>
        <w:b/>
        <w:bCs/>
        <w:sz w:val="16"/>
        <w:szCs w:val="16"/>
      </w:rPr>
      <w:fldChar w:fldCharType="begin"/>
    </w:r>
    <w:r w:rsidRPr="00326DD9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326DD9">
      <w:rPr>
        <w:rFonts w:ascii="Arial" w:hAnsi="Arial" w:cs="Arial"/>
        <w:b/>
        <w:bCs/>
        <w:sz w:val="16"/>
        <w:szCs w:val="16"/>
      </w:rPr>
      <w:fldChar w:fldCharType="separate"/>
    </w:r>
    <w:r w:rsidRPr="00326DD9">
      <w:rPr>
        <w:rFonts w:ascii="Arial" w:hAnsi="Arial" w:cs="Arial"/>
        <w:b/>
        <w:bCs/>
        <w:sz w:val="16"/>
        <w:szCs w:val="16"/>
      </w:rPr>
      <w:t>2</w:t>
    </w:r>
    <w:r w:rsidRPr="00326DD9">
      <w:rPr>
        <w:rFonts w:ascii="Arial" w:hAnsi="Arial" w:cs="Arial"/>
        <w:b/>
        <w:bCs/>
        <w:sz w:val="16"/>
        <w:szCs w:val="16"/>
      </w:rPr>
      <w:fldChar w:fldCharType="end"/>
    </w:r>
  </w:p>
  <w:p w14:paraId="4E8C63AC" w14:textId="77777777" w:rsidR="00326DD9" w:rsidRPr="00326DD9" w:rsidRDefault="00326DD9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1B3"/>
    <w:rsid w:val="000D54F7"/>
    <w:rsid w:val="001B71B3"/>
    <w:rsid w:val="00212FC1"/>
    <w:rsid w:val="0027091F"/>
    <w:rsid w:val="002C216F"/>
    <w:rsid w:val="00301A13"/>
    <w:rsid w:val="00326DD9"/>
    <w:rsid w:val="00477637"/>
    <w:rsid w:val="004B0EE5"/>
    <w:rsid w:val="00555CEA"/>
    <w:rsid w:val="006C11E5"/>
    <w:rsid w:val="00863EE6"/>
    <w:rsid w:val="008F664C"/>
    <w:rsid w:val="00996FFF"/>
    <w:rsid w:val="00A52C6F"/>
    <w:rsid w:val="00B2276A"/>
    <w:rsid w:val="00B23737"/>
    <w:rsid w:val="00B351B8"/>
    <w:rsid w:val="00B964A5"/>
    <w:rsid w:val="00BA66A3"/>
    <w:rsid w:val="00C51724"/>
    <w:rsid w:val="00DF0EDB"/>
    <w:rsid w:val="00F7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5A086"/>
  <w15:chartTrackingRefBased/>
  <w15:docId w15:val="{52392A44-930D-46C5-9816-B350DD8A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1B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B71B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71B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71B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71B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71B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71B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71B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71B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71B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71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71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71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71B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71B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71B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71B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71B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71B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B71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B71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71B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B71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B71B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B71B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B71B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B71B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71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71B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B71B3"/>
    <w:rPr>
      <w:b/>
      <w:bCs/>
      <w:smallCaps/>
      <w:color w:val="2F5496" w:themeColor="accent1" w:themeShade="BF"/>
      <w:spacing w:val="5"/>
    </w:rPr>
  </w:style>
  <w:style w:type="paragraph" w:customStyle="1" w:styleId="Lei">
    <w:name w:val="Lei"/>
    <w:basedOn w:val="Normal"/>
    <w:rsid w:val="001B71B3"/>
    <w:pPr>
      <w:spacing w:line="300" w:lineRule="exact"/>
      <w:jc w:val="both"/>
    </w:pPr>
    <w:rPr>
      <w:rFonts w:ascii="Arial" w:hAnsi="Arial"/>
      <w:b/>
      <w:szCs w:val="20"/>
    </w:rPr>
  </w:style>
  <w:style w:type="paragraph" w:styleId="Cabealho">
    <w:name w:val="header"/>
    <w:basedOn w:val="Normal"/>
    <w:link w:val="CabealhoChar"/>
    <w:unhideWhenUsed/>
    <w:rsid w:val="001B71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71B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B71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71B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1B71B3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1B71B3"/>
    <w:pPr>
      <w:suppressAutoHyphens/>
      <w:spacing w:after="120"/>
    </w:pPr>
    <w:rPr>
      <w:sz w:val="20"/>
      <w:szCs w:val="20"/>
      <w:lang w:val="x-none"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rsid w:val="001B71B3"/>
    <w:rPr>
      <w:rFonts w:ascii="Times New Roman" w:eastAsia="Times New Roman" w:hAnsi="Times New Roman" w:cs="Times New Roman"/>
      <w:kern w:val="0"/>
      <w:sz w:val="20"/>
      <w:szCs w:val="20"/>
      <w:lang w:val="x-none" w:eastAsia="zh-CN"/>
      <w14:ligatures w14:val="none"/>
    </w:rPr>
  </w:style>
  <w:style w:type="paragraph" w:styleId="Legenda">
    <w:name w:val="caption"/>
    <w:basedOn w:val="Normal"/>
    <w:next w:val="Normal"/>
    <w:uiPriority w:val="35"/>
    <w:qFormat/>
    <w:rsid w:val="00477637"/>
    <w:pPr>
      <w:spacing w:before="120" w:after="120"/>
    </w:pPr>
    <w:rPr>
      <w:rFonts w:ascii="Arial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305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6</cp:revision>
  <dcterms:created xsi:type="dcterms:W3CDTF">2026-04-24T18:09:00Z</dcterms:created>
  <dcterms:modified xsi:type="dcterms:W3CDTF">2026-05-18T11:49:00Z</dcterms:modified>
</cp:coreProperties>
</file>