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B94C8AC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F03726"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03726">
        <w:rPr>
          <w:rFonts w:ascii="Times New Roman" w:hAnsi="Times New Roman" w:cs="Times New Roman"/>
          <w:b/>
          <w:bCs/>
          <w:sz w:val="24"/>
          <w:szCs w:val="24"/>
        </w:rPr>
        <w:t>SEGUNDA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F03726">
        <w:rPr>
          <w:rFonts w:ascii="Times New Roman" w:hAnsi="Times New Roman" w:cs="Times New Roman"/>
          <w:sz w:val="24"/>
          <w:szCs w:val="24"/>
        </w:rPr>
        <w:t>07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março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61B0786A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07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foram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encaminhados para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seguintes Projetos de Lei,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592277A1" w14:textId="0CCEABAB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>1 -</w:t>
      </w:r>
      <w:r w:rsidR="001F196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</w:t>
      </w:r>
      <w:r w:rsid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</w:t>
      </w:r>
      <w:r w:rsid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03/</w:t>
      </w:r>
      <w:r w:rsidR="00F03726" w:rsidRPr="00F0372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2022 - </w:t>
      </w:r>
      <w:r w:rsidR="00F03726" w:rsidRPr="00F03726">
        <w:rPr>
          <w:rFonts w:ascii="Times New Roman" w:hAnsi="Times New Roman" w:cs="Times New Roman"/>
          <w:color w:val="000000"/>
          <w:sz w:val="24"/>
          <w:szCs w:val="24"/>
        </w:rPr>
        <w:t>Abre Crédito Especial por Excesso de Arrecadação, incluindo nova meta de</w:t>
      </w:r>
      <w:r w:rsidR="00F03726" w:rsidRPr="00F0372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color w:val="000000"/>
          <w:sz w:val="24"/>
          <w:szCs w:val="24"/>
        </w:rPr>
        <w:t>trabalho no PPA, LDO e LOA, e dá outras providências;</w:t>
      </w:r>
    </w:p>
    <w:p w14:paraId="43598516" w14:textId="2A527B3D" w:rsidR="001F1963" w:rsidRDefault="001F1963" w:rsidP="00F03726">
      <w:pPr>
        <w:ind w:left="-284" w:right="-85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</w:t>
      </w:r>
      <w:r w:rsidRPr="001F1963">
        <w:rPr>
          <w:rFonts w:ascii="Times New Roman" w:hAnsi="Times New Roman" w:cs="Times New Roman"/>
          <w:sz w:val="24"/>
          <w:szCs w:val="24"/>
        </w:rPr>
        <w:t>-</w:t>
      </w:r>
      <w:r w:rsidR="00F0372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iCs/>
          <w:sz w:val="24"/>
          <w:szCs w:val="24"/>
        </w:rPr>
        <w:t>Projeto de Lei</w:t>
      </w:r>
      <w:r w:rsidR="00F03726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iCs/>
          <w:sz w:val="24"/>
          <w:szCs w:val="24"/>
        </w:rPr>
        <w:t>05</w:t>
      </w:r>
      <w:r w:rsidR="00F03726">
        <w:rPr>
          <w:rFonts w:ascii="Times New Roman" w:hAnsi="Times New Roman" w:cs="Times New Roman"/>
          <w:b/>
          <w:iCs/>
          <w:sz w:val="24"/>
          <w:szCs w:val="24"/>
        </w:rPr>
        <w:t>/</w:t>
      </w:r>
      <w:r w:rsidR="00F03726" w:rsidRPr="00F03726">
        <w:rPr>
          <w:rFonts w:ascii="Times New Roman" w:hAnsi="Times New Roman" w:cs="Times New Roman"/>
          <w:b/>
          <w:iCs/>
          <w:sz w:val="24"/>
          <w:szCs w:val="24"/>
        </w:rPr>
        <w:t>2022</w:t>
      </w:r>
      <w:r w:rsidR="00F03726" w:rsidRPr="00F03726">
        <w:rPr>
          <w:rFonts w:ascii="Times New Roman" w:hAnsi="Times New Roman" w:cs="Times New Roman"/>
          <w:bCs/>
          <w:iCs/>
          <w:sz w:val="24"/>
          <w:szCs w:val="24"/>
        </w:rPr>
        <w:t xml:space="preserve"> -</w:t>
      </w:r>
      <w:r w:rsidR="00F03726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Cs/>
          <w:iCs/>
          <w:sz w:val="24"/>
          <w:szCs w:val="24"/>
        </w:rPr>
        <w:t>Abre Crédito Especial por Excesso de Ar</w:t>
      </w:r>
      <w:r w:rsidR="00F03726">
        <w:rPr>
          <w:rFonts w:ascii="Times New Roman" w:hAnsi="Times New Roman" w:cs="Times New Roman"/>
          <w:bCs/>
          <w:iCs/>
          <w:sz w:val="24"/>
          <w:szCs w:val="24"/>
        </w:rPr>
        <w:t>r</w:t>
      </w:r>
      <w:r w:rsidR="00F03726" w:rsidRPr="00F03726">
        <w:rPr>
          <w:rFonts w:ascii="Times New Roman" w:hAnsi="Times New Roman" w:cs="Times New Roman"/>
          <w:bCs/>
          <w:iCs/>
          <w:sz w:val="24"/>
          <w:szCs w:val="24"/>
        </w:rPr>
        <w:t>ecadação, e dá outras providências;</w:t>
      </w:r>
    </w:p>
    <w:p w14:paraId="0F799E25" w14:textId="0665EBBF" w:rsidR="001F1963" w:rsidRDefault="001F1963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1F196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b/>
          <w:bCs/>
          <w:sz w:val="24"/>
          <w:szCs w:val="24"/>
        </w:rPr>
        <w:t>Projeto de Lei 06</w:t>
      </w:r>
      <w:r w:rsidR="00F03726" w:rsidRPr="00F0372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F03726" w:rsidRPr="00F03726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="00F03726" w:rsidRPr="00F03726">
        <w:rPr>
          <w:rFonts w:ascii="Times New Roman" w:hAnsi="Times New Roman" w:cs="Times New Roman"/>
          <w:sz w:val="24"/>
          <w:szCs w:val="24"/>
        </w:rPr>
        <w:t xml:space="preserve"> - Abre Crédito por Superávit</w:t>
      </w:r>
      <w:r w:rsidR="00F03726">
        <w:rPr>
          <w:rFonts w:ascii="Times New Roman" w:hAnsi="Times New Roman" w:cs="Times New Roman"/>
          <w:sz w:val="24"/>
          <w:szCs w:val="24"/>
        </w:rPr>
        <w:t xml:space="preserve"> </w:t>
      </w:r>
      <w:r w:rsidR="00F03726" w:rsidRPr="00F03726">
        <w:rPr>
          <w:rFonts w:ascii="Times New Roman" w:hAnsi="Times New Roman" w:cs="Times New Roman"/>
          <w:sz w:val="24"/>
          <w:szCs w:val="24"/>
        </w:rPr>
        <w:t>Financeiro e dá outras providências</w:t>
      </w:r>
      <w:r w:rsidR="00F03726">
        <w:rPr>
          <w:rFonts w:ascii="Times New Roman" w:hAnsi="Times New Roman" w:cs="Times New Roman"/>
          <w:sz w:val="24"/>
          <w:szCs w:val="24"/>
        </w:rPr>
        <w:t>;</w:t>
      </w:r>
    </w:p>
    <w:p w14:paraId="555F1074" w14:textId="294C4CFA" w:rsidR="00E0793F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</w:t>
      </w:r>
      <w:r w:rsidRPr="00F037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07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- Abre Crédito por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Superávit Financeiro e dá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82E8E20" w14:textId="219E21C2" w:rsidR="00F03726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5 </w:t>
      </w:r>
      <w:r w:rsidRPr="00F037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Complementar 08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- Altera e acrescenta à Lei Municipal n</w:t>
      </w:r>
      <w:r>
        <w:rPr>
          <w:rFonts w:ascii="Times New Roman" w:hAnsi="Times New Roman" w:cs="Times New Roman"/>
          <w:sz w:val="24"/>
          <w:szCs w:val="24"/>
        </w:rPr>
        <w:t xml:space="preserve">º </w:t>
      </w:r>
      <w:r w:rsidRPr="00F03726">
        <w:rPr>
          <w:rFonts w:ascii="Times New Roman" w:hAnsi="Times New Roman" w:cs="Times New Roman"/>
          <w:sz w:val="24"/>
          <w:szCs w:val="24"/>
        </w:rPr>
        <w:t>051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0372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03726">
        <w:rPr>
          <w:rFonts w:ascii="Times New Roman" w:hAnsi="Times New Roman" w:cs="Times New Roman"/>
          <w:sz w:val="24"/>
          <w:szCs w:val="24"/>
        </w:rPr>
        <w:t>9, de 18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03726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F03726">
        <w:rPr>
          <w:rFonts w:ascii="Times New Roman" w:hAnsi="Times New Roman" w:cs="Times New Roman"/>
          <w:sz w:val="24"/>
          <w:szCs w:val="24"/>
        </w:rPr>
        <w:t>2018, que "Estipula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preço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público pela prestação de serviços, e dá outras providências;</w:t>
      </w:r>
    </w:p>
    <w:p w14:paraId="1C546077" w14:textId="5C06D800" w:rsidR="00E0793F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6 </w:t>
      </w:r>
      <w:r w:rsidRPr="00F0372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 xml:space="preserve">Projeto de Lei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09/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F037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03726">
        <w:rPr>
          <w:rFonts w:ascii="Times New Roman" w:hAnsi="Times New Roman" w:cs="Times New Roman"/>
          <w:sz w:val="24"/>
          <w:szCs w:val="24"/>
        </w:rPr>
        <w:t>Auto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F03726">
        <w:rPr>
          <w:rFonts w:ascii="Times New Roman" w:hAnsi="Times New Roman" w:cs="Times New Roman"/>
          <w:sz w:val="24"/>
          <w:szCs w:val="24"/>
        </w:rPr>
        <w:t xml:space="preserve">iza Transporte </w:t>
      </w:r>
      <w:r w:rsidRPr="00F03726">
        <w:rPr>
          <w:rFonts w:ascii="Times New Roman" w:hAnsi="Times New Roman" w:cs="Times New Roman"/>
          <w:sz w:val="24"/>
          <w:szCs w:val="24"/>
        </w:rPr>
        <w:t>Universitário</w:t>
      </w:r>
      <w:r w:rsidRPr="00F03726">
        <w:rPr>
          <w:rFonts w:ascii="Times New Roman" w:hAnsi="Times New Roman" w:cs="Times New Roman"/>
          <w:sz w:val="24"/>
          <w:szCs w:val="24"/>
        </w:rPr>
        <w:t xml:space="preserve"> oferecido pelo Município de Santa Mônica e dá outras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providências;</w:t>
      </w:r>
    </w:p>
    <w:p w14:paraId="50CB1569" w14:textId="3B9B3926" w:rsidR="00F03726" w:rsidRDefault="00F03726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Projeto de Lei l0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Pr="00F0372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03726">
        <w:rPr>
          <w:rFonts w:ascii="Times New Roman" w:hAnsi="Times New Roman" w:cs="Times New Roman"/>
          <w:sz w:val="24"/>
          <w:szCs w:val="24"/>
        </w:rPr>
        <w:t xml:space="preserve"> - Abre Cr</w:t>
      </w:r>
      <w:r>
        <w:rPr>
          <w:rFonts w:ascii="Times New Roman" w:hAnsi="Times New Roman" w:cs="Times New Roman"/>
          <w:sz w:val="24"/>
          <w:szCs w:val="24"/>
        </w:rPr>
        <w:t>é</w:t>
      </w:r>
      <w:r w:rsidRPr="00F03726">
        <w:rPr>
          <w:rFonts w:ascii="Times New Roman" w:hAnsi="Times New Roman" w:cs="Times New Roman"/>
          <w:sz w:val="24"/>
          <w:szCs w:val="24"/>
        </w:rPr>
        <w:t>dito Especial por Excesso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3726">
        <w:rPr>
          <w:rFonts w:ascii="Times New Roman" w:hAnsi="Times New Roman" w:cs="Times New Roman"/>
          <w:sz w:val="24"/>
          <w:szCs w:val="24"/>
        </w:rPr>
        <w:t>Arrecadação, e d</w:t>
      </w:r>
      <w:r>
        <w:rPr>
          <w:rFonts w:ascii="Times New Roman" w:hAnsi="Times New Roman" w:cs="Times New Roman"/>
          <w:sz w:val="24"/>
          <w:szCs w:val="24"/>
        </w:rPr>
        <w:t>á</w:t>
      </w:r>
      <w:r w:rsidRPr="00F03726">
        <w:rPr>
          <w:rFonts w:ascii="Times New Roman" w:hAnsi="Times New Roman" w:cs="Times New Roman"/>
          <w:sz w:val="24"/>
          <w:szCs w:val="24"/>
        </w:rPr>
        <w:t xml:space="preserve"> outras providências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9B89A6" w14:textId="1167EAAA" w:rsidR="005F0220" w:rsidRDefault="005F0220" w:rsidP="005F0220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 </w:t>
      </w:r>
      <w:r w:rsidRPr="005F022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Projeto de Lei l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1/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5F0220">
        <w:rPr>
          <w:rFonts w:ascii="Times New Roman" w:hAnsi="Times New Roman" w:cs="Times New Roman"/>
          <w:sz w:val="24"/>
          <w:szCs w:val="24"/>
        </w:rPr>
        <w:t xml:space="preserve"> - Abre Crédito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 xml:space="preserve">Especial por Excesso de </w:t>
      </w:r>
      <w:r w:rsidRPr="005F0220">
        <w:rPr>
          <w:rFonts w:ascii="Times New Roman" w:hAnsi="Times New Roman" w:cs="Times New Roman"/>
          <w:sz w:val="24"/>
          <w:szCs w:val="24"/>
        </w:rPr>
        <w:t>Arrecadação</w:t>
      </w:r>
      <w:r w:rsidRPr="005F0220">
        <w:rPr>
          <w:rFonts w:ascii="Times New Roman" w:hAnsi="Times New Roman" w:cs="Times New Roman"/>
          <w:sz w:val="24"/>
          <w:szCs w:val="24"/>
        </w:rPr>
        <w:t>, incluindo nova meta de trabalho no PPA, LDO e LOA, e dá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>outras providências;</w:t>
      </w:r>
    </w:p>
    <w:p w14:paraId="1D87651D" w14:textId="19A44D99" w:rsidR="005F0220" w:rsidRDefault="005F0220" w:rsidP="005F0220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9 </w:t>
      </w:r>
      <w:r w:rsidRPr="005F022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Projeto de Lei 12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 xml:space="preserve">2022 </w:t>
      </w:r>
      <w:r w:rsidRPr="005F0220">
        <w:rPr>
          <w:rFonts w:ascii="Times New Roman" w:hAnsi="Times New Roman" w:cs="Times New Roman"/>
          <w:sz w:val="24"/>
          <w:szCs w:val="24"/>
        </w:rPr>
        <w:t>- Abre Crédito Especial por Superávit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 xml:space="preserve">Financeiro, incluindo nova meta de trabalho no PPA, LDO e LOA, e dá outras </w:t>
      </w:r>
      <w:r w:rsidRPr="005F0220">
        <w:rPr>
          <w:rFonts w:ascii="Times New Roman" w:hAnsi="Times New Roman" w:cs="Times New Roman"/>
          <w:sz w:val="24"/>
          <w:szCs w:val="24"/>
        </w:rPr>
        <w:t>providências</w:t>
      </w:r>
      <w:r w:rsidRPr="005F0220">
        <w:rPr>
          <w:rFonts w:ascii="Times New Roman" w:hAnsi="Times New Roman" w:cs="Times New Roman"/>
          <w:sz w:val="24"/>
          <w:szCs w:val="24"/>
        </w:rPr>
        <w:t>;</w:t>
      </w:r>
    </w:p>
    <w:p w14:paraId="23135F5F" w14:textId="28DB4271" w:rsidR="005F0220" w:rsidRDefault="005F0220" w:rsidP="005F0220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Projeto de Lei 13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5F0220">
        <w:rPr>
          <w:rFonts w:ascii="Times New Roman" w:hAnsi="Times New Roman" w:cs="Times New Roman"/>
          <w:sz w:val="24"/>
          <w:szCs w:val="24"/>
        </w:rPr>
        <w:t xml:space="preserve"> - Abre Crédito Especial por Superávit </w:t>
      </w:r>
      <w:r w:rsidRPr="005F0220">
        <w:rPr>
          <w:rFonts w:ascii="Times New Roman" w:hAnsi="Times New Roman" w:cs="Times New Roman"/>
          <w:sz w:val="24"/>
          <w:szCs w:val="24"/>
        </w:rPr>
        <w:t>Financeiro</w:t>
      </w:r>
      <w:r w:rsidRPr="005F0220">
        <w:rPr>
          <w:rFonts w:ascii="Times New Roman" w:hAnsi="Times New Roman" w:cs="Times New Roman"/>
          <w:sz w:val="24"/>
          <w:szCs w:val="24"/>
        </w:rPr>
        <w:t>, incluindo nova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sz w:val="24"/>
          <w:szCs w:val="24"/>
        </w:rPr>
        <w:t>meta de trabalho no PPA, LDO e LOA, e dá outras providências;</w:t>
      </w:r>
    </w:p>
    <w:p w14:paraId="67349EA6" w14:textId="72AA103D" w:rsidR="00F03726" w:rsidRDefault="005F0220" w:rsidP="00F03726">
      <w:pPr>
        <w:ind w:left="-284" w:right="-85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0220">
        <w:rPr>
          <w:rFonts w:ascii="Times New Roman" w:hAnsi="Times New Roman" w:cs="Times New Roman"/>
          <w:bCs/>
          <w:color w:val="000000"/>
          <w:sz w:val="24"/>
          <w:szCs w:val="24"/>
        </w:rPr>
        <w:t>Também no mesmo expediente, foram encaminhados para Segunda Votação, os seguintes Projetos de Lei</w:t>
      </w:r>
      <w:r w:rsidRPr="005F0220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14:paraId="55C32CD1" w14:textId="6F5AD0D6" w:rsidR="00F03726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0220">
        <w:rPr>
          <w:rFonts w:ascii="Times New Roman" w:hAnsi="Times New Roman" w:cs="Times New Roman"/>
          <w:b/>
          <w:sz w:val="24"/>
          <w:szCs w:val="24"/>
        </w:rPr>
        <w:t xml:space="preserve">1 - </w:t>
      </w:r>
      <w:r w:rsidRPr="005F0220">
        <w:rPr>
          <w:rFonts w:ascii="Times New Roman" w:hAnsi="Times New Roman" w:cs="Times New Roman"/>
          <w:b/>
          <w:sz w:val="24"/>
          <w:szCs w:val="24"/>
        </w:rPr>
        <w:t xml:space="preserve">Projeto de Lei </w:t>
      </w:r>
      <w:r>
        <w:rPr>
          <w:rFonts w:ascii="Times New Roman" w:hAnsi="Times New Roman" w:cs="Times New Roman"/>
          <w:b/>
          <w:sz w:val="24"/>
          <w:szCs w:val="24"/>
        </w:rPr>
        <w:t>01/</w:t>
      </w:r>
      <w:r w:rsidRPr="005F0220">
        <w:rPr>
          <w:rFonts w:ascii="Times New Roman" w:hAnsi="Times New Roman" w:cs="Times New Roman"/>
          <w:b/>
          <w:sz w:val="24"/>
          <w:szCs w:val="24"/>
        </w:rPr>
        <w:t xml:space="preserve">2022 - </w:t>
      </w:r>
      <w:r w:rsidRPr="005F0220">
        <w:rPr>
          <w:rFonts w:ascii="Times New Roman" w:hAnsi="Times New Roman" w:cs="Times New Roman"/>
          <w:bCs/>
          <w:sz w:val="24"/>
          <w:szCs w:val="24"/>
        </w:rPr>
        <w:t>Institui o Aux</w:t>
      </w:r>
      <w:r w:rsidRPr="005F0220">
        <w:rPr>
          <w:rFonts w:ascii="Times New Roman" w:hAnsi="Times New Roman" w:cs="Times New Roman"/>
          <w:bCs/>
          <w:sz w:val="24"/>
          <w:szCs w:val="24"/>
        </w:rPr>
        <w:t>í</w:t>
      </w:r>
      <w:r w:rsidRPr="005F0220">
        <w:rPr>
          <w:rFonts w:ascii="Times New Roman" w:hAnsi="Times New Roman" w:cs="Times New Roman"/>
          <w:bCs/>
          <w:sz w:val="24"/>
          <w:szCs w:val="24"/>
        </w:rPr>
        <w:t>lio</w:t>
      </w:r>
      <w:r w:rsidRPr="005F02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0220">
        <w:rPr>
          <w:rFonts w:ascii="Times New Roman" w:hAnsi="Times New Roman" w:cs="Times New Roman"/>
          <w:bCs/>
          <w:sz w:val="24"/>
          <w:szCs w:val="24"/>
        </w:rPr>
        <w:t>Alimentação aos servidores Municipais de Santa Mônica/PR e dá outras providências</w:t>
      </w:r>
      <w:r>
        <w:rPr>
          <w:rFonts w:ascii="Times New Roman" w:hAnsi="Times New Roman" w:cs="Times New Roman"/>
          <w:b/>
          <w:sz w:val="24"/>
          <w:szCs w:val="24"/>
        </w:rPr>
        <w:t>;</w:t>
      </w:r>
    </w:p>
    <w:p w14:paraId="504208B8" w14:textId="7C2DC54B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5F022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2 - </w:t>
      </w: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F0220">
        <w:rPr>
          <w:rFonts w:ascii="Times New Roman" w:hAnsi="Times New Roman" w:cs="Times New Roman"/>
          <w:b/>
          <w:bCs/>
          <w:sz w:val="24"/>
          <w:szCs w:val="24"/>
        </w:rPr>
        <w:t xml:space="preserve">rojeto de Lei 014 - </w:t>
      </w:r>
      <w:r w:rsidRPr="005F0220">
        <w:rPr>
          <w:rFonts w:ascii="Times New Roman" w:hAnsi="Times New Roman" w:cs="Times New Roman"/>
          <w:sz w:val="24"/>
          <w:szCs w:val="24"/>
        </w:rPr>
        <w:t xml:space="preserve">Dispõe sobre a </w:t>
      </w:r>
      <w:r w:rsidRPr="005F0220">
        <w:rPr>
          <w:rFonts w:ascii="Times New Roman" w:hAnsi="Times New Roman" w:cs="Times New Roman"/>
          <w:sz w:val="24"/>
          <w:szCs w:val="24"/>
        </w:rPr>
        <w:t>concessão</w:t>
      </w:r>
      <w:r w:rsidRPr="005F0220">
        <w:rPr>
          <w:rFonts w:ascii="Times New Roman" w:hAnsi="Times New Roman" w:cs="Times New Roman"/>
          <w:sz w:val="24"/>
          <w:szCs w:val="24"/>
        </w:rPr>
        <w:t xml:space="preserve"> de </w:t>
      </w:r>
      <w:r w:rsidRPr="005F0220">
        <w:rPr>
          <w:rFonts w:ascii="Times New Roman" w:hAnsi="Times New Roman" w:cs="Times New Roman"/>
          <w:sz w:val="24"/>
          <w:szCs w:val="24"/>
        </w:rPr>
        <w:t>recomposição</w:t>
      </w:r>
      <w:r w:rsidRPr="005F0220">
        <w:rPr>
          <w:rFonts w:ascii="Times New Roman" w:hAnsi="Times New Roman" w:cs="Times New Roman"/>
          <w:sz w:val="24"/>
          <w:szCs w:val="24"/>
        </w:rPr>
        <w:t xml:space="preserve"> salarial e/ou </w:t>
      </w:r>
      <w:r w:rsidRPr="005F0220">
        <w:rPr>
          <w:rFonts w:ascii="Times New Roman" w:hAnsi="Times New Roman" w:cs="Times New Roman"/>
          <w:sz w:val="24"/>
          <w:szCs w:val="24"/>
        </w:rPr>
        <w:t>vencimentos</w:t>
      </w:r>
      <w:r w:rsidRPr="005F0220">
        <w:rPr>
          <w:rFonts w:ascii="Times New Roman" w:hAnsi="Times New Roman" w:cs="Times New Roman"/>
          <w:sz w:val="24"/>
          <w:szCs w:val="24"/>
        </w:rPr>
        <w:t xml:space="preserve"> aos servidores do quadro de provimento efetivo, ativos, </w:t>
      </w:r>
      <w:r w:rsidRPr="005F0220">
        <w:rPr>
          <w:rFonts w:ascii="Times New Roman" w:hAnsi="Times New Roman" w:cs="Times New Roman"/>
          <w:sz w:val="24"/>
          <w:szCs w:val="24"/>
        </w:rPr>
        <w:t>inativos</w:t>
      </w:r>
      <w:r w:rsidRPr="005F0220">
        <w:rPr>
          <w:rFonts w:ascii="Times New Roman" w:hAnsi="Times New Roman" w:cs="Times New Roman"/>
          <w:sz w:val="24"/>
          <w:szCs w:val="24"/>
        </w:rPr>
        <w:t xml:space="preserve">, pensionistas, emprego </w:t>
      </w:r>
      <w:r w:rsidRPr="005F0220">
        <w:rPr>
          <w:rFonts w:ascii="Times New Roman" w:hAnsi="Times New Roman" w:cs="Times New Roman"/>
          <w:sz w:val="24"/>
          <w:szCs w:val="24"/>
        </w:rPr>
        <w:t>público</w:t>
      </w:r>
      <w:r w:rsidRPr="005F0220">
        <w:rPr>
          <w:rFonts w:ascii="Times New Roman" w:hAnsi="Times New Roman" w:cs="Times New Roman"/>
          <w:sz w:val="24"/>
          <w:szCs w:val="24"/>
        </w:rPr>
        <w:t xml:space="preserve">, conselheiros tutelares, Profissionais do Magistério, </w:t>
      </w:r>
      <w:r w:rsidRPr="005F0220">
        <w:rPr>
          <w:rFonts w:ascii="Times New Roman" w:hAnsi="Times New Roman" w:cs="Times New Roman"/>
          <w:sz w:val="24"/>
          <w:szCs w:val="24"/>
        </w:rPr>
        <w:t>detentores</w:t>
      </w:r>
      <w:r w:rsidRPr="005F0220">
        <w:rPr>
          <w:rFonts w:ascii="Times New Roman" w:hAnsi="Times New Roman" w:cs="Times New Roman"/>
          <w:sz w:val="24"/>
          <w:szCs w:val="24"/>
        </w:rPr>
        <w:t xml:space="preserve"> de </w:t>
      </w:r>
      <w:r w:rsidRPr="005F0220">
        <w:rPr>
          <w:rFonts w:ascii="Times New Roman" w:hAnsi="Times New Roman" w:cs="Times New Roman"/>
          <w:sz w:val="24"/>
          <w:szCs w:val="24"/>
        </w:rPr>
        <w:t>carg</w:t>
      </w:r>
      <w:r w:rsidRPr="005F0220">
        <w:rPr>
          <w:rFonts w:ascii="Times New Roman" w:hAnsi="Times New Roman" w:cs="Times New Roman"/>
          <w:sz w:val="24"/>
          <w:szCs w:val="24"/>
        </w:rPr>
        <w:t>o</w:t>
      </w:r>
      <w:r w:rsidRPr="005F0220">
        <w:rPr>
          <w:rFonts w:ascii="Times New Roman" w:hAnsi="Times New Roman" w:cs="Times New Roman"/>
          <w:sz w:val="24"/>
          <w:szCs w:val="24"/>
        </w:rPr>
        <w:t>s</w:t>
      </w:r>
      <w:r w:rsidRPr="005F0220">
        <w:rPr>
          <w:rFonts w:ascii="Times New Roman" w:hAnsi="Times New Roman" w:cs="Times New Roman"/>
          <w:sz w:val="24"/>
          <w:szCs w:val="24"/>
        </w:rPr>
        <w:t xml:space="preserve"> de </w:t>
      </w:r>
      <w:r w:rsidRPr="005F0220">
        <w:rPr>
          <w:rFonts w:ascii="Times New Roman" w:hAnsi="Times New Roman" w:cs="Times New Roman"/>
          <w:sz w:val="24"/>
          <w:szCs w:val="24"/>
        </w:rPr>
        <w:t>provimento em</w:t>
      </w:r>
      <w:r w:rsidRPr="005F0220">
        <w:rPr>
          <w:rFonts w:ascii="Times New Roman" w:hAnsi="Times New Roman" w:cs="Times New Roman"/>
          <w:sz w:val="24"/>
          <w:szCs w:val="24"/>
        </w:rPr>
        <w:t xml:space="preserve"> comissão e agentes políticos do Poder Executivo do Município de </w:t>
      </w:r>
      <w:r w:rsidRPr="005F0220">
        <w:rPr>
          <w:rFonts w:ascii="Times New Roman" w:hAnsi="Times New Roman" w:cs="Times New Roman"/>
          <w:sz w:val="24"/>
          <w:szCs w:val="24"/>
        </w:rPr>
        <w:t>S</w:t>
      </w:r>
      <w:r w:rsidRPr="005F0220">
        <w:rPr>
          <w:rFonts w:ascii="Times New Roman" w:hAnsi="Times New Roman" w:cs="Times New Roman"/>
          <w:sz w:val="24"/>
          <w:szCs w:val="24"/>
        </w:rPr>
        <w:t>anta M</w:t>
      </w:r>
      <w:r w:rsidRPr="005F0220">
        <w:rPr>
          <w:rFonts w:ascii="Times New Roman" w:hAnsi="Times New Roman" w:cs="Times New Roman"/>
          <w:sz w:val="24"/>
          <w:szCs w:val="24"/>
        </w:rPr>
        <w:t>ôni</w:t>
      </w:r>
      <w:r w:rsidRPr="005F0220">
        <w:rPr>
          <w:rFonts w:ascii="Times New Roman" w:hAnsi="Times New Roman" w:cs="Times New Roman"/>
          <w:sz w:val="24"/>
          <w:szCs w:val="24"/>
        </w:rPr>
        <w:t>ca/</w:t>
      </w:r>
      <w:r w:rsidRPr="005F0220">
        <w:rPr>
          <w:rFonts w:ascii="Times New Roman" w:hAnsi="Times New Roman" w:cs="Times New Roman"/>
          <w:sz w:val="24"/>
          <w:szCs w:val="24"/>
        </w:rPr>
        <w:t>P</w:t>
      </w:r>
      <w:r w:rsidRPr="005F0220">
        <w:rPr>
          <w:rFonts w:ascii="Times New Roman" w:hAnsi="Times New Roman" w:cs="Times New Roman"/>
          <w:sz w:val="24"/>
          <w:szCs w:val="24"/>
        </w:rPr>
        <w:t>R, exceto o prefeito Municipal, como determina o inciso X, do artigo 37, da constituição Federal e dá outras providências</w:t>
      </w:r>
      <w:r w:rsidRPr="005F0220">
        <w:rPr>
          <w:rFonts w:ascii="Times New Roman" w:hAnsi="Times New Roman" w:cs="Times New Roman"/>
          <w:sz w:val="24"/>
          <w:szCs w:val="24"/>
        </w:rPr>
        <w:t>.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7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5F0220" w14:paraId="7AAB645E" w14:textId="77777777" w:rsidTr="005F0220">
        <w:tc>
          <w:tcPr>
            <w:tcW w:w="3964" w:type="dxa"/>
          </w:tcPr>
          <w:p w14:paraId="3D545CF8" w14:textId="77777777" w:rsidR="005F0220" w:rsidRPr="00D82BC7" w:rsidRDefault="005F0220" w:rsidP="005F022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687F6750" w14:textId="77777777" w:rsidR="005F0220" w:rsidRPr="00D82BC7" w:rsidRDefault="005F0220" w:rsidP="005F0220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5F0220" w14:paraId="42AE34F8" w14:textId="77777777" w:rsidTr="005F0220">
        <w:tc>
          <w:tcPr>
            <w:tcW w:w="3964" w:type="dxa"/>
          </w:tcPr>
          <w:p w14:paraId="1C36511A" w14:textId="77777777" w:rsidR="005F0220" w:rsidRPr="00D82BC7" w:rsidRDefault="005F0220" w:rsidP="005F022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AD21C19" w14:textId="77777777" w:rsidR="005F0220" w:rsidRPr="00D82BC7" w:rsidRDefault="005F0220" w:rsidP="005F022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198CDA21" w14:textId="77777777" w:rsidR="005F0220" w:rsidRPr="00D82BC7" w:rsidRDefault="005F0220" w:rsidP="005F022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B98DEF5" w14:textId="77777777" w:rsidR="005F0220" w:rsidRPr="00D82BC7" w:rsidRDefault="005F0220" w:rsidP="005F022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FC7B5D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5F0220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2023-08-03T18:51:00Z</dcterms:created>
  <dcterms:modified xsi:type="dcterms:W3CDTF">2023-08-03T18:51:00Z</dcterms:modified>
</cp:coreProperties>
</file>