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DE9FE" w14:textId="77777777" w:rsidR="00B8283B" w:rsidRPr="004557C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557C9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DB35BC">
        <w:rPr>
          <w:rFonts w:ascii="Times New Roman" w:hAnsi="Times New Roman" w:cs="Times New Roman"/>
          <w:b/>
          <w:sz w:val="23"/>
          <w:szCs w:val="23"/>
          <w:u w:val="single"/>
        </w:rPr>
        <w:t>31</w:t>
      </w:r>
      <w:r w:rsidRPr="004557C9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4557C9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9C7BE2" w:rsidRPr="004557C9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</w:p>
    <w:p w14:paraId="3AC68C91" w14:textId="77777777" w:rsidR="00B8283B" w:rsidRPr="004557C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4557C9">
        <w:rPr>
          <w:rFonts w:ascii="Times New Roman" w:hAnsi="Times New Roman" w:cs="Times New Roman"/>
          <w:sz w:val="23"/>
          <w:szCs w:val="23"/>
        </w:rPr>
        <w:t>0</w:t>
      </w:r>
      <w:r w:rsidR="00DB35BC">
        <w:rPr>
          <w:rFonts w:ascii="Times New Roman" w:hAnsi="Times New Roman" w:cs="Times New Roman"/>
          <w:sz w:val="23"/>
          <w:szCs w:val="23"/>
        </w:rPr>
        <w:t>28</w:t>
      </w:r>
      <w:r w:rsidRPr="004557C9">
        <w:rPr>
          <w:rFonts w:ascii="Times New Roman" w:hAnsi="Times New Roman" w:cs="Times New Roman"/>
          <w:sz w:val="23"/>
          <w:szCs w:val="23"/>
        </w:rPr>
        <w:t>/20</w:t>
      </w:r>
      <w:r w:rsidR="00281B0F" w:rsidRPr="004557C9">
        <w:rPr>
          <w:rFonts w:ascii="Times New Roman" w:hAnsi="Times New Roman" w:cs="Times New Roman"/>
          <w:sz w:val="23"/>
          <w:szCs w:val="23"/>
        </w:rPr>
        <w:t>2</w:t>
      </w:r>
      <w:r w:rsidR="009C7BE2" w:rsidRPr="004557C9">
        <w:rPr>
          <w:rFonts w:ascii="Times New Roman" w:hAnsi="Times New Roman" w:cs="Times New Roman"/>
          <w:sz w:val="23"/>
          <w:szCs w:val="23"/>
        </w:rPr>
        <w:t>2</w:t>
      </w:r>
    </w:p>
    <w:p w14:paraId="6E0B619A" w14:textId="77777777" w:rsidR="00B8283B" w:rsidRPr="004557C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Autoria: Executivo Municipal</w:t>
      </w:r>
    </w:p>
    <w:p w14:paraId="45AC435C" w14:textId="77777777" w:rsidR="006E7D24" w:rsidRPr="004557C9" w:rsidRDefault="00B8283B" w:rsidP="00DB10D7">
      <w:pPr>
        <w:pStyle w:val="Textoembloco1"/>
        <w:ind w:left="0" w:right="0"/>
        <w:jc w:val="both"/>
        <w:rPr>
          <w:sz w:val="23"/>
          <w:szCs w:val="23"/>
        </w:rPr>
      </w:pPr>
      <w:r w:rsidRPr="004557C9">
        <w:rPr>
          <w:sz w:val="23"/>
          <w:szCs w:val="23"/>
        </w:rPr>
        <w:t xml:space="preserve">Ementa: </w:t>
      </w:r>
      <w:r w:rsidR="00467925" w:rsidRPr="004557C9">
        <w:rPr>
          <w:sz w:val="23"/>
          <w:szCs w:val="23"/>
        </w:rPr>
        <w:t>“</w:t>
      </w:r>
      <w:r w:rsidR="00DB35BC">
        <w:rPr>
          <w:sz w:val="23"/>
          <w:szCs w:val="23"/>
        </w:rPr>
        <w:t>Altera a Lei Municipal nº 1031/2014</w:t>
      </w:r>
      <w:r w:rsidR="00D13A9B" w:rsidRPr="004557C9">
        <w:rPr>
          <w:sz w:val="23"/>
          <w:szCs w:val="23"/>
        </w:rPr>
        <w:t>”</w:t>
      </w:r>
    </w:p>
    <w:p w14:paraId="7CA10858" w14:textId="77777777" w:rsidR="00467925" w:rsidRPr="004557C9" w:rsidRDefault="00467925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</w:p>
    <w:p w14:paraId="48CA15B3" w14:textId="77777777" w:rsidR="00B8283B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14:paraId="0BAF4614" w14:textId="77777777" w:rsidR="00281B0F" w:rsidRPr="004557C9" w:rsidRDefault="00B8283B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4557C9">
        <w:rPr>
          <w:sz w:val="23"/>
          <w:szCs w:val="23"/>
        </w:rPr>
        <w:t xml:space="preserve">Foi encaminhado a </w:t>
      </w:r>
      <w:r w:rsidR="009B2BCC" w:rsidRPr="004557C9">
        <w:rPr>
          <w:sz w:val="23"/>
          <w:szCs w:val="23"/>
        </w:rPr>
        <w:t>Assessoria</w:t>
      </w:r>
      <w:r w:rsidRPr="004557C9">
        <w:rPr>
          <w:sz w:val="23"/>
          <w:szCs w:val="23"/>
        </w:rPr>
        <w:t xml:space="preserve"> Jurídica desta Casa, para emissão de parecer, o Projeto de Lei nº. </w:t>
      </w:r>
      <w:r w:rsidR="00DB35BC">
        <w:rPr>
          <w:sz w:val="23"/>
          <w:szCs w:val="23"/>
        </w:rPr>
        <w:t>028</w:t>
      </w:r>
      <w:r w:rsidR="005A3649" w:rsidRPr="004557C9">
        <w:rPr>
          <w:sz w:val="23"/>
          <w:szCs w:val="23"/>
        </w:rPr>
        <w:t>/20</w:t>
      </w:r>
      <w:r w:rsidR="00281B0F" w:rsidRPr="004557C9">
        <w:rPr>
          <w:sz w:val="23"/>
          <w:szCs w:val="23"/>
        </w:rPr>
        <w:t>2</w:t>
      </w:r>
      <w:r w:rsidR="009C7BE2" w:rsidRPr="004557C9">
        <w:rPr>
          <w:sz w:val="23"/>
          <w:szCs w:val="23"/>
        </w:rPr>
        <w:t>2</w:t>
      </w:r>
      <w:r w:rsidRPr="004557C9">
        <w:rPr>
          <w:sz w:val="23"/>
          <w:szCs w:val="23"/>
        </w:rPr>
        <w:t xml:space="preserve"> de </w:t>
      </w:r>
      <w:r w:rsidR="00D13A9B">
        <w:rPr>
          <w:sz w:val="23"/>
          <w:szCs w:val="23"/>
        </w:rPr>
        <w:t>28 de julho</w:t>
      </w:r>
      <w:r w:rsidR="00281B0F" w:rsidRPr="004557C9">
        <w:rPr>
          <w:sz w:val="23"/>
          <w:szCs w:val="23"/>
        </w:rPr>
        <w:t xml:space="preserve"> de 202</w:t>
      </w:r>
      <w:r w:rsidR="009C7BE2" w:rsidRPr="004557C9">
        <w:rPr>
          <w:sz w:val="23"/>
          <w:szCs w:val="23"/>
        </w:rPr>
        <w:t>2</w:t>
      </w:r>
      <w:r w:rsidRPr="004557C9">
        <w:rPr>
          <w:sz w:val="23"/>
          <w:szCs w:val="23"/>
        </w:rPr>
        <w:t xml:space="preserve">, de </w:t>
      </w:r>
      <w:r w:rsidR="00502B51" w:rsidRPr="004557C9">
        <w:rPr>
          <w:sz w:val="23"/>
          <w:szCs w:val="23"/>
        </w:rPr>
        <w:t xml:space="preserve">autoria do Executivo Municipal para </w:t>
      </w:r>
      <w:r w:rsidR="00DB35BC">
        <w:rPr>
          <w:sz w:val="23"/>
          <w:szCs w:val="23"/>
        </w:rPr>
        <w:t>alterar a Lei Municipal nº 1031/2014.</w:t>
      </w:r>
    </w:p>
    <w:p w14:paraId="5E201CC5" w14:textId="77777777" w:rsidR="00DB10D7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14:paraId="10FC918E" w14:textId="77777777" w:rsidR="00DB10D7" w:rsidRPr="004557C9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44689BD9" w14:textId="77777777" w:rsidR="00B8283B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14:paraId="7C2FB490" w14:textId="77777777" w:rsidR="004557C9" w:rsidRPr="004557C9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4557C9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4557C9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4557C9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4557C9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4557C9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4557C9">
        <w:rPr>
          <w:rFonts w:ascii="Times New Roman" w:hAnsi="Times New Roman" w:cs="Times New Roman"/>
          <w:sz w:val="23"/>
          <w:szCs w:val="23"/>
        </w:rPr>
        <w:t>.</w:t>
      </w:r>
    </w:p>
    <w:p w14:paraId="4D2EE542" w14:textId="77777777" w:rsidR="004557C9" w:rsidRPr="004557C9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4557C9">
        <w:rPr>
          <w:rFonts w:ascii="Times New Roman" w:hAnsi="Times New Roman" w:cs="Times New Roman"/>
          <w:sz w:val="23"/>
          <w:szCs w:val="23"/>
        </w:rPr>
        <w:t>.</w:t>
      </w:r>
      <w:r w:rsidRPr="004557C9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14:paraId="1B1DF304" w14:textId="77777777" w:rsidR="009B2BCC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4557C9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4557C9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14:paraId="6700925A" w14:textId="77777777" w:rsidR="00833A6E" w:rsidRPr="004557C9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1BFB85DA" w14:textId="77777777" w:rsidR="00B8283B" w:rsidRPr="004557C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14:paraId="1B4AB90A" w14:textId="77777777" w:rsidR="005E7561" w:rsidRPr="004557C9" w:rsidRDefault="00B8283B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4557C9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14:paraId="1CA97AFE" w14:textId="77777777" w:rsidR="00386FB2" w:rsidRPr="004557C9" w:rsidRDefault="00386FB2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</w:p>
    <w:p w14:paraId="2CE02B41" w14:textId="77777777" w:rsidR="000A2F03" w:rsidRDefault="00703865" w:rsidP="00DB35BC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4557C9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4557C9">
        <w:rPr>
          <w:rFonts w:ascii="Times New Roman" w:hAnsi="Times New Roman" w:cs="Times New Roman"/>
          <w:b/>
          <w:sz w:val="23"/>
          <w:szCs w:val="23"/>
        </w:rPr>
        <w:t>LISE JURÍDICA</w:t>
      </w:r>
    </w:p>
    <w:p w14:paraId="2EE8334F" w14:textId="77777777" w:rsidR="00DB35BC" w:rsidRPr="004557C9" w:rsidRDefault="00DB35BC" w:rsidP="00DB35BC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14:paraId="1D05173F" w14:textId="77777777" w:rsidR="00DB35BC" w:rsidRPr="00DB35BC" w:rsidRDefault="00DB35BC" w:rsidP="00DB35BC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Com relação à iniciativa, o projeto versa sobre matéria de competência do Município em face do interesse local, encontrando amparo no artigo 30, inciso I da Constituição da República.</w:t>
      </w:r>
    </w:p>
    <w:p w14:paraId="6759928B" w14:textId="77777777" w:rsidR="00DB35BC" w:rsidRPr="00DB35BC" w:rsidRDefault="00DB35BC" w:rsidP="00DB3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57C359" w14:textId="77777777" w:rsidR="00DB35BC" w:rsidRPr="00DB35BC" w:rsidRDefault="00DB35BC" w:rsidP="00DB35BC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Cabe ao Município, a organização do regime funcional de seus servidores e de sua organização interna. Para tanto, impõe-se observar os comandos constitucionais dirigidos à Administração Pública e ao processo legislativo, bem como os preceitos das leis de caráter complementar.</w:t>
      </w:r>
    </w:p>
    <w:p w14:paraId="2BEE19E8" w14:textId="77777777" w:rsidR="00DB35BC" w:rsidRPr="00DB35BC" w:rsidRDefault="00DB35BC" w:rsidP="00DB3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8649466" w14:textId="77777777" w:rsidR="00DB35BC" w:rsidRPr="00DB35BC" w:rsidRDefault="00DB35BC" w:rsidP="00DB35BC">
      <w:pPr>
        <w:spacing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Ainda, na Lei Orgânica, no seu artigo 5º, inciso I, aduz que o município </w:t>
      </w:r>
      <w:proofErr w:type="gramStart"/>
      <w:r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organiza-se</w:t>
      </w:r>
      <w:proofErr w:type="gramEnd"/>
      <w:r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administrativamente, observadas as legislações federal e estadual.</w:t>
      </w:r>
    </w:p>
    <w:p w14:paraId="759DF2F4" w14:textId="77777777" w:rsidR="00DB35BC" w:rsidRPr="00DB35BC" w:rsidRDefault="00DB35BC" w:rsidP="00DB35BC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Quanto a esse tema, a Constituição da República Federativa do Brasil determina, em seu art. 39, caput, § 1º, inciso I, ainda que de forma indireta, a exigência de um plano de cargos, carreira e vencimentos dos servidores públicos, fixado por lei, que observe a natureza, o grau de responsabilidade e a complexidade dos cargos componentes de cada carreira.</w:t>
      </w:r>
    </w:p>
    <w:p w14:paraId="477E7C0B" w14:textId="77777777" w:rsidR="004850C8" w:rsidRDefault="000A2F03" w:rsidP="000A2F03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 xml:space="preserve"> </w:t>
      </w:r>
      <w:r w:rsidR="003E4A75" w:rsidRPr="004557C9">
        <w:rPr>
          <w:rFonts w:ascii="Times New Roman" w:hAnsi="Times New Roman" w:cs="Times New Roman"/>
          <w:sz w:val="23"/>
          <w:szCs w:val="23"/>
        </w:rPr>
        <w:t>Sa</w:t>
      </w:r>
      <w:r w:rsidR="00FB7E24" w:rsidRPr="004557C9">
        <w:rPr>
          <w:rFonts w:ascii="Times New Roman" w:hAnsi="Times New Roman" w:cs="Times New Roman"/>
          <w:sz w:val="23"/>
          <w:szCs w:val="23"/>
        </w:rPr>
        <w:t>lvo melhor juízo, entendo que o projeto</w:t>
      </w:r>
      <w:r w:rsidR="003E4A75" w:rsidRPr="004557C9">
        <w:rPr>
          <w:rFonts w:ascii="Times New Roman" w:hAnsi="Times New Roman" w:cs="Times New Roman"/>
          <w:sz w:val="23"/>
          <w:szCs w:val="23"/>
        </w:rPr>
        <w:t xml:space="preserve"> de Lei, atende aos requisitos legais e</w:t>
      </w:r>
      <w:r w:rsidR="00FB7E24" w:rsidRPr="004557C9">
        <w:rPr>
          <w:rFonts w:ascii="Times New Roman" w:hAnsi="Times New Roman" w:cs="Times New Roman"/>
          <w:sz w:val="23"/>
          <w:szCs w:val="23"/>
        </w:rPr>
        <w:t xml:space="preserve"> constitucionais, estando apto </w:t>
      </w:r>
      <w:r w:rsidR="003E4A75" w:rsidRPr="004557C9">
        <w:rPr>
          <w:rFonts w:ascii="Times New Roman" w:hAnsi="Times New Roman" w:cs="Times New Roman"/>
          <w:sz w:val="23"/>
          <w:szCs w:val="23"/>
        </w:rPr>
        <w:t xml:space="preserve">a serem analisados pelos Nobres Edis, desde que em observância ao elencado neste parecer. </w:t>
      </w:r>
      <w:r w:rsidR="004850C8" w:rsidRPr="004557C9">
        <w:rPr>
          <w:rFonts w:ascii="Times New Roman" w:hAnsi="Times New Roman" w:cs="Times New Roman"/>
          <w:b/>
          <w:sz w:val="23"/>
          <w:szCs w:val="23"/>
          <w:u w:val="single"/>
        </w:rPr>
        <w:t xml:space="preserve">Ressalta-se que fica condicionado a consideração dos </w:t>
      </w:r>
      <w:r w:rsidR="002D566F" w:rsidRPr="004557C9">
        <w:rPr>
          <w:rFonts w:ascii="Times New Roman" w:hAnsi="Times New Roman" w:cs="Times New Roman"/>
          <w:b/>
          <w:sz w:val="23"/>
          <w:szCs w:val="23"/>
          <w:u w:val="single"/>
        </w:rPr>
        <w:t>V</w:t>
      </w:r>
      <w:r w:rsidR="004850C8" w:rsidRPr="004557C9">
        <w:rPr>
          <w:rFonts w:ascii="Times New Roman" w:hAnsi="Times New Roman" w:cs="Times New Roman"/>
          <w:b/>
          <w:sz w:val="23"/>
          <w:szCs w:val="23"/>
          <w:u w:val="single"/>
        </w:rPr>
        <w:t>ereadores</w:t>
      </w:r>
      <w:r w:rsidR="004850C8" w:rsidRPr="004557C9">
        <w:rPr>
          <w:rFonts w:ascii="Times New Roman" w:hAnsi="Times New Roman" w:cs="Times New Roman"/>
          <w:sz w:val="23"/>
          <w:szCs w:val="23"/>
        </w:rPr>
        <w:t>.</w:t>
      </w:r>
    </w:p>
    <w:p w14:paraId="5A698025" w14:textId="77777777" w:rsidR="00FB7E24" w:rsidRDefault="00FB7E24" w:rsidP="004557C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557C9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14:paraId="1C65F697" w14:textId="77777777" w:rsidR="002D5A6D" w:rsidRDefault="004850C8" w:rsidP="004557C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 xml:space="preserve">No que tange ao mérito, a </w:t>
      </w:r>
      <w:r w:rsidR="006E7D24" w:rsidRPr="004557C9">
        <w:rPr>
          <w:rFonts w:ascii="Times New Roman" w:hAnsi="Times New Roman" w:cs="Times New Roman"/>
          <w:sz w:val="23"/>
          <w:szCs w:val="23"/>
        </w:rPr>
        <w:t>Assessoria</w:t>
      </w:r>
      <w:r w:rsidRPr="004557C9">
        <w:rPr>
          <w:rFonts w:ascii="Times New Roman" w:hAnsi="Times New Roman" w:cs="Times New Roman"/>
          <w:sz w:val="23"/>
          <w:szCs w:val="23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14:paraId="0EB1CEF5" w14:textId="77777777" w:rsidR="004557C9" w:rsidRPr="004557C9" w:rsidRDefault="004557C9" w:rsidP="004557C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14:paraId="565D4726" w14:textId="77777777" w:rsidR="003E4A75" w:rsidRPr="004557C9" w:rsidRDefault="004850C8" w:rsidP="00DB10D7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4557C9">
        <w:rPr>
          <w:rFonts w:ascii="Times New Roman" w:hAnsi="Times New Roman" w:cs="Times New Roman"/>
          <w:sz w:val="23"/>
          <w:szCs w:val="23"/>
        </w:rPr>
        <w:t>Quatro Irmãos</w:t>
      </w:r>
      <w:r w:rsidR="00E33709" w:rsidRPr="004557C9">
        <w:rPr>
          <w:rFonts w:ascii="Times New Roman" w:hAnsi="Times New Roman" w:cs="Times New Roman"/>
          <w:sz w:val="23"/>
          <w:szCs w:val="23"/>
        </w:rPr>
        <w:t xml:space="preserve">, </w:t>
      </w:r>
      <w:r w:rsidR="00614D7F">
        <w:rPr>
          <w:rFonts w:ascii="Times New Roman" w:hAnsi="Times New Roman" w:cs="Times New Roman"/>
          <w:sz w:val="23"/>
          <w:szCs w:val="23"/>
        </w:rPr>
        <w:t>01 de agosto</w:t>
      </w:r>
      <w:r w:rsidR="004557C9" w:rsidRPr="004557C9">
        <w:rPr>
          <w:rFonts w:ascii="Times New Roman" w:hAnsi="Times New Roman" w:cs="Times New Roman"/>
          <w:sz w:val="23"/>
          <w:szCs w:val="23"/>
        </w:rPr>
        <w:t xml:space="preserve"> </w:t>
      </w:r>
      <w:r w:rsidR="009C7BE2" w:rsidRPr="004557C9">
        <w:rPr>
          <w:rFonts w:ascii="Times New Roman" w:hAnsi="Times New Roman" w:cs="Times New Roman"/>
          <w:sz w:val="23"/>
          <w:szCs w:val="23"/>
        </w:rPr>
        <w:t>de 2022</w:t>
      </w:r>
      <w:r w:rsidR="00281B0F" w:rsidRPr="004557C9">
        <w:rPr>
          <w:rFonts w:ascii="Times New Roman" w:hAnsi="Times New Roman" w:cs="Times New Roman"/>
          <w:sz w:val="23"/>
          <w:szCs w:val="23"/>
        </w:rPr>
        <w:t>.</w:t>
      </w:r>
    </w:p>
    <w:p w14:paraId="537F54D8" w14:textId="77777777" w:rsidR="002D5A6D" w:rsidRPr="004557C9" w:rsidRDefault="002D5A6D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6E6CCB7" w14:textId="77777777" w:rsidR="002D5A6D" w:rsidRPr="004557C9" w:rsidRDefault="00BD72AC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ab/>
      </w:r>
    </w:p>
    <w:p w14:paraId="6F48780C" w14:textId="77777777" w:rsidR="00E10117" w:rsidRPr="004557C9" w:rsidRDefault="00E10117" w:rsidP="000A2F03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14:paraId="4A324FF5" w14:textId="77777777" w:rsidR="004850C8" w:rsidRPr="004557C9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spellStart"/>
      <w:r w:rsidRPr="004557C9">
        <w:rPr>
          <w:rFonts w:ascii="Times New Roman" w:hAnsi="Times New Roman" w:cs="Times New Roman"/>
          <w:b/>
          <w:sz w:val="23"/>
          <w:szCs w:val="23"/>
        </w:rPr>
        <w:t>Rubieli</w:t>
      </w:r>
      <w:proofErr w:type="spellEnd"/>
      <w:r w:rsidRPr="004557C9">
        <w:rPr>
          <w:rFonts w:ascii="Times New Roman" w:hAnsi="Times New Roman" w:cs="Times New Roman"/>
          <w:b/>
          <w:sz w:val="23"/>
          <w:szCs w:val="23"/>
        </w:rPr>
        <w:t xml:space="preserve"> Santin Pereira</w:t>
      </w:r>
    </w:p>
    <w:p w14:paraId="07323D8E" w14:textId="77777777" w:rsidR="004850C8" w:rsidRPr="004557C9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557C9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4557C9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DC874" w14:textId="77777777" w:rsidR="00E64D86" w:rsidRDefault="00E64D86" w:rsidP="00556980">
      <w:pPr>
        <w:spacing w:after="0" w:line="240" w:lineRule="auto"/>
      </w:pPr>
      <w:r>
        <w:separator/>
      </w:r>
    </w:p>
  </w:endnote>
  <w:endnote w:type="continuationSeparator" w:id="0">
    <w:p w14:paraId="0670A2AF" w14:textId="77777777" w:rsidR="00E64D86" w:rsidRDefault="00E64D86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693859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7691D0C4" w14:textId="77777777"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B35BC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B35BC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302F327" w14:textId="77777777"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D6CEB" w14:textId="77777777" w:rsidR="00E64D86" w:rsidRDefault="00E64D86" w:rsidP="00556980">
      <w:pPr>
        <w:spacing w:after="0" w:line="240" w:lineRule="auto"/>
      </w:pPr>
      <w:r>
        <w:separator/>
      </w:r>
    </w:p>
  </w:footnote>
  <w:footnote w:type="continuationSeparator" w:id="0">
    <w:p w14:paraId="16E87CCA" w14:textId="77777777" w:rsidR="00E64D86" w:rsidRDefault="00E64D86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A9D36" w14:textId="77777777"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2B3CAA" wp14:editId="43C2FB42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336F40" w14:textId="77777777"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7D3FA3A4" w14:textId="77777777"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0D75D007" w14:textId="77777777"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7BBA6359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3882401F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2A2DE0FB" wp14:editId="3D1CB408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0DF1EA" w14:textId="77777777" w:rsidR="00281B0F" w:rsidRDefault="00281B0F">
    <w:pPr>
      <w:pStyle w:val="Cabealho"/>
    </w:pPr>
  </w:p>
  <w:p w14:paraId="64067AEB" w14:textId="77777777"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0C8"/>
    <w:rsid w:val="00001B07"/>
    <w:rsid w:val="00006CE1"/>
    <w:rsid w:val="00027025"/>
    <w:rsid w:val="00046317"/>
    <w:rsid w:val="00060F7B"/>
    <w:rsid w:val="0007409A"/>
    <w:rsid w:val="00097040"/>
    <w:rsid w:val="000A2F03"/>
    <w:rsid w:val="000C7C9C"/>
    <w:rsid w:val="000E54BB"/>
    <w:rsid w:val="001033D8"/>
    <w:rsid w:val="0011146C"/>
    <w:rsid w:val="001133D0"/>
    <w:rsid w:val="00115163"/>
    <w:rsid w:val="00137D79"/>
    <w:rsid w:val="001511AD"/>
    <w:rsid w:val="0018560A"/>
    <w:rsid w:val="001937BE"/>
    <w:rsid w:val="00195F03"/>
    <w:rsid w:val="001D65B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2F57D4"/>
    <w:rsid w:val="0031689E"/>
    <w:rsid w:val="00327876"/>
    <w:rsid w:val="0034628E"/>
    <w:rsid w:val="00347DFD"/>
    <w:rsid w:val="00374DE2"/>
    <w:rsid w:val="00386FB2"/>
    <w:rsid w:val="003A30F6"/>
    <w:rsid w:val="003A5252"/>
    <w:rsid w:val="003C12D2"/>
    <w:rsid w:val="003C66F0"/>
    <w:rsid w:val="003E2CBB"/>
    <w:rsid w:val="003E4A75"/>
    <w:rsid w:val="00416974"/>
    <w:rsid w:val="0042227D"/>
    <w:rsid w:val="00424C8F"/>
    <w:rsid w:val="00436146"/>
    <w:rsid w:val="004557C9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E7561"/>
    <w:rsid w:val="005F7FC0"/>
    <w:rsid w:val="00614D7F"/>
    <w:rsid w:val="006376C7"/>
    <w:rsid w:val="00654D5F"/>
    <w:rsid w:val="00670379"/>
    <w:rsid w:val="00670E3F"/>
    <w:rsid w:val="006726EF"/>
    <w:rsid w:val="00675205"/>
    <w:rsid w:val="00693097"/>
    <w:rsid w:val="006E7D24"/>
    <w:rsid w:val="007015DC"/>
    <w:rsid w:val="00703865"/>
    <w:rsid w:val="00713E8A"/>
    <w:rsid w:val="00775AF9"/>
    <w:rsid w:val="0079126A"/>
    <w:rsid w:val="007D10AA"/>
    <w:rsid w:val="007F7373"/>
    <w:rsid w:val="00833A6E"/>
    <w:rsid w:val="008636CB"/>
    <w:rsid w:val="008923CE"/>
    <w:rsid w:val="008D4D25"/>
    <w:rsid w:val="008E0876"/>
    <w:rsid w:val="008E2FBC"/>
    <w:rsid w:val="00912984"/>
    <w:rsid w:val="00974FBB"/>
    <w:rsid w:val="00995190"/>
    <w:rsid w:val="009B2BCC"/>
    <w:rsid w:val="009B59F6"/>
    <w:rsid w:val="009C7BE2"/>
    <w:rsid w:val="009F432E"/>
    <w:rsid w:val="00A00065"/>
    <w:rsid w:val="00A0726E"/>
    <w:rsid w:val="00A44C90"/>
    <w:rsid w:val="00A82765"/>
    <w:rsid w:val="00A94CA9"/>
    <w:rsid w:val="00AA4E84"/>
    <w:rsid w:val="00AB4DE3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F5160"/>
    <w:rsid w:val="00CF5299"/>
    <w:rsid w:val="00D13A9B"/>
    <w:rsid w:val="00D20C55"/>
    <w:rsid w:val="00D418CE"/>
    <w:rsid w:val="00D731A1"/>
    <w:rsid w:val="00D8299C"/>
    <w:rsid w:val="00D82BA1"/>
    <w:rsid w:val="00D95C72"/>
    <w:rsid w:val="00DA02D9"/>
    <w:rsid w:val="00DB10D7"/>
    <w:rsid w:val="00DB35BC"/>
    <w:rsid w:val="00DD68D0"/>
    <w:rsid w:val="00DE22C0"/>
    <w:rsid w:val="00E06F16"/>
    <w:rsid w:val="00E10117"/>
    <w:rsid w:val="00E33709"/>
    <w:rsid w:val="00E54BDC"/>
    <w:rsid w:val="00E64D86"/>
    <w:rsid w:val="00E663DE"/>
    <w:rsid w:val="00E71DAC"/>
    <w:rsid w:val="00E74D3E"/>
    <w:rsid w:val="00E91310"/>
    <w:rsid w:val="00E943FE"/>
    <w:rsid w:val="00EC1994"/>
    <w:rsid w:val="00F06D3B"/>
    <w:rsid w:val="00F12F76"/>
    <w:rsid w:val="00F25D78"/>
    <w:rsid w:val="00F60F57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16E33C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4C7DA-D856-47D8-B53B-FB2718F81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USUARIO</cp:lastModifiedBy>
  <cp:revision>2</cp:revision>
  <cp:lastPrinted>2022-08-02T17:52:00Z</cp:lastPrinted>
  <dcterms:created xsi:type="dcterms:W3CDTF">2022-08-17T19:25:00Z</dcterms:created>
  <dcterms:modified xsi:type="dcterms:W3CDTF">2022-08-17T19:25:00Z</dcterms:modified>
</cp:coreProperties>
</file>