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66A" w:rsidRPr="001B32BD" w:rsidRDefault="00A438EB" w:rsidP="00AD6217">
      <w:pPr>
        <w:ind w:firstLine="141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MUNICIPAL</w:t>
      </w:r>
      <w:r w:rsidR="004B766A" w:rsidRPr="001B32BD">
        <w:rPr>
          <w:rFonts w:ascii="Arial" w:hAnsi="Arial" w:cs="Arial"/>
          <w:b/>
          <w:sz w:val="24"/>
          <w:szCs w:val="24"/>
        </w:rPr>
        <w:t xml:space="preserve"> Nº </w:t>
      </w:r>
      <w:r>
        <w:rPr>
          <w:rFonts w:ascii="Arial" w:hAnsi="Arial" w:cs="Arial"/>
          <w:b/>
          <w:sz w:val="24"/>
          <w:szCs w:val="24"/>
        </w:rPr>
        <w:t>1021</w:t>
      </w:r>
      <w:r w:rsidR="004B766A" w:rsidRPr="001B32BD">
        <w:rPr>
          <w:rFonts w:ascii="Arial" w:hAnsi="Arial" w:cs="Arial"/>
          <w:b/>
          <w:sz w:val="24"/>
          <w:szCs w:val="24"/>
        </w:rPr>
        <w:t>/20</w:t>
      </w:r>
      <w:r w:rsidR="005A48C1">
        <w:rPr>
          <w:rFonts w:ascii="Arial" w:hAnsi="Arial" w:cs="Arial"/>
          <w:b/>
          <w:sz w:val="24"/>
          <w:szCs w:val="24"/>
        </w:rPr>
        <w:t>2</w:t>
      </w:r>
      <w:r w:rsidR="00E44A3E">
        <w:rPr>
          <w:rFonts w:ascii="Arial" w:hAnsi="Arial" w:cs="Arial"/>
          <w:b/>
          <w:sz w:val="24"/>
          <w:szCs w:val="24"/>
        </w:rPr>
        <w:t>2</w:t>
      </w:r>
      <w:r w:rsidR="0072303B">
        <w:rPr>
          <w:rFonts w:ascii="Arial" w:hAnsi="Arial" w:cs="Arial"/>
          <w:b/>
          <w:sz w:val="24"/>
          <w:szCs w:val="24"/>
        </w:rPr>
        <w:t>,</w:t>
      </w:r>
      <w:r w:rsidR="003F0B97"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25</w:t>
      </w:r>
      <w:r w:rsidR="004B766A" w:rsidRPr="001B32BD">
        <w:rPr>
          <w:rFonts w:ascii="Arial" w:hAnsi="Arial" w:cs="Arial"/>
          <w:b/>
          <w:sz w:val="24"/>
          <w:szCs w:val="24"/>
        </w:rPr>
        <w:t xml:space="preserve"> DE JANEIRO DE 20</w:t>
      </w:r>
      <w:r w:rsidR="005A48C1">
        <w:rPr>
          <w:rFonts w:ascii="Arial" w:hAnsi="Arial" w:cs="Arial"/>
          <w:b/>
          <w:sz w:val="24"/>
          <w:szCs w:val="24"/>
        </w:rPr>
        <w:t>2</w:t>
      </w:r>
      <w:r w:rsidR="00E44A3E">
        <w:rPr>
          <w:rFonts w:ascii="Arial" w:hAnsi="Arial" w:cs="Arial"/>
          <w:b/>
          <w:sz w:val="24"/>
          <w:szCs w:val="24"/>
        </w:rPr>
        <w:t>2</w:t>
      </w:r>
      <w:r w:rsidR="004B766A" w:rsidRPr="001B32BD">
        <w:rPr>
          <w:rFonts w:ascii="Arial" w:hAnsi="Arial" w:cs="Arial"/>
          <w:b/>
          <w:sz w:val="24"/>
          <w:szCs w:val="24"/>
        </w:rPr>
        <w:t>.</w:t>
      </w:r>
    </w:p>
    <w:p w:rsidR="004B766A" w:rsidRPr="001B32BD" w:rsidRDefault="004B766A" w:rsidP="002F1879">
      <w:pPr>
        <w:jc w:val="both"/>
        <w:rPr>
          <w:rFonts w:ascii="Arial" w:hAnsi="Arial" w:cs="Arial"/>
          <w:b/>
          <w:sz w:val="24"/>
          <w:szCs w:val="24"/>
        </w:rPr>
      </w:pPr>
    </w:p>
    <w:p w:rsidR="00A438EB" w:rsidRDefault="004B766A" w:rsidP="003D6FD1">
      <w:pPr>
        <w:pStyle w:val="Recuodecorpodetexto"/>
        <w:spacing w:line="276" w:lineRule="auto"/>
        <w:ind w:left="3544"/>
        <w:jc w:val="both"/>
        <w:rPr>
          <w:rStyle w:val="NormalWebChar"/>
          <w:rFonts w:ascii="Arial" w:hAnsi="Arial" w:cs="Arial"/>
          <w:b/>
          <w:sz w:val="24"/>
          <w:szCs w:val="24"/>
        </w:rPr>
      </w:pPr>
      <w:r w:rsidRPr="001B32BD">
        <w:rPr>
          <w:rStyle w:val="NormalWebChar"/>
          <w:rFonts w:ascii="Arial" w:hAnsi="Arial" w:cs="Arial"/>
          <w:b/>
          <w:sz w:val="24"/>
          <w:szCs w:val="24"/>
        </w:rPr>
        <w:t xml:space="preserve">“CONCEDE REVISÃO GERAL ANUAL DOS SERVIDORES - ART. 37, X, DA CF, AOS VENCIMENTOS DOS SERVIDORES, QUE ESPECIFICA, E DÁ OUTRAS PROVIDÊNCIAS”. </w:t>
      </w:r>
    </w:p>
    <w:p w:rsidR="003D6FD1" w:rsidRPr="003D6FD1" w:rsidRDefault="003D6FD1" w:rsidP="003D6FD1">
      <w:pPr>
        <w:pStyle w:val="Recuodecorpodetexto"/>
        <w:spacing w:line="276" w:lineRule="auto"/>
        <w:ind w:left="3544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438EB" w:rsidRPr="00A438EB" w:rsidRDefault="00A438EB" w:rsidP="003D6FD1">
      <w:pPr>
        <w:spacing w:before="120" w:after="120" w:line="360" w:lineRule="auto"/>
        <w:ind w:firstLine="2268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A438EB">
        <w:rPr>
          <w:rFonts w:ascii="Arial" w:eastAsia="Calibri" w:hAnsi="Arial" w:cs="Arial"/>
          <w:b/>
          <w:sz w:val="24"/>
          <w:szCs w:val="24"/>
          <w:lang w:eastAsia="en-US"/>
        </w:rPr>
        <w:t>DIEGO MARTINELLI BERGAMASCHI</w:t>
      </w:r>
      <w:r w:rsidRPr="00A438EB">
        <w:rPr>
          <w:rFonts w:ascii="Arial" w:eastAsia="Calibri" w:hAnsi="Arial" w:cs="Arial"/>
          <w:sz w:val="24"/>
          <w:szCs w:val="24"/>
          <w:lang w:eastAsia="en-US"/>
        </w:rPr>
        <w:t>, Prefeito Municipal de Engenho Velho – RS, no uso de suas atribuições legais, em cumprimento ao disposto no artigo 81, inciso, IV, da Lei Orgânica Municipal, FAZ SABER que a Câmara Municipal de Vereadores aprovou e ele sanciona e promulga a seguinte,</w:t>
      </w:r>
    </w:p>
    <w:p w:rsidR="00A438EB" w:rsidRPr="00A438EB" w:rsidRDefault="00A438EB" w:rsidP="003D6FD1">
      <w:pPr>
        <w:spacing w:after="200" w:line="360" w:lineRule="auto"/>
        <w:ind w:firstLine="2268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438EB">
        <w:rPr>
          <w:rFonts w:ascii="Arial" w:eastAsia="Calibri" w:hAnsi="Arial" w:cs="Arial"/>
          <w:b/>
          <w:sz w:val="24"/>
          <w:szCs w:val="24"/>
          <w:lang w:eastAsia="en-US"/>
        </w:rPr>
        <w:t>L E I:</w:t>
      </w:r>
    </w:p>
    <w:p w:rsidR="004B766A" w:rsidRDefault="004B766A" w:rsidP="003D6FD1">
      <w:pPr>
        <w:spacing w:line="36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 xml:space="preserve">Art. 1° - </w:t>
      </w:r>
      <w:r w:rsidRPr="001B32BD">
        <w:rPr>
          <w:rFonts w:ascii="Arial" w:hAnsi="Arial" w:cs="Arial"/>
          <w:sz w:val="24"/>
          <w:szCs w:val="24"/>
        </w:rPr>
        <w:t xml:space="preserve">São revisados os vencimentos dos Servidores Municipais ocupantes de cargo de provimento efetivo ou comissionado, dos admitidos em caráter temporário, dos empregados públicos </w:t>
      </w:r>
      <w:r w:rsidRPr="00B17AC4">
        <w:rPr>
          <w:rFonts w:ascii="Arial" w:hAnsi="Arial" w:cs="Arial"/>
          <w:sz w:val="24"/>
          <w:szCs w:val="24"/>
        </w:rPr>
        <w:t>e dos Conselheiros Tutelares,</w:t>
      </w:r>
      <w:r w:rsidRPr="001B32BD">
        <w:rPr>
          <w:rFonts w:ascii="Arial" w:hAnsi="Arial" w:cs="Arial"/>
          <w:sz w:val="24"/>
          <w:szCs w:val="24"/>
        </w:rPr>
        <w:t xml:space="preserve"> extensivos aos proventos dos aposentados e às pensões, do Poder Executivo do Município de Engenho Velho/RS, em conformidade com o art. 37, inciso X, da Constituição Federal, aplicando-se o do índice – </w:t>
      </w:r>
      <w:r w:rsidR="00D50F28" w:rsidRPr="00E44A3E">
        <w:rPr>
          <w:rFonts w:ascii="Arial" w:hAnsi="Arial" w:cs="Arial"/>
          <w:b/>
          <w:sz w:val="24"/>
          <w:szCs w:val="24"/>
          <w:u w:val="single"/>
        </w:rPr>
        <w:t>IPCA</w:t>
      </w:r>
      <w:r w:rsidRPr="00E44A3E">
        <w:rPr>
          <w:rFonts w:ascii="Arial" w:hAnsi="Arial" w:cs="Arial"/>
          <w:b/>
          <w:sz w:val="24"/>
          <w:szCs w:val="24"/>
          <w:u w:val="single"/>
        </w:rPr>
        <w:t xml:space="preserve">, de </w:t>
      </w:r>
      <w:r w:rsidR="00E44A3E" w:rsidRPr="00E44A3E">
        <w:rPr>
          <w:rFonts w:ascii="Arial" w:hAnsi="Arial" w:cs="Arial"/>
          <w:b/>
          <w:sz w:val="24"/>
          <w:szCs w:val="24"/>
          <w:u w:val="single"/>
        </w:rPr>
        <w:t>10,</w:t>
      </w:r>
      <w:r w:rsidR="006B089D">
        <w:rPr>
          <w:rFonts w:ascii="Arial" w:hAnsi="Arial" w:cs="Arial"/>
          <w:b/>
          <w:sz w:val="24"/>
          <w:szCs w:val="24"/>
          <w:u w:val="single"/>
        </w:rPr>
        <w:t>06</w:t>
      </w:r>
      <w:r w:rsidRPr="00E44A3E">
        <w:rPr>
          <w:rFonts w:ascii="Arial" w:hAnsi="Arial" w:cs="Arial"/>
          <w:b/>
          <w:sz w:val="24"/>
          <w:szCs w:val="24"/>
          <w:u w:val="single"/>
        </w:rPr>
        <w:t>%</w:t>
      </w:r>
      <w:r w:rsidRPr="00A96E6E">
        <w:rPr>
          <w:rFonts w:ascii="Arial" w:hAnsi="Arial" w:cs="Arial"/>
          <w:b/>
          <w:sz w:val="24"/>
          <w:szCs w:val="24"/>
          <w:u w:val="single"/>
        </w:rPr>
        <w:t xml:space="preserve"> (</w:t>
      </w:r>
      <w:r w:rsidR="00E44A3E">
        <w:rPr>
          <w:rFonts w:ascii="Arial" w:hAnsi="Arial" w:cs="Arial"/>
          <w:b/>
          <w:sz w:val="24"/>
          <w:szCs w:val="24"/>
          <w:u w:val="single"/>
        </w:rPr>
        <w:t xml:space="preserve">dez vírgula </w:t>
      </w:r>
      <w:r w:rsidR="006B089D">
        <w:rPr>
          <w:rFonts w:ascii="Arial" w:hAnsi="Arial" w:cs="Arial"/>
          <w:b/>
          <w:sz w:val="24"/>
          <w:szCs w:val="24"/>
          <w:u w:val="single"/>
        </w:rPr>
        <w:t xml:space="preserve">zero seis </w:t>
      </w:r>
      <w:r w:rsidR="0072303B" w:rsidRPr="00A96E6E">
        <w:rPr>
          <w:rFonts w:ascii="Arial" w:hAnsi="Arial" w:cs="Arial"/>
          <w:b/>
          <w:sz w:val="24"/>
          <w:szCs w:val="24"/>
          <w:u w:val="single"/>
        </w:rPr>
        <w:t>por cento</w:t>
      </w:r>
      <w:r w:rsidR="00D50F28" w:rsidRPr="00A96E6E">
        <w:rPr>
          <w:rFonts w:ascii="Arial" w:hAnsi="Arial" w:cs="Arial"/>
          <w:b/>
          <w:sz w:val="24"/>
          <w:szCs w:val="24"/>
          <w:u w:val="single"/>
        </w:rPr>
        <w:t>)</w:t>
      </w:r>
      <w:r w:rsidRPr="001B32BD">
        <w:rPr>
          <w:rFonts w:ascii="Arial" w:hAnsi="Arial" w:cs="Arial"/>
          <w:b/>
          <w:sz w:val="24"/>
          <w:szCs w:val="24"/>
        </w:rPr>
        <w:t>,</w:t>
      </w:r>
      <w:r w:rsidRPr="001B32BD">
        <w:rPr>
          <w:rFonts w:ascii="Arial" w:hAnsi="Arial" w:cs="Arial"/>
          <w:sz w:val="24"/>
          <w:szCs w:val="24"/>
        </w:rPr>
        <w:t xml:space="preserve"> com efeitos financeiros a partir de </w:t>
      </w:r>
      <w:r w:rsidRPr="001B32BD">
        <w:rPr>
          <w:rFonts w:ascii="Arial" w:hAnsi="Arial" w:cs="Arial"/>
          <w:b/>
          <w:sz w:val="24"/>
          <w:szCs w:val="24"/>
        </w:rPr>
        <w:t>1° de janeiro de 20</w:t>
      </w:r>
      <w:r w:rsidR="003E1CA0">
        <w:rPr>
          <w:rFonts w:ascii="Arial" w:hAnsi="Arial" w:cs="Arial"/>
          <w:b/>
          <w:sz w:val="24"/>
          <w:szCs w:val="24"/>
        </w:rPr>
        <w:t>2</w:t>
      </w:r>
      <w:r w:rsidR="00E44A3E">
        <w:rPr>
          <w:rFonts w:ascii="Arial" w:hAnsi="Arial" w:cs="Arial"/>
          <w:b/>
          <w:sz w:val="24"/>
          <w:szCs w:val="24"/>
        </w:rPr>
        <w:t>2</w:t>
      </w:r>
      <w:r w:rsidRPr="001B32BD">
        <w:rPr>
          <w:rFonts w:ascii="Arial" w:hAnsi="Arial" w:cs="Arial"/>
          <w:b/>
          <w:sz w:val="24"/>
          <w:szCs w:val="24"/>
        </w:rPr>
        <w:t>.</w:t>
      </w:r>
    </w:p>
    <w:p w:rsidR="006B089D" w:rsidRDefault="006B089D" w:rsidP="003D6FD1">
      <w:pPr>
        <w:spacing w:before="120"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B089D">
        <w:rPr>
          <w:rFonts w:ascii="Arial" w:hAnsi="Arial" w:cs="Arial"/>
          <w:b/>
          <w:sz w:val="24"/>
          <w:szCs w:val="24"/>
        </w:rPr>
        <w:t xml:space="preserve">Art. 2º </w:t>
      </w:r>
      <w:r w:rsidRPr="006B089D">
        <w:rPr>
          <w:rFonts w:ascii="Arial" w:hAnsi="Arial" w:cs="Arial"/>
          <w:sz w:val="24"/>
          <w:szCs w:val="24"/>
        </w:rPr>
        <w:t xml:space="preserve">Além do índice de revisão geral, que trata o art. 1º desta lei, é concedido </w:t>
      </w:r>
      <w:r w:rsidRPr="003F33C7">
        <w:rPr>
          <w:rFonts w:ascii="Arial" w:hAnsi="Arial" w:cs="Arial"/>
          <w:b/>
          <w:sz w:val="24"/>
          <w:szCs w:val="24"/>
          <w:u w:val="single"/>
        </w:rPr>
        <w:t>aumento real</w:t>
      </w:r>
      <w:r w:rsidRPr="006B089D">
        <w:rPr>
          <w:rFonts w:ascii="Arial" w:hAnsi="Arial" w:cs="Arial"/>
          <w:sz w:val="24"/>
          <w:szCs w:val="24"/>
        </w:rPr>
        <w:t xml:space="preserve">, com vigência desde o dia </w:t>
      </w:r>
      <w:r w:rsidRPr="006B089D">
        <w:rPr>
          <w:rFonts w:ascii="Arial" w:hAnsi="Arial" w:cs="Arial"/>
          <w:b/>
          <w:sz w:val="24"/>
          <w:szCs w:val="24"/>
        </w:rPr>
        <w:t>1º de janeiro de 20</w:t>
      </w:r>
      <w:r>
        <w:rPr>
          <w:rFonts w:ascii="Arial" w:hAnsi="Arial" w:cs="Arial"/>
          <w:b/>
          <w:sz w:val="24"/>
          <w:szCs w:val="24"/>
        </w:rPr>
        <w:t>22</w:t>
      </w:r>
      <w:r w:rsidRPr="006B089D">
        <w:rPr>
          <w:rFonts w:ascii="Arial" w:hAnsi="Arial" w:cs="Arial"/>
          <w:sz w:val="24"/>
          <w:szCs w:val="24"/>
        </w:rPr>
        <w:t xml:space="preserve">, pela aplicação do índice de </w:t>
      </w:r>
      <w:r w:rsidRPr="006B089D">
        <w:rPr>
          <w:rFonts w:ascii="Arial" w:hAnsi="Arial" w:cs="Arial"/>
          <w:b/>
          <w:sz w:val="24"/>
          <w:szCs w:val="24"/>
          <w:u w:val="single"/>
        </w:rPr>
        <w:t>0,94% (zero vírgula noventa e quatro por cento)</w:t>
      </w:r>
      <w:r w:rsidRPr="006B089D">
        <w:rPr>
          <w:rFonts w:ascii="Arial" w:hAnsi="Arial" w:cs="Arial"/>
          <w:b/>
          <w:sz w:val="24"/>
          <w:szCs w:val="24"/>
        </w:rPr>
        <w:t xml:space="preserve"> </w:t>
      </w:r>
      <w:r w:rsidRPr="006B089D">
        <w:rPr>
          <w:rFonts w:ascii="Arial" w:hAnsi="Arial" w:cs="Arial"/>
          <w:sz w:val="24"/>
          <w:szCs w:val="24"/>
        </w:rPr>
        <w:t>sobre os vencimentos dos servidores do Poder Executivo, incluídos os contratados temporariamente, nos termos do artigo 37, inciso IX da Constituição Federal</w:t>
      </w:r>
    </w:p>
    <w:p w:rsidR="004B766A" w:rsidRPr="001B32BD" w:rsidRDefault="004B766A" w:rsidP="003D6FD1">
      <w:pPr>
        <w:spacing w:before="120" w:after="120" w:line="360" w:lineRule="auto"/>
        <w:ind w:firstLine="226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B32BD">
        <w:rPr>
          <w:rFonts w:ascii="Arial" w:hAnsi="Arial" w:cs="Arial"/>
          <w:sz w:val="24"/>
          <w:szCs w:val="24"/>
        </w:rPr>
        <w:t>§ 1º - O valor referencial, previsto no art. 29 caput</w:t>
      </w:r>
      <w:r w:rsidR="003F0B97" w:rsidRPr="001B32BD">
        <w:rPr>
          <w:rFonts w:ascii="Arial" w:hAnsi="Arial" w:cs="Arial"/>
          <w:sz w:val="24"/>
          <w:szCs w:val="24"/>
        </w:rPr>
        <w:t xml:space="preserve"> </w:t>
      </w:r>
      <w:r w:rsidRPr="001B32BD">
        <w:rPr>
          <w:rFonts w:ascii="Arial" w:hAnsi="Arial" w:cs="Arial"/>
          <w:sz w:val="24"/>
          <w:szCs w:val="24"/>
        </w:rPr>
        <w:t xml:space="preserve">da Lei Municipal n.º 004/93, passará a ser de </w:t>
      </w:r>
      <w:r w:rsidRPr="001B32BD">
        <w:rPr>
          <w:rFonts w:ascii="Arial" w:hAnsi="Arial" w:cs="Arial"/>
          <w:b/>
          <w:sz w:val="24"/>
          <w:szCs w:val="24"/>
          <w:u w:val="single"/>
        </w:rPr>
        <w:t xml:space="preserve">R$ </w:t>
      </w:r>
      <w:r w:rsidR="006F2421">
        <w:rPr>
          <w:rFonts w:ascii="Arial" w:hAnsi="Arial" w:cs="Arial"/>
          <w:b/>
          <w:sz w:val="24"/>
          <w:szCs w:val="24"/>
          <w:u w:val="single"/>
        </w:rPr>
        <w:t>1</w:t>
      </w:r>
      <w:r w:rsidR="00BF41DC">
        <w:rPr>
          <w:rFonts w:ascii="Arial" w:hAnsi="Arial" w:cs="Arial"/>
          <w:b/>
          <w:sz w:val="24"/>
          <w:szCs w:val="24"/>
          <w:u w:val="single"/>
        </w:rPr>
        <w:t>.</w:t>
      </w:r>
      <w:r w:rsidR="006F2421">
        <w:rPr>
          <w:rFonts w:ascii="Arial" w:hAnsi="Arial" w:cs="Arial"/>
          <w:b/>
          <w:sz w:val="24"/>
          <w:szCs w:val="24"/>
          <w:u w:val="single"/>
        </w:rPr>
        <w:t>0</w:t>
      </w:r>
      <w:r w:rsidR="003F33C7">
        <w:rPr>
          <w:rFonts w:ascii="Arial" w:hAnsi="Arial" w:cs="Arial"/>
          <w:b/>
          <w:sz w:val="24"/>
          <w:szCs w:val="24"/>
          <w:u w:val="single"/>
        </w:rPr>
        <w:t>63</w:t>
      </w:r>
      <w:r w:rsidR="006F2421">
        <w:rPr>
          <w:rFonts w:ascii="Arial" w:hAnsi="Arial" w:cs="Arial"/>
          <w:b/>
          <w:sz w:val="24"/>
          <w:szCs w:val="24"/>
          <w:u w:val="single"/>
        </w:rPr>
        <w:t>,</w:t>
      </w:r>
      <w:r w:rsidR="003F33C7">
        <w:rPr>
          <w:rFonts w:ascii="Arial" w:hAnsi="Arial" w:cs="Arial"/>
          <w:b/>
          <w:sz w:val="24"/>
          <w:szCs w:val="24"/>
          <w:u w:val="single"/>
        </w:rPr>
        <w:t>66</w:t>
      </w:r>
      <w:r w:rsidRPr="001B32BD">
        <w:rPr>
          <w:rFonts w:ascii="Arial" w:hAnsi="Arial" w:cs="Arial"/>
          <w:b/>
          <w:sz w:val="24"/>
          <w:szCs w:val="24"/>
          <w:u w:val="single"/>
        </w:rPr>
        <w:t xml:space="preserve"> (</w:t>
      </w:r>
      <w:r w:rsidR="006F2421">
        <w:rPr>
          <w:rFonts w:ascii="Arial" w:hAnsi="Arial" w:cs="Arial"/>
          <w:b/>
          <w:sz w:val="24"/>
          <w:szCs w:val="24"/>
          <w:u w:val="single"/>
        </w:rPr>
        <w:t xml:space="preserve">um mil e </w:t>
      </w:r>
      <w:r w:rsidR="003F33C7">
        <w:rPr>
          <w:rFonts w:ascii="Arial" w:hAnsi="Arial" w:cs="Arial"/>
          <w:b/>
          <w:sz w:val="24"/>
          <w:szCs w:val="24"/>
          <w:u w:val="single"/>
        </w:rPr>
        <w:t>sessenta e três reais</w:t>
      </w:r>
      <w:r w:rsidR="006F2421">
        <w:rPr>
          <w:rFonts w:ascii="Arial" w:hAnsi="Arial" w:cs="Arial"/>
          <w:b/>
          <w:sz w:val="24"/>
          <w:szCs w:val="24"/>
          <w:u w:val="single"/>
        </w:rPr>
        <w:t xml:space="preserve">, com </w:t>
      </w:r>
      <w:r w:rsidR="003F33C7">
        <w:rPr>
          <w:rFonts w:ascii="Arial" w:hAnsi="Arial" w:cs="Arial"/>
          <w:b/>
          <w:sz w:val="24"/>
          <w:szCs w:val="24"/>
          <w:u w:val="single"/>
        </w:rPr>
        <w:t>sessenta e seis centavos</w:t>
      </w:r>
      <w:r w:rsidR="0072303B">
        <w:rPr>
          <w:rFonts w:ascii="Arial" w:hAnsi="Arial" w:cs="Arial"/>
          <w:b/>
          <w:sz w:val="24"/>
          <w:szCs w:val="24"/>
          <w:u w:val="single"/>
        </w:rPr>
        <w:t>)</w:t>
      </w:r>
      <w:r w:rsidRPr="001B32BD">
        <w:rPr>
          <w:rFonts w:ascii="Arial" w:hAnsi="Arial" w:cs="Arial"/>
          <w:b/>
          <w:sz w:val="24"/>
          <w:szCs w:val="24"/>
          <w:u w:val="single"/>
        </w:rPr>
        <w:t>;</w:t>
      </w:r>
    </w:p>
    <w:p w:rsidR="004B766A" w:rsidRPr="006C4862" w:rsidRDefault="004B766A" w:rsidP="003D6FD1">
      <w:pPr>
        <w:spacing w:before="120"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lastRenderedPageBreak/>
        <w:t>§ 2º - O valor ref</w:t>
      </w:r>
      <w:r w:rsidR="0043684C" w:rsidRPr="001B32BD">
        <w:rPr>
          <w:rFonts w:ascii="Arial" w:hAnsi="Arial" w:cs="Arial"/>
          <w:sz w:val="24"/>
          <w:szCs w:val="24"/>
        </w:rPr>
        <w:t xml:space="preserve">erencial, previsto no art. </w:t>
      </w:r>
      <w:r w:rsidR="006C4862">
        <w:rPr>
          <w:rFonts w:ascii="Arial" w:hAnsi="Arial" w:cs="Arial"/>
          <w:sz w:val="24"/>
          <w:szCs w:val="24"/>
        </w:rPr>
        <w:t>42</w:t>
      </w:r>
      <w:r w:rsidR="0043684C" w:rsidRPr="001B32BD">
        <w:rPr>
          <w:rFonts w:ascii="Arial" w:hAnsi="Arial" w:cs="Arial"/>
          <w:sz w:val="24"/>
          <w:szCs w:val="24"/>
        </w:rPr>
        <w:t xml:space="preserve">, </w:t>
      </w:r>
      <w:r w:rsidRPr="001B32BD">
        <w:rPr>
          <w:rFonts w:ascii="Arial" w:hAnsi="Arial" w:cs="Arial"/>
          <w:sz w:val="24"/>
          <w:szCs w:val="24"/>
        </w:rPr>
        <w:t xml:space="preserve">da Lei Municipal n.º </w:t>
      </w:r>
      <w:r w:rsidR="006C4862">
        <w:rPr>
          <w:rFonts w:ascii="Arial" w:hAnsi="Arial" w:cs="Arial"/>
          <w:sz w:val="24"/>
          <w:szCs w:val="24"/>
        </w:rPr>
        <w:t>869</w:t>
      </w:r>
      <w:r w:rsidR="00B669CE" w:rsidRPr="001B32BD">
        <w:rPr>
          <w:rFonts w:ascii="Arial" w:hAnsi="Arial" w:cs="Arial"/>
          <w:sz w:val="24"/>
          <w:szCs w:val="24"/>
        </w:rPr>
        <w:t>/20</w:t>
      </w:r>
      <w:r w:rsidR="006C4862">
        <w:rPr>
          <w:rFonts w:ascii="Arial" w:hAnsi="Arial" w:cs="Arial"/>
          <w:sz w:val="24"/>
          <w:szCs w:val="24"/>
        </w:rPr>
        <w:t>16</w:t>
      </w:r>
      <w:r w:rsidRPr="001B32BD">
        <w:rPr>
          <w:rFonts w:ascii="Arial" w:hAnsi="Arial" w:cs="Arial"/>
          <w:sz w:val="24"/>
          <w:szCs w:val="24"/>
        </w:rPr>
        <w:t xml:space="preserve">, passará a ser de </w:t>
      </w:r>
      <w:r w:rsidRPr="001B32BD">
        <w:rPr>
          <w:rFonts w:ascii="Arial" w:hAnsi="Arial" w:cs="Arial"/>
          <w:b/>
          <w:sz w:val="24"/>
          <w:szCs w:val="24"/>
          <w:u w:val="single"/>
        </w:rPr>
        <w:t xml:space="preserve">R$ </w:t>
      </w:r>
      <w:r w:rsidR="003E1CA0">
        <w:rPr>
          <w:rFonts w:ascii="Arial" w:hAnsi="Arial" w:cs="Arial"/>
          <w:b/>
          <w:sz w:val="24"/>
          <w:szCs w:val="24"/>
          <w:u w:val="single"/>
        </w:rPr>
        <w:t>1</w:t>
      </w:r>
      <w:r w:rsidR="00F6450F">
        <w:rPr>
          <w:rFonts w:ascii="Arial" w:hAnsi="Arial" w:cs="Arial"/>
          <w:b/>
          <w:sz w:val="24"/>
          <w:szCs w:val="24"/>
          <w:u w:val="single"/>
        </w:rPr>
        <w:t>.</w:t>
      </w:r>
      <w:r w:rsidR="006F2421">
        <w:rPr>
          <w:rFonts w:ascii="Arial" w:hAnsi="Arial" w:cs="Arial"/>
          <w:b/>
          <w:sz w:val="24"/>
          <w:szCs w:val="24"/>
          <w:u w:val="single"/>
        </w:rPr>
        <w:t>12</w:t>
      </w:r>
      <w:r w:rsidR="003F33C7">
        <w:rPr>
          <w:rFonts w:ascii="Arial" w:hAnsi="Arial" w:cs="Arial"/>
          <w:b/>
          <w:sz w:val="24"/>
          <w:szCs w:val="24"/>
          <w:u w:val="single"/>
        </w:rPr>
        <w:t>9</w:t>
      </w:r>
      <w:r w:rsidR="006F2421">
        <w:rPr>
          <w:rFonts w:ascii="Arial" w:hAnsi="Arial" w:cs="Arial"/>
          <w:b/>
          <w:sz w:val="24"/>
          <w:szCs w:val="24"/>
          <w:u w:val="single"/>
        </w:rPr>
        <w:t>,</w:t>
      </w:r>
      <w:r w:rsidR="003F33C7">
        <w:rPr>
          <w:rFonts w:ascii="Arial" w:hAnsi="Arial" w:cs="Arial"/>
          <w:b/>
          <w:sz w:val="24"/>
          <w:szCs w:val="24"/>
          <w:u w:val="single"/>
        </w:rPr>
        <w:t>72</w:t>
      </w:r>
      <w:r w:rsidR="0006065B" w:rsidRPr="001B32B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1B32BD">
        <w:rPr>
          <w:rFonts w:ascii="Arial" w:hAnsi="Arial" w:cs="Arial"/>
          <w:b/>
          <w:sz w:val="24"/>
          <w:szCs w:val="24"/>
          <w:u w:val="single"/>
        </w:rPr>
        <w:t>(</w:t>
      </w:r>
      <w:r w:rsidR="003E1CA0">
        <w:rPr>
          <w:rFonts w:ascii="Arial" w:hAnsi="Arial" w:cs="Arial"/>
          <w:b/>
          <w:sz w:val="24"/>
          <w:szCs w:val="24"/>
          <w:u w:val="single"/>
        </w:rPr>
        <w:t xml:space="preserve">um mil e </w:t>
      </w:r>
      <w:r w:rsidR="006F2421">
        <w:rPr>
          <w:rFonts w:ascii="Arial" w:hAnsi="Arial" w:cs="Arial"/>
          <w:b/>
          <w:sz w:val="24"/>
          <w:szCs w:val="24"/>
          <w:u w:val="single"/>
        </w:rPr>
        <w:t>cen</w:t>
      </w:r>
      <w:r w:rsidR="003F33C7">
        <w:rPr>
          <w:rFonts w:ascii="Arial" w:hAnsi="Arial" w:cs="Arial"/>
          <w:b/>
          <w:sz w:val="24"/>
          <w:szCs w:val="24"/>
          <w:u w:val="single"/>
        </w:rPr>
        <w:t>t</w:t>
      </w:r>
      <w:r w:rsidR="006F2421">
        <w:rPr>
          <w:rFonts w:ascii="Arial" w:hAnsi="Arial" w:cs="Arial"/>
          <w:b/>
          <w:sz w:val="24"/>
          <w:szCs w:val="24"/>
          <w:u w:val="single"/>
        </w:rPr>
        <w:t>o e vinte</w:t>
      </w:r>
      <w:r w:rsidR="003F33C7">
        <w:rPr>
          <w:rFonts w:ascii="Arial" w:hAnsi="Arial" w:cs="Arial"/>
          <w:b/>
          <w:sz w:val="24"/>
          <w:szCs w:val="24"/>
          <w:u w:val="single"/>
        </w:rPr>
        <w:t xml:space="preserve"> e nove reais, </w:t>
      </w:r>
      <w:r w:rsidR="00F6450F">
        <w:rPr>
          <w:rFonts w:ascii="Arial" w:hAnsi="Arial" w:cs="Arial"/>
          <w:b/>
          <w:sz w:val="24"/>
          <w:szCs w:val="24"/>
          <w:u w:val="single"/>
        </w:rPr>
        <w:t xml:space="preserve">com </w:t>
      </w:r>
      <w:r w:rsidR="003F33C7">
        <w:rPr>
          <w:rFonts w:ascii="Arial" w:hAnsi="Arial" w:cs="Arial"/>
          <w:b/>
          <w:sz w:val="24"/>
          <w:szCs w:val="24"/>
          <w:u w:val="single"/>
        </w:rPr>
        <w:t>setenta e dois centavos</w:t>
      </w:r>
      <w:r w:rsidRPr="001B32BD">
        <w:rPr>
          <w:rFonts w:ascii="Arial" w:hAnsi="Arial" w:cs="Arial"/>
          <w:b/>
          <w:sz w:val="24"/>
          <w:szCs w:val="24"/>
          <w:u w:val="single"/>
        </w:rPr>
        <w:t>)</w:t>
      </w:r>
      <w:r w:rsidR="006C4862">
        <w:rPr>
          <w:rFonts w:ascii="Arial" w:hAnsi="Arial" w:cs="Arial"/>
          <w:b/>
          <w:sz w:val="24"/>
          <w:szCs w:val="24"/>
        </w:rPr>
        <w:t>.</w:t>
      </w:r>
    </w:p>
    <w:p w:rsidR="004B766A" w:rsidRPr="001B32BD" w:rsidRDefault="00FE44D1" w:rsidP="003D6FD1">
      <w:pPr>
        <w:spacing w:before="120"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 xml:space="preserve">Art. </w:t>
      </w:r>
      <w:r w:rsidR="00033E6A">
        <w:rPr>
          <w:rFonts w:ascii="Arial" w:hAnsi="Arial" w:cs="Arial"/>
          <w:b/>
          <w:sz w:val="24"/>
          <w:szCs w:val="24"/>
        </w:rPr>
        <w:t>2</w:t>
      </w:r>
      <w:r w:rsidR="004B766A" w:rsidRPr="001B32BD">
        <w:rPr>
          <w:rFonts w:ascii="Arial" w:hAnsi="Arial" w:cs="Arial"/>
          <w:b/>
          <w:sz w:val="24"/>
          <w:szCs w:val="24"/>
        </w:rPr>
        <w:t>º -</w:t>
      </w:r>
      <w:r w:rsidR="004B766A" w:rsidRPr="001B32BD">
        <w:rPr>
          <w:rFonts w:ascii="Arial" w:hAnsi="Arial" w:cs="Arial"/>
          <w:sz w:val="24"/>
          <w:szCs w:val="24"/>
        </w:rPr>
        <w:t xml:space="preserve"> As despesas decorrentes da presente lei correrão por conta das Dotações Orçamentárias próprias constantes do orçamento vigente.</w:t>
      </w:r>
    </w:p>
    <w:p w:rsidR="004B766A" w:rsidRPr="001B32BD" w:rsidRDefault="004B766A" w:rsidP="003D6FD1">
      <w:pPr>
        <w:spacing w:before="120" w:after="120" w:line="36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 xml:space="preserve">Art. </w:t>
      </w:r>
      <w:r w:rsidR="00033E6A">
        <w:rPr>
          <w:rFonts w:ascii="Arial" w:hAnsi="Arial" w:cs="Arial"/>
          <w:b/>
          <w:sz w:val="24"/>
          <w:szCs w:val="24"/>
        </w:rPr>
        <w:t>3</w:t>
      </w:r>
      <w:r w:rsidRPr="001B32BD">
        <w:rPr>
          <w:rFonts w:ascii="Arial" w:hAnsi="Arial" w:cs="Arial"/>
          <w:b/>
          <w:sz w:val="24"/>
          <w:szCs w:val="24"/>
        </w:rPr>
        <w:t xml:space="preserve">º - </w:t>
      </w:r>
      <w:r w:rsidRPr="001B32BD">
        <w:rPr>
          <w:rFonts w:ascii="Arial" w:hAnsi="Arial" w:cs="Arial"/>
          <w:sz w:val="24"/>
          <w:szCs w:val="24"/>
        </w:rPr>
        <w:t xml:space="preserve">A presente lei entra em </w:t>
      </w:r>
      <w:r w:rsidR="005F7159" w:rsidRPr="001B32BD">
        <w:rPr>
          <w:rFonts w:ascii="Arial" w:hAnsi="Arial" w:cs="Arial"/>
          <w:sz w:val="24"/>
          <w:szCs w:val="24"/>
        </w:rPr>
        <w:t xml:space="preserve">vigor na data de sua publicação, com seus efeitos retroativos </w:t>
      </w:r>
      <w:r w:rsidR="005F7159" w:rsidRPr="001F5660">
        <w:rPr>
          <w:rFonts w:ascii="Arial" w:hAnsi="Arial" w:cs="Arial"/>
          <w:sz w:val="24"/>
          <w:szCs w:val="24"/>
          <w:u w:val="single"/>
        </w:rPr>
        <w:t xml:space="preserve">a </w:t>
      </w:r>
      <w:r w:rsidR="00C75E47" w:rsidRPr="001F5660">
        <w:rPr>
          <w:rFonts w:ascii="Arial" w:hAnsi="Arial" w:cs="Arial"/>
          <w:b/>
          <w:sz w:val="24"/>
          <w:szCs w:val="24"/>
          <w:u w:val="single"/>
        </w:rPr>
        <w:t>01 de janeiro de 20</w:t>
      </w:r>
      <w:r w:rsidR="002B72CD" w:rsidRPr="001F5660">
        <w:rPr>
          <w:rFonts w:ascii="Arial" w:hAnsi="Arial" w:cs="Arial"/>
          <w:b/>
          <w:sz w:val="24"/>
          <w:szCs w:val="24"/>
          <w:u w:val="single"/>
        </w:rPr>
        <w:t>2</w:t>
      </w:r>
      <w:r w:rsidR="00B10BDA">
        <w:rPr>
          <w:rFonts w:ascii="Arial" w:hAnsi="Arial" w:cs="Arial"/>
          <w:b/>
          <w:sz w:val="24"/>
          <w:szCs w:val="24"/>
          <w:u w:val="single"/>
        </w:rPr>
        <w:t>2</w:t>
      </w:r>
      <w:r w:rsidR="00C75E47" w:rsidRPr="001F5660">
        <w:rPr>
          <w:rFonts w:ascii="Arial" w:hAnsi="Arial" w:cs="Arial"/>
          <w:b/>
          <w:sz w:val="24"/>
          <w:szCs w:val="24"/>
          <w:u w:val="single"/>
        </w:rPr>
        <w:t>.</w:t>
      </w:r>
    </w:p>
    <w:p w:rsidR="00A438EB" w:rsidRPr="001B32BD" w:rsidRDefault="00033E6A" w:rsidP="003D6FD1">
      <w:pPr>
        <w:spacing w:before="120"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4B766A" w:rsidRPr="001B32BD">
        <w:rPr>
          <w:rFonts w:ascii="Arial" w:hAnsi="Arial" w:cs="Arial"/>
          <w:b/>
          <w:sz w:val="24"/>
          <w:szCs w:val="24"/>
        </w:rPr>
        <w:t xml:space="preserve">º - </w:t>
      </w:r>
      <w:r w:rsidR="004B766A" w:rsidRPr="001B32BD">
        <w:rPr>
          <w:rFonts w:ascii="Arial" w:hAnsi="Arial" w:cs="Arial"/>
          <w:sz w:val="24"/>
          <w:szCs w:val="24"/>
        </w:rPr>
        <w:t>Revogam-se as disposições em contrário.</w:t>
      </w:r>
    </w:p>
    <w:p w:rsidR="00A438EB" w:rsidRDefault="00A438EB" w:rsidP="003D6FD1">
      <w:pPr>
        <w:spacing w:line="360" w:lineRule="auto"/>
        <w:ind w:firstLine="2160"/>
        <w:jc w:val="both"/>
        <w:rPr>
          <w:rFonts w:ascii="Arial" w:hAnsi="Arial" w:cs="Arial"/>
          <w:b/>
          <w:sz w:val="24"/>
          <w:szCs w:val="24"/>
        </w:rPr>
      </w:pPr>
    </w:p>
    <w:p w:rsidR="004B766A" w:rsidRDefault="004B766A" w:rsidP="003D6FD1">
      <w:pPr>
        <w:spacing w:line="360" w:lineRule="auto"/>
        <w:ind w:firstLine="2160"/>
        <w:jc w:val="both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>GABINETE DO PREFEITO MUNICIPAL DE ENGENHO VELHO/RS,</w:t>
      </w:r>
      <w:r w:rsidR="00FC3792">
        <w:rPr>
          <w:rFonts w:ascii="Arial" w:hAnsi="Arial" w:cs="Arial"/>
          <w:b/>
          <w:sz w:val="24"/>
          <w:szCs w:val="24"/>
        </w:rPr>
        <w:t xml:space="preserve"> aos </w:t>
      </w:r>
      <w:r w:rsidR="00A438EB">
        <w:rPr>
          <w:rFonts w:ascii="Arial" w:hAnsi="Arial" w:cs="Arial"/>
          <w:b/>
          <w:sz w:val="24"/>
          <w:szCs w:val="24"/>
        </w:rPr>
        <w:t>25</w:t>
      </w:r>
      <w:r w:rsidR="00FC3792" w:rsidRPr="001B32BD">
        <w:rPr>
          <w:rFonts w:ascii="Arial" w:hAnsi="Arial" w:cs="Arial"/>
          <w:b/>
          <w:sz w:val="24"/>
          <w:szCs w:val="24"/>
        </w:rPr>
        <w:t xml:space="preserve"> de janeiro de 20</w:t>
      </w:r>
      <w:r w:rsidR="002B72CD">
        <w:rPr>
          <w:rFonts w:ascii="Arial" w:hAnsi="Arial" w:cs="Arial"/>
          <w:b/>
          <w:sz w:val="24"/>
          <w:szCs w:val="24"/>
        </w:rPr>
        <w:t>2</w:t>
      </w:r>
      <w:r w:rsidR="00B10BDA">
        <w:rPr>
          <w:rFonts w:ascii="Arial" w:hAnsi="Arial" w:cs="Arial"/>
          <w:b/>
          <w:sz w:val="24"/>
          <w:szCs w:val="24"/>
        </w:rPr>
        <w:t>2</w:t>
      </w:r>
      <w:r w:rsidRPr="001B32BD">
        <w:rPr>
          <w:rFonts w:ascii="Arial" w:hAnsi="Arial" w:cs="Arial"/>
          <w:b/>
          <w:sz w:val="24"/>
          <w:szCs w:val="24"/>
        </w:rPr>
        <w:t>.</w:t>
      </w:r>
    </w:p>
    <w:p w:rsidR="00F67C18" w:rsidRDefault="00F67C18" w:rsidP="002F1879">
      <w:pPr>
        <w:ind w:firstLine="2160"/>
        <w:jc w:val="both"/>
        <w:rPr>
          <w:rFonts w:ascii="Arial" w:hAnsi="Arial" w:cs="Arial"/>
          <w:b/>
          <w:sz w:val="24"/>
          <w:szCs w:val="24"/>
        </w:rPr>
      </w:pPr>
    </w:p>
    <w:p w:rsidR="004B766A" w:rsidRDefault="004B766A" w:rsidP="00CE1EC2">
      <w:pPr>
        <w:rPr>
          <w:rFonts w:ascii="Arial" w:hAnsi="Arial" w:cs="Arial"/>
          <w:b/>
          <w:sz w:val="24"/>
          <w:szCs w:val="24"/>
        </w:rPr>
      </w:pPr>
    </w:p>
    <w:p w:rsidR="00A438EB" w:rsidRPr="001B32BD" w:rsidRDefault="00A438EB" w:rsidP="00CE1EC2">
      <w:pPr>
        <w:rPr>
          <w:rFonts w:ascii="Arial" w:hAnsi="Arial" w:cs="Arial"/>
          <w:b/>
          <w:sz w:val="24"/>
          <w:szCs w:val="24"/>
        </w:rPr>
      </w:pPr>
    </w:p>
    <w:p w:rsidR="004B766A" w:rsidRPr="001B32BD" w:rsidRDefault="00A96E6E" w:rsidP="002F187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M. BERGAMASCHI</w:t>
      </w:r>
    </w:p>
    <w:p w:rsidR="00A438EB" w:rsidRPr="0099684B" w:rsidRDefault="004B766A" w:rsidP="00A438EB">
      <w:pPr>
        <w:jc w:val="center"/>
        <w:rPr>
          <w:rFonts w:ascii="Arial" w:hAnsi="Arial" w:cs="Arial"/>
          <w:sz w:val="24"/>
          <w:szCs w:val="24"/>
        </w:rPr>
      </w:pPr>
      <w:r w:rsidRPr="0099684B">
        <w:rPr>
          <w:rFonts w:ascii="Arial" w:hAnsi="Arial" w:cs="Arial"/>
          <w:sz w:val="24"/>
          <w:szCs w:val="24"/>
        </w:rPr>
        <w:t>Prefeito Municipal</w:t>
      </w:r>
    </w:p>
    <w:p w:rsidR="00A438EB" w:rsidRDefault="00A438EB" w:rsidP="00A438EB">
      <w:pPr>
        <w:rPr>
          <w:rFonts w:ascii="Arial" w:hAnsi="Arial" w:cs="Arial"/>
          <w:b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b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b/>
          <w:sz w:val="24"/>
          <w:szCs w:val="24"/>
        </w:rPr>
      </w:pPr>
    </w:p>
    <w:p w:rsidR="00A438EB" w:rsidRPr="00A438EB" w:rsidRDefault="00A438EB" w:rsidP="00A438EB">
      <w:pPr>
        <w:widowControl w:val="0"/>
        <w:ind w:right="1704"/>
        <w:rPr>
          <w:rFonts w:ascii="Arial" w:eastAsia="Arial" w:hAnsi="Arial" w:cs="Arial"/>
          <w:b/>
          <w:sz w:val="24"/>
          <w:szCs w:val="24"/>
        </w:rPr>
      </w:pPr>
      <w:r w:rsidRPr="00A438EB">
        <w:rPr>
          <w:rFonts w:ascii="Arial" w:eastAsia="Arial" w:hAnsi="Arial" w:cs="Arial"/>
          <w:b/>
          <w:sz w:val="24"/>
          <w:szCs w:val="24"/>
        </w:rPr>
        <w:t>REGISTRE-SE. PUBLIQUE-SE</w:t>
      </w:r>
    </w:p>
    <w:p w:rsidR="00A438EB" w:rsidRPr="00FA73EC" w:rsidRDefault="00A438EB" w:rsidP="00A438EB">
      <w:pPr>
        <w:widowControl w:val="0"/>
        <w:ind w:right="17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</w:t>
      </w:r>
      <w:r w:rsidRPr="00FA73EC">
        <w:rPr>
          <w:rFonts w:ascii="Arial" w:eastAsia="Arial" w:hAnsi="Arial" w:cs="Arial"/>
          <w:sz w:val="24"/>
          <w:szCs w:val="24"/>
        </w:rPr>
        <w:t>Data Supra.</w:t>
      </w:r>
    </w:p>
    <w:p w:rsidR="00A438EB" w:rsidRPr="00FA73EC" w:rsidRDefault="00A438EB" w:rsidP="00A438EB">
      <w:pPr>
        <w:widowControl w:val="0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A438EB" w:rsidRPr="00FA73EC" w:rsidRDefault="00A438EB" w:rsidP="00A438EB">
      <w:pPr>
        <w:widowControl w:val="0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</w:p>
    <w:p w:rsidR="00A438EB" w:rsidRPr="00A438EB" w:rsidRDefault="00A438EB" w:rsidP="00A438EB">
      <w:pPr>
        <w:widowControl w:val="0"/>
        <w:ind w:right="1704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</w:t>
      </w:r>
      <w:r w:rsidRPr="00A438EB">
        <w:rPr>
          <w:rFonts w:ascii="Arial" w:eastAsia="Arial" w:hAnsi="Arial" w:cs="Arial"/>
          <w:b/>
          <w:sz w:val="24"/>
          <w:szCs w:val="24"/>
        </w:rPr>
        <w:t>LAERCIO LAMONATTO</w:t>
      </w:r>
    </w:p>
    <w:p w:rsidR="00A438EB" w:rsidRDefault="00A438EB" w:rsidP="00A438EB">
      <w:pPr>
        <w:widowControl w:val="0"/>
        <w:ind w:right="17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</w:t>
      </w:r>
      <w:r w:rsidRPr="00FA73EC">
        <w:rPr>
          <w:rFonts w:ascii="Arial" w:eastAsia="Arial" w:hAnsi="Arial" w:cs="Arial"/>
          <w:sz w:val="24"/>
          <w:szCs w:val="24"/>
        </w:rPr>
        <w:t>Agente Municipal</w:t>
      </w:r>
    </w:p>
    <w:p w:rsidR="00A438EB" w:rsidRDefault="00A438EB" w:rsidP="00A438EB">
      <w:pPr>
        <w:rPr>
          <w:rFonts w:ascii="Arial" w:hAnsi="Arial" w:cs="Arial"/>
          <w:b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sz w:val="24"/>
          <w:szCs w:val="24"/>
        </w:rPr>
      </w:pPr>
    </w:p>
    <w:p w:rsidR="00A438EB" w:rsidRDefault="00A438EB" w:rsidP="00A438EB">
      <w:pPr>
        <w:rPr>
          <w:rFonts w:ascii="Arial" w:hAnsi="Arial" w:cs="Arial"/>
          <w:sz w:val="24"/>
          <w:szCs w:val="24"/>
        </w:rPr>
      </w:pPr>
    </w:p>
    <w:p w:rsidR="00A438EB" w:rsidRDefault="00A438EB" w:rsidP="00AD6217">
      <w:pPr>
        <w:jc w:val="center"/>
        <w:rPr>
          <w:rFonts w:ascii="Arial" w:hAnsi="Arial" w:cs="Arial"/>
          <w:b/>
          <w:sz w:val="24"/>
          <w:szCs w:val="24"/>
        </w:rPr>
      </w:pPr>
    </w:p>
    <w:p w:rsidR="004B766A" w:rsidRPr="001B32BD" w:rsidRDefault="00F75766" w:rsidP="00F7576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       </w:t>
      </w:r>
      <w:r w:rsidR="004B766A" w:rsidRPr="001B32BD">
        <w:rPr>
          <w:rFonts w:ascii="Arial" w:hAnsi="Arial" w:cs="Arial"/>
          <w:b/>
          <w:sz w:val="24"/>
          <w:szCs w:val="24"/>
        </w:rPr>
        <w:t>EXPOSIÇÃO DE MOTIVOS AO PR</w:t>
      </w:r>
      <w:bookmarkStart w:id="0" w:name="_GoBack"/>
      <w:bookmarkEnd w:id="0"/>
      <w:r w:rsidR="004B766A" w:rsidRPr="001B32BD">
        <w:rPr>
          <w:rFonts w:ascii="Arial" w:hAnsi="Arial" w:cs="Arial"/>
          <w:b/>
          <w:sz w:val="24"/>
          <w:szCs w:val="24"/>
        </w:rPr>
        <w:t>OJETO DE LEI N.º 0</w:t>
      </w:r>
      <w:r>
        <w:rPr>
          <w:rFonts w:ascii="Arial" w:hAnsi="Arial" w:cs="Arial"/>
          <w:b/>
          <w:sz w:val="24"/>
          <w:szCs w:val="24"/>
        </w:rPr>
        <w:t>5</w:t>
      </w:r>
      <w:r w:rsidR="004B766A" w:rsidRPr="001B32BD">
        <w:rPr>
          <w:rFonts w:ascii="Arial" w:hAnsi="Arial" w:cs="Arial"/>
          <w:b/>
          <w:sz w:val="24"/>
          <w:szCs w:val="24"/>
        </w:rPr>
        <w:t>/20</w:t>
      </w:r>
      <w:r w:rsidR="00A56736">
        <w:rPr>
          <w:rFonts w:ascii="Arial" w:hAnsi="Arial" w:cs="Arial"/>
          <w:b/>
          <w:sz w:val="24"/>
          <w:szCs w:val="24"/>
        </w:rPr>
        <w:t>2</w:t>
      </w:r>
      <w:r w:rsidR="00B10BDA">
        <w:rPr>
          <w:rFonts w:ascii="Arial" w:hAnsi="Arial" w:cs="Arial"/>
          <w:b/>
          <w:sz w:val="24"/>
          <w:szCs w:val="24"/>
        </w:rPr>
        <w:t>2</w:t>
      </w:r>
      <w:r w:rsidR="004B766A" w:rsidRPr="001B32BD">
        <w:rPr>
          <w:rFonts w:ascii="Arial" w:hAnsi="Arial" w:cs="Arial"/>
          <w:b/>
          <w:sz w:val="24"/>
          <w:szCs w:val="24"/>
        </w:rPr>
        <w:t>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Senhor Presidente;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Senhores(as) Vereadores(as):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 xml:space="preserve">Ao cumprimentá-los, cordialmente, remetemos, em anexo, o </w:t>
      </w:r>
      <w:r w:rsidRPr="001B32BD">
        <w:rPr>
          <w:rFonts w:ascii="Arial" w:hAnsi="Arial" w:cs="Arial"/>
          <w:b/>
          <w:sz w:val="24"/>
          <w:szCs w:val="24"/>
        </w:rPr>
        <w:t>Projeto de Lei n.º 0</w:t>
      </w:r>
      <w:r w:rsidR="00F75766">
        <w:rPr>
          <w:rFonts w:ascii="Arial" w:hAnsi="Arial" w:cs="Arial"/>
          <w:b/>
          <w:sz w:val="24"/>
          <w:szCs w:val="24"/>
        </w:rPr>
        <w:t>5</w:t>
      </w:r>
      <w:r w:rsidRPr="001B32BD">
        <w:rPr>
          <w:rFonts w:ascii="Arial" w:hAnsi="Arial" w:cs="Arial"/>
          <w:b/>
          <w:sz w:val="24"/>
          <w:szCs w:val="24"/>
        </w:rPr>
        <w:t>/20</w:t>
      </w:r>
      <w:r w:rsidR="00B814DE">
        <w:rPr>
          <w:rFonts w:ascii="Arial" w:hAnsi="Arial" w:cs="Arial"/>
          <w:b/>
          <w:sz w:val="24"/>
          <w:szCs w:val="24"/>
        </w:rPr>
        <w:t>2</w:t>
      </w:r>
      <w:r w:rsidR="00B10BDA">
        <w:rPr>
          <w:rFonts w:ascii="Arial" w:hAnsi="Arial" w:cs="Arial"/>
          <w:b/>
          <w:sz w:val="24"/>
          <w:szCs w:val="24"/>
        </w:rPr>
        <w:t>2</w:t>
      </w:r>
      <w:r w:rsidRPr="001B32BD">
        <w:rPr>
          <w:rFonts w:ascii="Arial" w:hAnsi="Arial" w:cs="Arial"/>
          <w:sz w:val="24"/>
          <w:szCs w:val="24"/>
        </w:rPr>
        <w:t>, através do qual o Executivo Municipal propõe a revisão do vencimento dos servidores municipais, a fim de que seja submetido à apreciação por esta Câmara de Vereadores.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Em análise à proposição, vislumbra-se que o Executivo está propondo a revisão anual geral dos vencimentos de todos os servidores do Município de Engenho Velho, conforme dispõe o art. 37, X, da Constituição Federal do Brasil.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 xml:space="preserve">Importa salientar que, a revisão geral anual é a recomposição da perda de poder aquisitivo ocorrida dentro de um período de 12 (doze) meses com a aplicação do mesmo índice a todos os que recebem remuneração ou subsídio, implementada sempre no mesmo mês, </w:t>
      </w:r>
      <w:r w:rsidRPr="00F75766">
        <w:rPr>
          <w:rFonts w:ascii="Arial" w:hAnsi="Arial" w:cs="Arial"/>
          <w:b/>
          <w:sz w:val="24"/>
          <w:szCs w:val="24"/>
          <w:u w:val="single"/>
        </w:rPr>
        <w:t>propondo-se a recuperação das perdas inflacionárias a que estão sujeitos os valores</w:t>
      </w:r>
      <w:r w:rsidRPr="001B32BD">
        <w:rPr>
          <w:rFonts w:ascii="Arial" w:hAnsi="Arial" w:cs="Arial"/>
          <w:sz w:val="24"/>
          <w:szCs w:val="24"/>
        </w:rPr>
        <w:t>, verificada em determinado período.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A revisão geral anual sempre na mesma data é imposição dirigida à Administração Pública, a fim de assegurar a sua concessão em período não superior a um ano, salvo disposição constitucional adversa.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Desta forma, conforme estabelecido em lei municipal, a data base para revisão geral anual deverá ser sempre efetivada na competência no mês de janeiro de cada ano, compreendendo a recomposição da perda do poder aquisitivo no período posterior a última revisão até o mês de dezembro do ano anterior, com base em Índice Oficial do Governo Federal.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Default="004B766A" w:rsidP="00F75766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 xml:space="preserve">No caso foi aplicado </w:t>
      </w:r>
      <w:r w:rsidR="00B25791">
        <w:rPr>
          <w:rFonts w:ascii="Arial" w:hAnsi="Arial" w:cs="Arial"/>
          <w:sz w:val="24"/>
          <w:szCs w:val="24"/>
        </w:rPr>
        <w:t>o IPCA</w:t>
      </w:r>
      <w:r w:rsidR="00B814DE">
        <w:rPr>
          <w:rFonts w:ascii="Arial" w:hAnsi="Arial" w:cs="Arial"/>
          <w:sz w:val="24"/>
          <w:szCs w:val="24"/>
        </w:rPr>
        <w:t>, cujo o acumulado no período de 12 meses (dezembro de 20</w:t>
      </w:r>
      <w:r w:rsidR="00B10BDA">
        <w:rPr>
          <w:rFonts w:ascii="Arial" w:hAnsi="Arial" w:cs="Arial"/>
          <w:sz w:val="24"/>
          <w:szCs w:val="24"/>
        </w:rPr>
        <w:t>21</w:t>
      </w:r>
      <w:r w:rsidR="00B814DE">
        <w:rPr>
          <w:rFonts w:ascii="Arial" w:hAnsi="Arial" w:cs="Arial"/>
          <w:sz w:val="24"/>
          <w:szCs w:val="24"/>
        </w:rPr>
        <w:t xml:space="preserve">), foi </w:t>
      </w:r>
      <w:r w:rsidRPr="001B32BD">
        <w:rPr>
          <w:rFonts w:ascii="Arial" w:hAnsi="Arial" w:cs="Arial"/>
          <w:sz w:val="24"/>
          <w:szCs w:val="24"/>
        </w:rPr>
        <w:t>de</w:t>
      </w:r>
      <w:r w:rsidR="001B32BD" w:rsidRPr="001B32BD">
        <w:rPr>
          <w:rFonts w:ascii="Arial" w:hAnsi="Arial" w:cs="Arial"/>
          <w:sz w:val="24"/>
          <w:szCs w:val="24"/>
        </w:rPr>
        <w:t xml:space="preserve"> </w:t>
      </w:r>
      <w:r w:rsidR="00F75766" w:rsidRPr="00F75766">
        <w:rPr>
          <w:rFonts w:ascii="Arial" w:hAnsi="Arial" w:cs="Arial"/>
          <w:b/>
          <w:sz w:val="24"/>
          <w:szCs w:val="24"/>
          <w:u w:val="single"/>
        </w:rPr>
        <w:t>10,06</w:t>
      </w:r>
      <w:r w:rsidR="00B10BDA" w:rsidRPr="00F75766">
        <w:rPr>
          <w:rFonts w:ascii="Arial" w:hAnsi="Arial" w:cs="Arial"/>
          <w:b/>
          <w:sz w:val="24"/>
          <w:szCs w:val="24"/>
          <w:u w:val="single"/>
        </w:rPr>
        <w:t>%</w:t>
      </w:r>
      <w:r w:rsidR="00033E6A" w:rsidRPr="00F75766">
        <w:rPr>
          <w:rFonts w:ascii="Arial" w:hAnsi="Arial" w:cs="Arial"/>
          <w:b/>
          <w:sz w:val="24"/>
          <w:szCs w:val="24"/>
          <w:u w:val="single"/>
        </w:rPr>
        <w:t xml:space="preserve"> (</w:t>
      </w:r>
      <w:r w:rsidR="00B10BDA" w:rsidRPr="00F75766">
        <w:rPr>
          <w:rFonts w:ascii="Arial" w:hAnsi="Arial" w:cs="Arial"/>
          <w:b/>
          <w:sz w:val="24"/>
          <w:szCs w:val="24"/>
          <w:u w:val="single"/>
        </w:rPr>
        <w:t xml:space="preserve">dez </w:t>
      </w:r>
      <w:r w:rsidR="00B25791" w:rsidRPr="00F75766">
        <w:rPr>
          <w:rFonts w:ascii="Arial" w:hAnsi="Arial" w:cs="Arial"/>
          <w:b/>
          <w:sz w:val="24"/>
          <w:szCs w:val="24"/>
          <w:u w:val="single"/>
        </w:rPr>
        <w:t xml:space="preserve">vírgula </w:t>
      </w:r>
      <w:r w:rsidR="00F75766" w:rsidRPr="00F75766">
        <w:rPr>
          <w:rFonts w:ascii="Arial" w:hAnsi="Arial" w:cs="Arial"/>
          <w:b/>
          <w:sz w:val="24"/>
          <w:szCs w:val="24"/>
          <w:u w:val="single"/>
        </w:rPr>
        <w:t xml:space="preserve">zero seis </w:t>
      </w:r>
      <w:r w:rsidR="00B10BDA" w:rsidRPr="00F75766">
        <w:rPr>
          <w:rFonts w:ascii="Arial" w:hAnsi="Arial" w:cs="Arial"/>
          <w:b/>
          <w:sz w:val="24"/>
          <w:szCs w:val="24"/>
          <w:u w:val="single"/>
        </w:rPr>
        <w:t>por cento</w:t>
      </w:r>
      <w:r w:rsidR="00B25791" w:rsidRPr="00F75766">
        <w:rPr>
          <w:rFonts w:ascii="Arial" w:hAnsi="Arial" w:cs="Arial"/>
          <w:b/>
          <w:sz w:val="24"/>
          <w:szCs w:val="24"/>
          <w:u w:val="single"/>
        </w:rPr>
        <w:t>)</w:t>
      </w:r>
      <w:r w:rsidR="00FC3792">
        <w:rPr>
          <w:rFonts w:ascii="Arial" w:hAnsi="Arial" w:cs="Arial"/>
          <w:b/>
          <w:sz w:val="24"/>
          <w:szCs w:val="24"/>
        </w:rPr>
        <w:t xml:space="preserve">, </w:t>
      </w:r>
      <w:r w:rsidR="00FC3792">
        <w:rPr>
          <w:rFonts w:ascii="Arial" w:hAnsi="Arial" w:cs="Arial"/>
          <w:sz w:val="24"/>
          <w:szCs w:val="24"/>
        </w:rPr>
        <w:t>conforme documento em anexo.</w:t>
      </w:r>
    </w:p>
    <w:p w:rsidR="004B766A" w:rsidRPr="001B32BD" w:rsidRDefault="004B766A" w:rsidP="00B814DE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</w:p>
    <w:p w:rsidR="00F75766" w:rsidRPr="00B25791" w:rsidRDefault="00F75766" w:rsidP="00F75766">
      <w:pPr>
        <w:widowControl w:val="0"/>
        <w:suppressAutoHyphens/>
        <w:ind w:firstLine="21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Além do índice de revisão geral, o executivo está propondo um </w:t>
      </w:r>
      <w:r w:rsidRPr="00F75766">
        <w:rPr>
          <w:rFonts w:ascii="Arial" w:hAnsi="Arial" w:cs="Arial"/>
          <w:b/>
          <w:sz w:val="24"/>
          <w:szCs w:val="24"/>
          <w:u w:val="single"/>
        </w:rPr>
        <w:t>aumento real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0,94% (zero vírgula noventa e quatro por cento)</w:t>
      </w:r>
      <w:r>
        <w:rPr>
          <w:rFonts w:ascii="Arial" w:hAnsi="Arial" w:cs="Arial"/>
          <w:sz w:val="24"/>
          <w:szCs w:val="24"/>
        </w:rPr>
        <w:t xml:space="preserve">, a todos os Servidores do Município de Engenho Velho – RS, </w:t>
      </w:r>
      <w:r w:rsidRPr="00F67C18">
        <w:rPr>
          <w:rFonts w:ascii="Arial" w:hAnsi="Arial" w:cs="Arial"/>
          <w:b/>
          <w:sz w:val="24"/>
          <w:szCs w:val="24"/>
          <w:u w:val="single"/>
        </w:rPr>
        <w:t>totalizando 11% (onze por cento)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aumento</w:t>
      </w:r>
      <w:r>
        <w:rPr>
          <w:rFonts w:ascii="Arial" w:hAnsi="Arial" w:cs="Arial"/>
          <w:b/>
          <w:sz w:val="24"/>
          <w:szCs w:val="24"/>
        </w:rPr>
        <w:t>.</w:t>
      </w:r>
    </w:p>
    <w:p w:rsidR="00F75766" w:rsidRDefault="00F75766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Por fim, declaramos que a despesa prevista na execução desta proposição encontra conformidade com os instrumentos orçamentário-financeiros do Município, na forma da Lei de Responsabilidade Fiscal.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F751C8" w:rsidRDefault="004B766A" w:rsidP="00B25791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 xml:space="preserve">Além disso, a despesa de pessoal obedece aos limites </w:t>
      </w:r>
      <w:r w:rsidRPr="001B32BD">
        <w:rPr>
          <w:rFonts w:ascii="Arial" w:hAnsi="Arial" w:cs="Arial"/>
          <w:sz w:val="24"/>
          <w:szCs w:val="24"/>
        </w:rPr>
        <w:lastRenderedPageBreak/>
        <w:t>estabelecidos na LRF, comportando a aplicação dos percentuais de revisão e reajuste estabelecidos.</w:t>
      </w:r>
    </w:p>
    <w:p w:rsidR="00F751C8" w:rsidRPr="001B32BD" w:rsidRDefault="00240B30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O estudo do impacto financeiro vai acostado, sendo demonstrado que a recomposição não compromete as contas públicas.</w:t>
      </w:r>
    </w:p>
    <w:p w:rsidR="004B766A" w:rsidRPr="001B32BD" w:rsidRDefault="004B766A" w:rsidP="002F1879">
      <w:pPr>
        <w:pStyle w:val="NormalWeb"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Diante do exposto, rogamos a costumeira atenção para que a proposição apresentada seja analisada e, após o cumprimento das formalidades regimentais, seja aprovada, porquanto demonstrada a efetiva importância do mesmo.</w:t>
      </w:r>
    </w:p>
    <w:p w:rsidR="001B32BD" w:rsidRPr="001B32BD" w:rsidRDefault="001B32BD" w:rsidP="002F1879">
      <w:pPr>
        <w:pStyle w:val="NormalWeb"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Engenho Velho –</w:t>
      </w:r>
      <w:r>
        <w:rPr>
          <w:rFonts w:ascii="Arial" w:hAnsi="Arial" w:cs="Arial"/>
          <w:sz w:val="24"/>
          <w:szCs w:val="24"/>
        </w:rPr>
        <w:t xml:space="preserve"> RS, </w:t>
      </w:r>
      <w:r w:rsidR="00707FCC">
        <w:rPr>
          <w:rFonts w:ascii="Arial" w:hAnsi="Arial" w:cs="Arial"/>
          <w:sz w:val="24"/>
          <w:szCs w:val="24"/>
        </w:rPr>
        <w:t>12</w:t>
      </w:r>
      <w:r w:rsidR="00B814DE">
        <w:rPr>
          <w:rFonts w:ascii="Arial" w:hAnsi="Arial" w:cs="Arial"/>
          <w:sz w:val="24"/>
          <w:szCs w:val="24"/>
        </w:rPr>
        <w:t xml:space="preserve"> </w:t>
      </w:r>
      <w:r w:rsidRPr="001B32BD">
        <w:rPr>
          <w:rFonts w:ascii="Arial" w:hAnsi="Arial" w:cs="Arial"/>
          <w:sz w:val="24"/>
          <w:szCs w:val="24"/>
        </w:rPr>
        <w:t>de janeiro de 20</w:t>
      </w:r>
      <w:r w:rsidR="00B814DE">
        <w:rPr>
          <w:rFonts w:ascii="Arial" w:hAnsi="Arial" w:cs="Arial"/>
          <w:sz w:val="24"/>
          <w:szCs w:val="24"/>
        </w:rPr>
        <w:t>2</w:t>
      </w:r>
      <w:r w:rsidR="00B10BDA">
        <w:rPr>
          <w:rFonts w:ascii="Arial" w:hAnsi="Arial" w:cs="Arial"/>
          <w:sz w:val="24"/>
          <w:szCs w:val="24"/>
        </w:rPr>
        <w:t>2</w:t>
      </w:r>
      <w:r w:rsidR="00F80383">
        <w:rPr>
          <w:rFonts w:ascii="Arial" w:hAnsi="Arial" w:cs="Arial"/>
          <w:sz w:val="24"/>
          <w:szCs w:val="24"/>
        </w:rPr>
        <w:t>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center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center"/>
        <w:rPr>
          <w:rFonts w:ascii="Arial" w:hAnsi="Arial" w:cs="Arial"/>
          <w:sz w:val="24"/>
          <w:szCs w:val="24"/>
        </w:rPr>
      </w:pPr>
    </w:p>
    <w:p w:rsidR="004B766A" w:rsidRPr="001B32BD" w:rsidRDefault="00A96E6E" w:rsidP="002F18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M. BERGAMASCHI</w:t>
      </w:r>
    </w:p>
    <w:p w:rsidR="004B766A" w:rsidRPr="001B32BD" w:rsidRDefault="004B766A" w:rsidP="002F1879">
      <w:pPr>
        <w:jc w:val="center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>Prefeito Municipal</w:t>
      </w:r>
    </w:p>
    <w:p w:rsidR="004B766A" w:rsidRPr="001B32BD" w:rsidRDefault="004B766A" w:rsidP="002F1879">
      <w:pPr>
        <w:rPr>
          <w:rFonts w:ascii="Arial" w:hAnsi="Arial" w:cs="Arial"/>
          <w:sz w:val="24"/>
          <w:szCs w:val="24"/>
        </w:rPr>
      </w:pPr>
    </w:p>
    <w:p w:rsidR="004B766A" w:rsidRPr="001B32BD" w:rsidRDefault="004B766A">
      <w:pPr>
        <w:rPr>
          <w:rFonts w:ascii="Arial" w:hAnsi="Arial" w:cs="Arial"/>
          <w:sz w:val="24"/>
          <w:szCs w:val="24"/>
        </w:rPr>
      </w:pPr>
    </w:p>
    <w:sectPr w:rsidR="004B766A" w:rsidRPr="001B32BD" w:rsidSect="003D6FD1">
      <w:pgSz w:w="11907" w:h="16840" w:code="9"/>
      <w:pgMar w:top="3005" w:right="1418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81F" w:rsidRDefault="004B481F" w:rsidP="00883BEA">
      <w:r>
        <w:separator/>
      </w:r>
    </w:p>
  </w:endnote>
  <w:endnote w:type="continuationSeparator" w:id="0">
    <w:p w:rsidR="004B481F" w:rsidRDefault="004B481F" w:rsidP="00883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81F" w:rsidRDefault="004B481F" w:rsidP="00883BEA">
      <w:r>
        <w:separator/>
      </w:r>
    </w:p>
  </w:footnote>
  <w:footnote w:type="continuationSeparator" w:id="0">
    <w:p w:rsidR="004B481F" w:rsidRDefault="004B481F" w:rsidP="00883B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879"/>
    <w:rsid w:val="00033E6A"/>
    <w:rsid w:val="0006065B"/>
    <w:rsid w:val="00095C9C"/>
    <w:rsid w:val="0009684E"/>
    <w:rsid w:val="000B1C0C"/>
    <w:rsid w:val="000B1F5E"/>
    <w:rsid w:val="000C3164"/>
    <w:rsid w:val="000C62F8"/>
    <w:rsid w:val="000C7AA7"/>
    <w:rsid w:val="001032B4"/>
    <w:rsid w:val="00115C06"/>
    <w:rsid w:val="00121964"/>
    <w:rsid w:val="001247C3"/>
    <w:rsid w:val="00132A52"/>
    <w:rsid w:val="00135E52"/>
    <w:rsid w:val="00143B74"/>
    <w:rsid w:val="00160404"/>
    <w:rsid w:val="00167109"/>
    <w:rsid w:val="00175FF7"/>
    <w:rsid w:val="00190252"/>
    <w:rsid w:val="00195A30"/>
    <w:rsid w:val="001B32BD"/>
    <w:rsid w:val="001B4B49"/>
    <w:rsid w:val="001C1A24"/>
    <w:rsid w:val="001D15B7"/>
    <w:rsid w:val="001E2F7C"/>
    <w:rsid w:val="001F2D1D"/>
    <w:rsid w:val="001F5660"/>
    <w:rsid w:val="00201669"/>
    <w:rsid w:val="00206376"/>
    <w:rsid w:val="00240B30"/>
    <w:rsid w:val="00243793"/>
    <w:rsid w:val="00255990"/>
    <w:rsid w:val="00260DC0"/>
    <w:rsid w:val="00262125"/>
    <w:rsid w:val="002630DE"/>
    <w:rsid w:val="00287FA9"/>
    <w:rsid w:val="002B72CD"/>
    <w:rsid w:val="002C305F"/>
    <w:rsid w:val="002C4B87"/>
    <w:rsid w:val="002C6FEE"/>
    <w:rsid w:val="002D4702"/>
    <w:rsid w:val="002D7624"/>
    <w:rsid w:val="002E0409"/>
    <w:rsid w:val="002E225B"/>
    <w:rsid w:val="002E3F51"/>
    <w:rsid w:val="002E72B2"/>
    <w:rsid w:val="002F1879"/>
    <w:rsid w:val="00303B41"/>
    <w:rsid w:val="00310A3E"/>
    <w:rsid w:val="003223C3"/>
    <w:rsid w:val="0032698F"/>
    <w:rsid w:val="003576EE"/>
    <w:rsid w:val="00364B26"/>
    <w:rsid w:val="00386E43"/>
    <w:rsid w:val="003A0716"/>
    <w:rsid w:val="003A2984"/>
    <w:rsid w:val="003D6FD1"/>
    <w:rsid w:val="003E1CA0"/>
    <w:rsid w:val="003F0B97"/>
    <w:rsid w:val="003F33C7"/>
    <w:rsid w:val="003F7172"/>
    <w:rsid w:val="0040022A"/>
    <w:rsid w:val="00417098"/>
    <w:rsid w:val="00427C6C"/>
    <w:rsid w:val="004335DC"/>
    <w:rsid w:val="0043684C"/>
    <w:rsid w:val="00443E7C"/>
    <w:rsid w:val="004443F6"/>
    <w:rsid w:val="00456546"/>
    <w:rsid w:val="00462272"/>
    <w:rsid w:val="00464754"/>
    <w:rsid w:val="00466740"/>
    <w:rsid w:val="004723D8"/>
    <w:rsid w:val="00483858"/>
    <w:rsid w:val="00485A91"/>
    <w:rsid w:val="004B0B4C"/>
    <w:rsid w:val="004B481F"/>
    <w:rsid w:val="004B766A"/>
    <w:rsid w:val="004D72E5"/>
    <w:rsid w:val="004E3BE9"/>
    <w:rsid w:val="004F4CA9"/>
    <w:rsid w:val="004F6CE1"/>
    <w:rsid w:val="00531E9B"/>
    <w:rsid w:val="00536978"/>
    <w:rsid w:val="0057341B"/>
    <w:rsid w:val="005A48C1"/>
    <w:rsid w:val="005C2957"/>
    <w:rsid w:val="005C44BF"/>
    <w:rsid w:val="005C6998"/>
    <w:rsid w:val="005D57BD"/>
    <w:rsid w:val="005F0565"/>
    <w:rsid w:val="005F7159"/>
    <w:rsid w:val="005F742C"/>
    <w:rsid w:val="0060736A"/>
    <w:rsid w:val="006600C2"/>
    <w:rsid w:val="00681800"/>
    <w:rsid w:val="00692D88"/>
    <w:rsid w:val="006B089D"/>
    <w:rsid w:val="006B0F29"/>
    <w:rsid w:val="006C4862"/>
    <w:rsid w:val="006F2421"/>
    <w:rsid w:val="006F4BB9"/>
    <w:rsid w:val="007047B2"/>
    <w:rsid w:val="00707FCC"/>
    <w:rsid w:val="0071350A"/>
    <w:rsid w:val="00714813"/>
    <w:rsid w:val="00717240"/>
    <w:rsid w:val="0072303B"/>
    <w:rsid w:val="00744A9B"/>
    <w:rsid w:val="00745E99"/>
    <w:rsid w:val="007549E3"/>
    <w:rsid w:val="00790013"/>
    <w:rsid w:val="00796A19"/>
    <w:rsid w:val="007A30E8"/>
    <w:rsid w:val="00801CAB"/>
    <w:rsid w:val="008129E4"/>
    <w:rsid w:val="00837331"/>
    <w:rsid w:val="00841ABE"/>
    <w:rsid w:val="00844305"/>
    <w:rsid w:val="00854E89"/>
    <w:rsid w:val="00861BFD"/>
    <w:rsid w:val="00871E78"/>
    <w:rsid w:val="00883BEA"/>
    <w:rsid w:val="008933DA"/>
    <w:rsid w:val="008D5FFA"/>
    <w:rsid w:val="008F6997"/>
    <w:rsid w:val="00903477"/>
    <w:rsid w:val="00904013"/>
    <w:rsid w:val="0092452C"/>
    <w:rsid w:val="009270DD"/>
    <w:rsid w:val="0092772D"/>
    <w:rsid w:val="009357C8"/>
    <w:rsid w:val="00944B87"/>
    <w:rsid w:val="00946222"/>
    <w:rsid w:val="00961CBC"/>
    <w:rsid w:val="00987105"/>
    <w:rsid w:val="0099092C"/>
    <w:rsid w:val="0099684B"/>
    <w:rsid w:val="009B5B23"/>
    <w:rsid w:val="009D0624"/>
    <w:rsid w:val="009F56BA"/>
    <w:rsid w:val="00A00E76"/>
    <w:rsid w:val="00A054AE"/>
    <w:rsid w:val="00A20CA1"/>
    <w:rsid w:val="00A40F58"/>
    <w:rsid w:val="00A438EB"/>
    <w:rsid w:val="00A54E3B"/>
    <w:rsid w:val="00A563E3"/>
    <w:rsid w:val="00A56736"/>
    <w:rsid w:val="00A76156"/>
    <w:rsid w:val="00A92F10"/>
    <w:rsid w:val="00A96E6E"/>
    <w:rsid w:val="00A97D59"/>
    <w:rsid w:val="00AC76FE"/>
    <w:rsid w:val="00AD6217"/>
    <w:rsid w:val="00B0084B"/>
    <w:rsid w:val="00B03132"/>
    <w:rsid w:val="00B10BDA"/>
    <w:rsid w:val="00B17AC4"/>
    <w:rsid w:val="00B25791"/>
    <w:rsid w:val="00B669CE"/>
    <w:rsid w:val="00B814DE"/>
    <w:rsid w:val="00B81802"/>
    <w:rsid w:val="00B84E8E"/>
    <w:rsid w:val="00BB13F0"/>
    <w:rsid w:val="00BB2EFF"/>
    <w:rsid w:val="00BC41C3"/>
    <w:rsid w:val="00BF41DC"/>
    <w:rsid w:val="00C061B5"/>
    <w:rsid w:val="00C21ECE"/>
    <w:rsid w:val="00C223DA"/>
    <w:rsid w:val="00C22742"/>
    <w:rsid w:val="00C45F1A"/>
    <w:rsid w:val="00C65C89"/>
    <w:rsid w:val="00C75E47"/>
    <w:rsid w:val="00C83F89"/>
    <w:rsid w:val="00CA2F3A"/>
    <w:rsid w:val="00CA70ED"/>
    <w:rsid w:val="00CE1EC2"/>
    <w:rsid w:val="00CE6AF3"/>
    <w:rsid w:val="00CF2791"/>
    <w:rsid w:val="00CF6BEC"/>
    <w:rsid w:val="00D0358D"/>
    <w:rsid w:val="00D254C0"/>
    <w:rsid w:val="00D343E9"/>
    <w:rsid w:val="00D50F28"/>
    <w:rsid w:val="00D518EE"/>
    <w:rsid w:val="00D52513"/>
    <w:rsid w:val="00D73932"/>
    <w:rsid w:val="00DB5CCD"/>
    <w:rsid w:val="00DB7522"/>
    <w:rsid w:val="00DC6689"/>
    <w:rsid w:val="00DD1E1F"/>
    <w:rsid w:val="00DE329B"/>
    <w:rsid w:val="00DE3F18"/>
    <w:rsid w:val="00E109AF"/>
    <w:rsid w:val="00E31419"/>
    <w:rsid w:val="00E378FB"/>
    <w:rsid w:val="00E44A3E"/>
    <w:rsid w:val="00E64E8A"/>
    <w:rsid w:val="00E73427"/>
    <w:rsid w:val="00EA687F"/>
    <w:rsid w:val="00EB66C2"/>
    <w:rsid w:val="00EC53E6"/>
    <w:rsid w:val="00ED4188"/>
    <w:rsid w:val="00EE2055"/>
    <w:rsid w:val="00EE3E67"/>
    <w:rsid w:val="00F05BDF"/>
    <w:rsid w:val="00F06652"/>
    <w:rsid w:val="00F40AEF"/>
    <w:rsid w:val="00F6450F"/>
    <w:rsid w:val="00F67C18"/>
    <w:rsid w:val="00F751C8"/>
    <w:rsid w:val="00F75766"/>
    <w:rsid w:val="00F80383"/>
    <w:rsid w:val="00F97874"/>
    <w:rsid w:val="00FC2994"/>
    <w:rsid w:val="00FC3792"/>
    <w:rsid w:val="00FC62B7"/>
    <w:rsid w:val="00FE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6DF7500-F61D-479F-A3CE-2EF852942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879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2F1879"/>
    <w:pPr>
      <w:spacing w:before="100" w:beforeAutospacing="1" w:after="100" w:afterAutospacing="1"/>
    </w:pPr>
    <w:rPr>
      <w:rFonts w:ascii="Verdana" w:hAnsi="Verdana"/>
      <w:color w:val="000000"/>
      <w:sz w:val="19"/>
      <w:szCs w:val="19"/>
    </w:rPr>
  </w:style>
  <w:style w:type="character" w:customStyle="1" w:styleId="NormalWebChar">
    <w:name w:val="Normal (Web) Char"/>
    <w:link w:val="NormalWeb"/>
    <w:uiPriority w:val="99"/>
    <w:locked/>
    <w:rsid w:val="002F1879"/>
    <w:rPr>
      <w:rFonts w:ascii="Verdana" w:hAnsi="Verdana" w:cs="Times New Roman"/>
      <w:color w:val="000000"/>
      <w:sz w:val="19"/>
      <w:szCs w:val="19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2F1879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locked/>
    <w:rsid w:val="002F1879"/>
    <w:rPr>
      <w:rFonts w:ascii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rsid w:val="00883B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locked/>
    <w:rsid w:val="00883BEA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883BE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883BEA"/>
    <w:rPr>
      <w:rFonts w:ascii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51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1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D7828-28E3-4195-B2FA-A953EDEEF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780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Laercio Lamonatto</cp:lastModifiedBy>
  <cp:revision>4</cp:revision>
  <cp:lastPrinted>2018-01-17T15:22:00Z</cp:lastPrinted>
  <dcterms:created xsi:type="dcterms:W3CDTF">2022-01-26T11:35:00Z</dcterms:created>
  <dcterms:modified xsi:type="dcterms:W3CDTF">2022-01-26T11:55:00Z</dcterms:modified>
</cp:coreProperties>
</file>